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EF26" w14:textId="5048AC57" w:rsidR="008D0AC4" w:rsidRPr="00AB400D" w:rsidRDefault="00AB400D" w:rsidP="00AB400D">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AB400D">
        <w:rPr>
          <w:rFonts w:ascii="黑体" w:eastAsia="黑体" w:hAnsi="Times New Roman" w:cs="Times New Roman"/>
          <w:bCs/>
          <w:color w:val="auto"/>
          <w:sz w:val="44"/>
          <w:szCs w:val="44"/>
          <w14:ligatures w14:val="none"/>
        </w:rPr>
        <w:t>债券增</w:t>
      </w:r>
      <w:proofErr w:type="gramStart"/>
      <w:r w:rsidRPr="00AB400D">
        <w:rPr>
          <w:rFonts w:ascii="黑体" w:eastAsia="黑体" w:hAnsi="Times New Roman" w:cs="Times New Roman"/>
          <w:bCs/>
          <w:color w:val="auto"/>
          <w:sz w:val="44"/>
          <w:szCs w:val="44"/>
          <w14:ligatures w14:val="none"/>
        </w:rPr>
        <w:t>信满足低</w:t>
      </w:r>
      <w:proofErr w:type="gramEnd"/>
      <w:r w:rsidRPr="00AB400D">
        <w:rPr>
          <w:rFonts w:ascii="黑体" w:eastAsia="黑体" w:hAnsi="Times New Roman" w:cs="Times New Roman"/>
          <w:bCs/>
          <w:color w:val="auto"/>
          <w:sz w:val="44"/>
          <w:szCs w:val="44"/>
          <w14:ligatures w14:val="none"/>
        </w:rPr>
        <w:t>风险偏好投资者的风险分析</w:t>
      </w:r>
    </w:p>
    <w:p w14:paraId="6013D59E" w14:textId="77777777" w:rsidR="00AB400D" w:rsidRDefault="00AB400D"/>
    <w:p w14:paraId="2A3168A4" w14:textId="197EFCF3" w:rsidR="00AB400D" w:rsidRPr="00AB400D" w:rsidRDefault="00AB400D" w:rsidP="00AB400D">
      <w:pPr>
        <w:spacing w:after="0" w:line="44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在海外债券市场中，高信用</w:t>
      </w:r>
      <w:proofErr w:type="gramStart"/>
      <w:r w:rsidRPr="00AB400D">
        <w:rPr>
          <w:rFonts w:ascii="Times New Roman" w:eastAsia="新宋体" w:hAnsi="新宋体" w:cs="Times New Roman"/>
          <w:sz w:val="24"/>
          <w14:ligatures w14:val="none"/>
        </w:rPr>
        <w:t>债由于</w:t>
      </w:r>
      <w:proofErr w:type="gramEnd"/>
      <w:r w:rsidRPr="00AB400D">
        <w:rPr>
          <w:rFonts w:ascii="Times New Roman" w:eastAsia="新宋体" w:hAnsi="新宋体" w:cs="Times New Roman"/>
          <w:sz w:val="24"/>
          <w14:ligatures w14:val="none"/>
        </w:rPr>
        <w:t>其收益率高于普通国债，但其风险却小于垃圾债券等低</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债券以及股权投资，因此越来越受到人们的青睐。</w:t>
      </w:r>
      <w:r w:rsidRPr="00AB400D">
        <w:rPr>
          <w:rFonts w:ascii="Times New Roman" w:eastAsia="新宋体" w:hAnsi="新宋体" w:cs="Times New Roman" w:hint="eastAsia"/>
          <w:sz w:val="24"/>
          <w14:ligatures w14:val="none"/>
        </w:rPr>
        <w:t>在我国，随着商业银行、保险机构及其他低风险投资者规模的壮大，对高信用债的需求越来越大，然而，从近两年我国企业（公司）债券市场来看，由于发债主体信用等级下移以及增信体系的不完善，债券信用等级下移的现象严重，不利于低风险投资者资产的配置。因此，笔者认为，我国债券市场急需建立完善的增信体系，以满足商业银行、保险机构及其他低风险投资者日益增加的投资需求。</w:t>
      </w:r>
      <w:r w:rsidRPr="00AB400D">
        <w:rPr>
          <w:rFonts w:ascii="Times New Roman" w:eastAsia="新宋体" w:hAnsi="新宋体" w:cs="Times New Roman"/>
          <w:b/>
          <w:sz w:val="24"/>
          <w14:ligatures w14:val="none"/>
        </w:rPr>
        <w:tab/>
      </w:r>
    </w:p>
    <w:p w14:paraId="44882861"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由于每个国家地区的经济环境、法律制度和资本市场发展的深度和广度的不同，其投资于高信用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的资金来源也有所不同。在这里</w:t>
      </w:r>
      <w:r w:rsidRPr="00AB400D">
        <w:rPr>
          <w:rFonts w:ascii="Times New Roman" w:eastAsia="新宋体" w:hAnsi="新宋体" w:cs="Times New Roman" w:hint="eastAsia"/>
          <w:sz w:val="24"/>
          <w14:ligatures w14:val="none"/>
        </w:rPr>
        <w:t>笔者</w:t>
      </w:r>
      <w:r w:rsidRPr="00AB400D">
        <w:rPr>
          <w:rFonts w:ascii="Times New Roman" w:eastAsia="新宋体" w:hAnsi="新宋体" w:cs="Times New Roman"/>
          <w:sz w:val="24"/>
          <w14:ligatures w14:val="none"/>
        </w:rPr>
        <w:t>重点分析投资于美国和香港高信用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的资金来源。</w:t>
      </w:r>
    </w:p>
    <w:p w14:paraId="3681F20C"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在美国，由于政策环境的宽松和资本市场的高度发展，投资于高信用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的资金来源有很多，如保险</w:t>
      </w:r>
      <w:r w:rsidRPr="00AB400D">
        <w:rPr>
          <w:rFonts w:ascii="Times New Roman" w:eastAsia="新宋体" w:hAnsi="新宋体" w:cs="Times New Roman" w:hint="eastAsia"/>
          <w:sz w:val="24"/>
          <w14:ligatures w14:val="none"/>
        </w:rPr>
        <w:t>机构</w:t>
      </w:r>
      <w:r w:rsidRPr="00AB400D">
        <w:rPr>
          <w:rFonts w:ascii="Times New Roman" w:eastAsia="新宋体" w:hAnsi="新宋体" w:cs="Times New Roman"/>
          <w:sz w:val="24"/>
          <w14:ligatures w14:val="none"/>
        </w:rPr>
        <w:t>、商业银行、信托机构、储蓄机构、基金公司、信用合作社、金融管理局、国家与地方政府、家庭部门、经纪人和交易商以及国外投资者等等。但其中最主要的资金还是来源于机构投资者。以公司债券为例，</w:t>
      </w:r>
      <w:r w:rsidRPr="00AB400D">
        <w:rPr>
          <w:rFonts w:ascii="Times New Roman" w:eastAsia="新宋体" w:hAnsi="Times New Roman" w:cs="Times New Roman"/>
          <w:sz w:val="24"/>
          <w14:ligatures w14:val="none"/>
        </w:rPr>
        <w:t>90%</w:t>
      </w:r>
      <w:r w:rsidRPr="00AB400D">
        <w:rPr>
          <w:rFonts w:ascii="Times New Roman" w:eastAsia="新宋体" w:hAnsi="新宋体" w:cs="Times New Roman"/>
          <w:sz w:val="24"/>
          <w14:ligatures w14:val="none"/>
        </w:rPr>
        <w:t>以上的资金来自于保险机构、信托机构</w:t>
      </w:r>
      <w:r w:rsidRPr="00AB400D">
        <w:rPr>
          <w:rFonts w:ascii="Times New Roman" w:eastAsia="新宋体" w:hAnsi="新宋体" w:cs="Times New Roman" w:hint="eastAsia"/>
          <w:sz w:val="24"/>
          <w14:ligatures w14:val="none"/>
        </w:rPr>
        <w:t>和</w:t>
      </w:r>
      <w:r w:rsidRPr="00AB400D">
        <w:rPr>
          <w:rFonts w:ascii="Times New Roman" w:eastAsia="新宋体" w:hAnsi="新宋体" w:cs="Times New Roman"/>
          <w:sz w:val="24"/>
          <w14:ligatures w14:val="none"/>
        </w:rPr>
        <w:t>商业银行等机构投资者。对于市政债券来说，共同基金、银行、保险机构</w:t>
      </w:r>
      <w:r w:rsidRPr="00AB400D">
        <w:rPr>
          <w:rFonts w:ascii="Times New Roman" w:eastAsia="新宋体" w:hAnsi="新宋体" w:cs="Times New Roman" w:hint="eastAsia"/>
          <w:sz w:val="24"/>
          <w14:ligatures w14:val="none"/>
        </w:rPr>
        <w:t>和</w:t>
      </w:r>
      <w:r w:rsidRPr="00AB400D">
        <w:rPr>
          <w:rFonts w:ascii="Times New Roman" w:eastAsia="新宋体" w:hAnsi="新宋体" w:cs="Times New Roman"/>
          <w:sz w:val="24"/>
          <w14:ligatures w14:val="none"/>
        </w:rPr>
        <w:t>个人投资者等也是其重要的投资主体（见图</w:t>
      </w:r>
      <w:r w:rsidRPr="00AB400D">
        <w:rPr>
          <w:rFonts w:ascii="Times New Roman" w:eastAsia="新宋体" w:hAnsi="Times New Roman" w:cs="Times New Roman" w:hint="eastAsia"/>
          <w:sz w:val="24"/>
          <w14:ligatures w14:val="none"/>
        </w:rPr>
        <w:t>4.12</w:t>
      </w:r>
      <w:r w:rsidRPr="00AB400D">
        <w:rPr>
          <w:rFonts w:ascii="Times New Roman" w:eastAsia="新宋体" w:hAnsi="新宋体" w:cs="Times New Roman"/>
          <w:sz w:val="24"/>
          <w14:ligatures w14:val="none"/>
        </w:rPr>
        <w:t>）。虽然市政债券</w:t>
      </w:r>
      <w:r w:rsidRPr="00AB400D">
        <w:rPr>
          <w:rFonts w:ascii="Times New Roman" w:eastAsia="新宋体" w:hAnsi="新宋体" w:cs="Times New Roman" w:hint="eastAsia"/>
          <w:sz w:val="24"/>
          <w14:ligatures w14:val="none"/>
        </w:rPr>
        <w:t>中</w:t>
      </w:r>
      <w:r w:rsidRPr="00AB400D">
        <w:rPr>
          <w:rFonts w:ascii="Times New Roman" w:eastAsia="新宋体" w:hAnsi="新宋体" w:cs="Times New Roman"/>
          <w:sz w:val="24"/>
          <w14:ligatures w14:val="none"/>
        </w:rPr>
        <w:t>个人投资</w:t>
      </w:r>
      <w:r w:rsidRPr="00AB400D">
        <w:rPr>
          <w:rFonts w:ascii="Times New Roman" w:eastAsia="新宋体" w:hAnsi="新宋体" w:cs="Times New Roman" w:hint="eastAsia"/>
          <w:sz w:val="24"/>
          <w14:ligatures w14:val="none"/>
        </w:rPr>
        <w:t>者投资比重</w:t>
      </w:r>
      <w:r w:rsidRPr="00AB400D">
        <w:rPr>
          <w:rFonts w:ascii="Times New Roman" w:eastAsia="新宋体" w:hAnsi="新宋体" w:cs="Times New Roman"/>
          <w:sz w:val="24"/>
          <w14:ligatures w14:val="none"/>
        </w:rPr>
        <w:t>也</w:t>
      </w:r>
      <w:r w:rsidRPr="00AB400D">
        <w:rPr>
          <w:rFonts w:ascii="Times New Roman" w:eastAsia="新宋体" w:hAnsi="新宋体" w:cs="Times New Roman" w:hint="eastAsia"/>
          <w:sz w:val="24"/>
          <w14:ligatures w14:val="none"/>
        </w:rPr>
        <w:t>达</w:t>
      </w:r>
      <w:r w:rsidRPr="00AB400D">
        <w:rPr>
          <w:rFonts w:ascii="Times New Roman" w:eastAsia="新宋体" w:hAnsi="新宋体" w:cs="Times New Roman"/>
          <w:sz w:val="24"/>
          <w14:ligatures w14:val="none"/>
        </w:rPr>
        <w:t>到了</w:t>
      </w:r>
      <w:r w:rsidRPr="00AB400D">
        <w:rPr>
          <w:rFonts w:ascii="Times New Roman" w:eastAsia="新宋体" w:hAnsi="Times New Roman" w:cs="Times New Roman"/>
          <w:sz w:val="24"/>
          <w14:ligatures w14:val="none"/>
        </w:rPr>
        <w:t>30%</w:t>
      </w:r>
      <w:r w:rsidRPr="00AB400D">
        <w:rPr>
          <w:rFonts w:ascii="Times New Roman" w:eastAsia="新宋体" w:hAnsi="新宋体" w:cs="Times New Roman"/>
          <w:sz w:val="24"/>
          <w14:ligatures w14:val="none"/>
        </w:rPr>
        <w:t>以上，但在美国高信用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中，个人投资者主要通过购买债券基金和债券信托等方式间接投资，只有少数中等财富以上的个人投资者才会直接投资于高信用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，且由于个人投资者的差异性和变化性较大，难于统计，因此</w:t>
      </w:r>
      <w:r w:rsidRPr="00AB400D">
        <w:rPr>
          <w:rFonts w:ascii="Times New Roman" w:eastAsia="新宋体" w:hAnsi="新宋体" w:cs="Times New Roman" w:hint="eastAsia"/>
          <w:sz w:val="24"/>
          <w14:ligatures w14:val="none"/>
        </w:rPr>
        <w:t>笔者将</w:t>
      </w:r>
      <w:r w:rsidRPr="00AB400D">
        <w:rPr>
          <w:rFonts w:ascii="Times New Roman" w:eastAsia="新宋体" w:hAnsi="新宋体" w:cs="Times New Roman"/>
          <w:sz w:val="24"/>
          <w14:ligatures w14:val="none"/>
        </w:rPr>
        <w:t>重点放在投资于高信用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的机构投资者的资金分析上。</w:t>
      </w:r>
    </w:p>
    <w:p w14:paraId="322F83E9" w14:textId="41C4FEEE" w:rsidR="00AB400D" w:rsidRPr="00AB400D" w:rsidRDefault="00AB400D" w:rsidP="00AB400D">
      <w:pPr>
        <w:keepNext/>
        <w:spacing w:after="0" w:line="240" w:lineRule="auto"/>
        <w:jc w:val="center"/>
        <w:rPr>
          <w:rFonts w:ascii="Times New Roman" w:eastAsia="新宋体" w:hAnsi="Times New Roman" w:cs="Times New Roman"/>
          <w:sz w:val="21"/>
          <w14:ligatures w14:val="none"/>
        </w:rPr>
      </w:pPr>
      <w:r w:rsidRPr="00AB400D">
        <w:rPr>
          <w:rFonts w:ascii="Times New Roman" w:eastAsia="宋体" w:hAnsi="Times New Roman" w:cs="Times New Roman"/>
          <w:noProof/>
          <w:sz w:val="21"/>
          <w14:ligatures w14:val="none"/>
        </w:rPr>
        <w:lastRenderedPageBreak/>
        <w:drawing>
          <wp:inline distT="0" distB="0" distL="0" distR="0" wp14:anchorId="64717137" wp14:editId="636200C9">
            <wp:extent cx="4279900" cy="2660650"/>
            <wp:effectExtent l="0" t="0" r="0" b="0"/>
            <wp:docPr id="17338524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9900" cy="2660650"/>
                    </a:xfrm>
                    <a:prstGeom prst="rect">
                      <a:avLst/>
                    </a:prstGeom>
                    <a:noFill/>
                    <a:ln>
                      <a:noFill/>
                    </a:ln>
                  </pic:spPr>
                </pic:pic>
              </a:graphicData>
            </a:graphic>
          </wp:inline>
        </w:drawing>
      </w:r>
    </w:p>
    <w:p w14:paraId="63E45B68" w14:textId="12EED62C" w:rsidR="00AB400D" w:rsidRPr="00AB400D" w:rsidRDefault="00AB400D" w:rsidP="00AB400D">
      <w:pPr>
        <w:spacing w:after="0" w:line="240" w:lineRule="auto"/>
        <w:jc w:val="center"/>
        <w:rPr>
          <w:rFonts w:ascii="Times New Roman" w:eastAsia="新宋体" w:hAnsi="新宋体" w:cs="Times New Roman" w:hint="eastAsia"/>
          <w:sz w:val="21"/>
          <w:szCs w:val="21"/>
          <w14:ligatures w14:val="none"/>
        </w:rPr>
      </w:pPr>
      <w:bookmarkStart w:id="0" w:name="_Toc225863773"/>
      <w:bookmarkStart w:id="1" w:name="_Toc256507057"/>
      <w:r w:rsidRPr="00AB400D">
        <w:rPr>
          <w:rFonts w:ascii="Times New Roman" w:eastAsia="新宋体" w:hAnsi="新宋体" w:cs="Times New Roman" w:hint="eastAsia"/>
          <w:sz w:val="21"/>
          <w:szCs w:val="21"/>
          <w14:ligatures w14:val="none"/>
        </w:rPr>
        <w:t>图</w:t>
      </w:r>
      <w:r>
        <w:rPr>
          <w:rFonts w:ascii="Times New Roman" w:eastAsia="新宋体" w:hAnsi="新宋体" w:cs="Times New Roman" w:hint="eastAsia"/>
          <w:sz w:val="21"/>
          <w:szCs w:val="21"/>
          <w14:ligatures w14:val="none"/>
        </w:rPr>
        <w:t>1</w:t>
      </w:r>
      <w:r w:rsidRPr="00AB400D">
        <w:rPr>
          <w:rFonts w:ascii="Times New Roman" w:eastAsia="新宋体" w:hAnsi="新宋体" w:cs="Times New Roman" w:hint="eastAsia"/>
          <w:sz w:val="21"/>
          <w:szCs w:val="21"/>
          <w14:ligatures w14:val="none"/>
        </w:rPr>
        <w:t xml:space="preserve">  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季度美国市政债券投资资金来源</w:t>
      </w:r>
      <w:bookmarkEnd w:id="1"/>
    </w:p>
    <w:p w14:paraId="4A9395D9" w14:textId="295C6A53" w:rsidR="00AB400D" w:rsidRPr="00AB400D" w:rsidRDefault="00AB400D" w:rsidP="00AB400D">
      <w:pPr>
        <w:spacing w:after="0" w:line="240" w:lineRule="auto"/>
        <w:jc w:val="center"/>
        <w:rPr>
          <w:rFonts w:ascii="Times New Roman" w:eastAsia="宋体" w:hAnsi="Times New Roman" w:cs="Times New Roman" w:hint="eastAsia"/>
          <w:sz w:val="21"/>
          <w:szCs w:val="21"/>
          <w14:ligatures w14:val="none"/>
        </w:rPr>
      </w:pPr>
      <w:r w:rsidRPr="00AB400D">
        <w:rPr>
          <w:rFonts w:ascii="Times New Roman" w:eastAsia="新宋体" w:hAnsi="Times New Roman" w:cs="Times New Roman" w:hint="eastAsia"/>
          <w:sz w:val="21"/>
          <w:szCs w:val="21"/>
          <w14:ligatures w14:val="none"/>
        </w:rPr>
        <w:t xml:space="preserve">Figure </w:t>
      </w:r>
      <w:proofErr w:type="gramStart"/>
      <w:r>
        <w:rPr>
          <w:rFonts w:ascii="Times New Roman" w:eastAsia="新宋体" w:hAnsi="Times New Roman" w:cs="Times New Roman" w:hint="eastAsia"/>
          <w:sz w:val="21"/>
          <w:szCs w:val="21"/>
          <w14:ligatures w14:val="none"/>
        </w:rPr>
        <w:t>1</w:t>
      </w:r>
      <w:r w:rsidRPr="00AB400D">
        <w:rPr>
          <w:rFonts w:ascii="Times New Roman" w:eastAsia="新宋体" w:hAnsi="Times New Roman" w:cs="Times New Roman"/>
          <w:sz w:val="21"/>
          <w:szCs w:val="21"/>
          <w14:ligatures w14:val="none"/>
        </w:rPr>
        <w:t xml:space="preserve"> </w:t>
      </w:r>
      <w:r w:rsidRPr="00AB400D">
        <w:rPr>
          <w:rFonts w:ascii="Times New Roman" w:eastAsia="新宋体" w:hAnsi="Times New Roman" w:cs="Times New Roman" w:hint="eastAsia"/>
          <w:sz w:val="21"/>
          <w:szCs w:val="21"/>
          <w14:ligatures w14:val="none"/>
        </w:rPr>
        <w:t xml:space="preserve"> </w:t>
      </w:r>
      <w:bookmarkEnd w:id="0"/>
      <w:r w:rsidRPr="00AB400D">
        <w:rPr>
          <w:rFonts w:ascii="Times New Roman" w:eastAsia="宋体" w:hAnsi="Times New Roman" w:cs="Times New Roman"/>
          <w:sz w:val="21"/>
          <w:szCs w:val="21"/>
          <w14:ligatures w14:val="none"/>
        </w:rPr>
        <w:t>Source</w:t>
      </w:r>
      <w:proofErr w:type="gramEnd"/>
      <w:r w:rsidRPr="00AB400D">
        <w:rPr>
          <w:rFonts w:ascii="Times New Roman" w:eastAsia="宋体" w:hAnsi="Times New Roman" w:cs="Times New Roman"/>
          <w:sz w:val="21"/>
          <w:szCs w:val="21"/>
          <w14:ligatures w14:val="none"/>
        </w:rPr>
        <w:t xml:space="preserve"> of investment funds</w:t>
      </w:r>
      <w:r w:rsidRPr="00AB400D">
        <w:rPr>
          <w:rFonts w:ascii="Times New Roman" w:eastAsia="宋体" w:hAnsi="Times New Roman" w:cs="Times New Roman" w:hint="eastAsia"/>
          <w:sz w:val="21"/>
          <w:szCs w:val="21"/>
          <w14:ligatures w14:val="none"/>
        </w:rPr>
        <w:t xml:space="preserve"> of </w:t>
      </w:r>
      <w:r w:rsidRPr="00AB400D">
        <w:rPr>
          <w:rFonts w:ascii="Times New Roman" w:eastAsia="宋体" w:hAnsi="Times New Roman" w:cs="Times New Roman"/>
          <w:sz w:val="21"/>
          <w:szCs w:val="21"/>
          <w14:ligatures w14:val="none"/>
        </w:rPr>
        <w:t xml:space="preserve">U.S. municipal bond </w:t>
      </w:r>
      <w:r w:rsidRPr="00AB400D">
        <w:rPr>
          <w:rFonts w:ascii="Times New Roman" w:eastAsia="宋体" w:hAnsi="Times New Roman" w:cs="Times New Roman" w:hint="eastAsia"/>
          <w:sz w:val="21"/>
          <w:szCs w:val="21"/>
          <w14:ligatures w14:val="none"/>
        </w:rPr>
        <w:t>in</w:t>
      </w:r>
      <w:r w:rsidRPr="00AB400D">
        <w:rPr>
          <w:rFonts w:ascii="Times New Roman" w:eastAsia="宋体" w:hAnsi="Times New Roman" w:cs="Times New Roman"/>
          <w:sz w:val="21"/>
          <w:szCs w:val="21"/>
          <w14:ligatures w14:val="none"/>
        </w:rPr>
        <w:t>1-3 quarter of 2008</w:t>
      </w:r>
    </w:p>
    <w:p w14:paraId="1AE88358" w14:textId="77777777" w:rsidR="00AB400D" w:rsidRPr="00AB400D" w:rsidRDefault="00AB400D" w:rsidP="00AB400D">
      <w:pPr>
        <w:spacing w:afterLines="100" w:after="312" w:line="240" w:lineRule="auto"/>
        <w:ind w:firstLineChars="500" w:firstLine="900"/>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数据来源：根据美国财政部和美国证券业协会（</w:t>
      </w:r>
      <w:r w:rsidRPr="00AB400D">
        <w:rPr>
          <w:rFonts w:ascii="Times New Roman" w:eastAsia="新宋体" w:hAnsi="Times New Roman" w:cs="Times New Roman"/>
          <w:sz w:val="18"/>
          <w:szCs w:val="18"/>
          <w14:ligatures w14:val="none"/>
        </w:rPr>
        <w:t>SIFMA</w:t>
      </w:r>
      <w:r w:rsidRPr="00AB400D">
        <w:rPr>
          <w:rFonts w:ascii="Times New Roman" w:eastAsia="新宋体" w:hAnsi="新宋体" w:cs="Times New Roman"/>
          <w:sz w:val="18"/>
          <w:szCs w:val="18"/>
          <w14:ligatures w14:val="none"/>
        </w:rPr>
        <w:t>）统计的数据整理计算</w:t>
      </w:r>
    </w:p>
    <w:p w14:paraId="650394D1"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在香港，情况也</w:t>
      </w:r>
      <w:r w:rsidRPr="00AB400D">
        <w:rPr>
          <w:rFonts w:ascii="Times New Roman" w:eastAsia="新宋体" w:hAnsi="新宋体" w:cs="Times New Roman" w:hint="eastAsia"/>
          <w:sz w:val="24"/>
          <w14:ligatures w14:val="none"/>
        </w:rPr>
        <w:t>大致</w:t>
      </w:r>
      <w:r w:rsidRPr="00AB400D">
        <w:rPr>
          <w:rFonts w:ascii="Times New Roman" w:eastAsia="新宋体" w:hAnsi="新宋体" w:cs="Times New Roman"/>
          <w:sz w:val="24"/>
          <w14:ligatures w14:val="none"/>
        </w:rPr>
        <w:t>相同，银行、债券基金</w:t>
      </w:r>
      <w:r w:rsidRPr="00AB400D">
        <w:rPr>
          <w:rFonts w:ascii="Times New Roman" w:eastAsia="新宋体" w:hAnsi="新宋体" w:cs="Times New Roman" w:hint="eastAsia"/>
          <w:sz w:val="24"/>
          <w14:ligatures w14:val="none"/>
        </w:rPr>
        <w:t>和</w:t>
      </w:r>
      <w:r w:rsidRPr="00AB400D">
        <w:rPr>
          <w:rFonts w:ascii="Times New Roman" w:eastAsia="新宋体" w:hAnsi="新宋体" w:cs="Times New Roman"/>
          <w:sz w:val="24"/>
          <w14:ligatures w14:val="none"/>
        </w:rPr>
        <w:t>保险机构等机构投资者是其高信用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最主要的需求方。同时，香港也是全球最开放的债券市场之一，国际投资者可以自由投资香港发行的债券工具，对外国借款人利用本地债券市场亦无限制。因此，香港高信用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市场的资金也主要来源于以上提到的几类机构投资者。</w:t>
      </w:r>
    </w:p>
    <w:p w14:paraId="55710B90" w14:textId="0FC50089" w:rsidR="00AB400D" w:rsidRPr="00AB400D" w:rsidRDefault="00AB400D" w:rsidP="00AB400D">
      <w:pPr>
        <w:spacing w:after="0" w:line="440" w:lineRule="exact"/>
        <w:jc w:val="both"/>
        <w:outlineLvl w:val="3"/>
        <w:rPr>
          <w:rFonts w:ascii="黑体" w:eastAsia="黑体" w:hAnsi="宋体" w:cs="Times New Roman"/>
          <w:sz w:val="24"/>
          <w14:ligatures w14:val="none"/>
        </w:rPr>
      </w:pPr>
      <w:r>
        <w:rPr>
          <w:rFonts w:ascii="黑体" w:eastAsia="黑体" w:hAnsi="宋体" w:cs="Times New Roman" w:hint="eastAsia"/>
          <w:sz w:val="24"/>
          <w14:ligatures w14:val="none"/>
        </w:rPr>
        <w:t>一</w:t>
      </w:r>
      <w:r w:rsidRPr="00AB400D">
        <w:rPr>
          <w:rFonts w:ascii="黑体" w:eastAsia="黑体" w:hAnsi="宋体" w:cs="Times New Roman" w:hint="eastAsia"/>
          <w:sz w:val="24"/>
          <w14:ligatures w14:val="none"/>
        </w:rPr>
        <w:t>、</w:t>
      </w:r>
      <w:r w:rsidRPr="00AB400D">
        <w:rPr>
          <w:rFonts w:ascii="黑体" w:eastAsia="黑体" w:hAnsi="宋体" w:cs="Times New Roman"/>
          <w:sz w:val="24"/>
          <w14:ligatures w14:val="none"/>
        </w:rPr>
        <w:t>保险机构</w:t>
      </w:r>
    </w:p>
    <w:p w14:paraId="6CD573E5" w14:textId="77777777" w:rsidR="00AB400D" w:rsidRPr="00AB400D" w:rsidRDefault="00AB400D" w:rsidP="00AB400D">
      <w:pPr>
        <w:spacing w:after="0" w:line="44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从国际经验看，保险投资以证券投资为主，证券投资中又以固定性收益的债券投资为主，在国外，债券投资占比在</w:t>
      </w:r>
      <w:r w:rsidRPr="00AB400D">
        <w:rPr>
          <w:rFonts w:ascii="Times New Roman" w:eastAsia="新宋体" w:hAnsi="Times New Roman" w:cs="Times New Roman"/>
          <w:sz w:val="24"/>
          <w14:ligatures w14:val="none"/>
        </w:rPr>
        <w:t>70%</w:t>
      </w:r>
      <w:r w:rsidRPr="00AB400D">
        <w:rPr>
          <w:rFonts w:ascii="Times New Roman" w:eastAsia="新宋体" w:hAnsi="新宋体" w:cs="Times New Roman"/>
          <w:sz w:val="24"/>
          <w14:ligatures w14:val="none"/>
        </w:rPr>
        <w:t>到</w:t>
      </w:r>
      <w:r w:rsidRPr="00AB400D">
        <w:rPr>
          <w:rFonts w:ascii="Times New Roman" w:eastAsia="新宋体" w:hAnsi="Times New Roman" w:cs="Times New Roman"/>
          <w:sz w:val="24"/>
          <w14:ligatures w14:val="none"/>
        </w:rPr>
        <w:t>80%</w:t>
      </w:r>
      <w:r w:rsidRPr="00AB400D">
        <w:rPr>
          <w:rFonts w:ascii="Times New Roman" w:eastAsia="新宋体" w:hAnsi="新宋体" w:cs="Times New Roman"/>
          <w:sz w:val="24"/>
          <w14:ligatures w14:val="none"/>
        </w:rPr>
        <w:t>左右。与之相适应，美国保险资金的投资结构也体现为以债券为主，而其中又以高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为主。美国保险资金由寿险和非寿险资金组成，因其来源不同，所以资金投向也有所不同。在美国，寿险公司的资产是美国经济投资资本的重要源泉，其最初主要投资于公司债券和公司股权。随着资本市场的不断发展，美国寿险公司的投资领域也在不断扩大，但主要还是以高质量的公司债券和公司股权投资为主，在债券投资中</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高质量债券投资占到将近</w:t>
      </w:r>
      <w:r w:rsidRPr="00AB400D">
        <w:rPr>
          <w:rFonts w:ascii="Times New Roman" w:eastAsia="新宋体" w:hAnsi="Times New Roman" w:cs="Times New Roman"/>
          <w:sz w:val="24"/>
          <w14:ligatures w14:val="none"/>
        </w:rPr>
        <w:t>95%</w:t>
      </w:r>
      <w:r w:rsidRPr="00AB400D">
        <w:rPr>
          <w:rFonts w:ascii="Times New Roman" w:eastAsia="新宋体" w:hAnsi="新宋体" w:cs="Times New Roman"/>
          <w:sz w:val="24"/>
          <w14:ligatures w14:val="none"/>
        </w:rPr>
        <w:t>。（见表</w:t>
      </w:r>
      <w:r w:rsidRPr="00AB400D">
        <w:rPr>
          <w:rFonts w:ascii="Times New Roman" w:eastAsia="新宋体" w:hAnsi="Times New Roman" w:cs="Times New Roman" w:hint="eastAsia"/>
          <w:sz w:val="24"/>
          <w14:ligatures w14:val="none"/>
        </w:rPr>
        <w:t>4.21</w:t>
      </w:r>
      <w:r w:rsidRPr="00AB400D">
        <w:rPr>
          <w:rFonts w:ascii="Times New Roman" w:eastAsia="新宋体" w:hAnsi="新宋体" w:cs="Times New Roman"/>
          <w:sz w:val="24"/>
          <w14:ligatures w14:val="none"/>
        </w:rPr>
        <w:t>、表</w:t>
      </w:r>
      <w:r w:rsidRPr="00AB400D">
        <w:rPr>
          <w:rFonts w:ascii="Times New Roman" w:eastAsia="新宋体" w:hAnsi="Times New Roman" w:cs="Times New Roman" w:hint="eastAsia"/>
          <w:sz w:val="24"/>
          <w14:ligatures w14:val="none"/>
        </w:rPr>
        <w:t>4.22</w:t>
      </w:r>
      <w:r w:rsidRPr="00AB400D">
        <w:rPr>
          <w:rFonts w:ascii="Times New Roman" w:eastAsia="新宋体" w:hAnsi="新宋体" w:cs="Times New Roman"/>
          <w:sz w:val="24"/>
          <w14:ligatures w14:val="none"/>
        </w:rPr>
        <w:t>）。</w:t>
      </w:r>
    </w:p>
    <w:p w14:paraId="53CBF733" w14:textId="207C83FA"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2" w:name="_Toc225864113"/>
      <w:bookmarkStart w:id="3" w:name="_Toc256506424"/>
      <w:r w:rsidRPr="00AB400D">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1</w:t>
      </w:r>
      <w:r w:rsidRPr="00AB400D">
        <w:rPr>
          <w:rFonts w:ascii="Times New Roman" w:eastAsia="新宋体" w:hAnsi="新宋体" w:cs="Times New Roman" w:hint="eastAsia"/>
          <w:sz w:val="21"/>
          <w:szCs w:val="21"/>
          <w14:ligatures w14:val="none"/>
        </w:rPr>
        <w:t xml:space="preserve">  2006</w:t>
      </w:r>
      <w:r w:rsidRPr="00AB400D">
        <w:rPr>
          <w:rFonts w:ascii="Times New Roman" w:eastAsia="新宋体" w:hAnsi="新宋体" w:cs="Times New Roman" w:hint="eastAsia"/>
          <w:sz w:val="21"/>
          <w:szCs w:val="21"/>
          <w14:ligatures w14:val="none"/>
        </w:rPr>
        <w:t>和</w:t>
      </w:r>
      <w:r w:rsidRPr="00AB400D">
        <w:rPr>
          <w:rFonts w:ascii="Times New Roman" w:eastAsia="新宋体" w:hAnsi="新宋体" w:cs="Times New Roman" w:hint="eastAsia"/>
          <w:sz w:val="21"/>
          <w:szCs w:val="21"/>
          <w14:ligatures w14:val="none"/>
        </w:rPr>
        <w:t>2007</w:t>
      </w:r>
      <w:r w:rsidRPr="00AB400D">
        <w:rPr>
          <w:rFonts w:ascii="Times New Roman" w:eastAsia="新宋体" w:hAnsi="新宋体" w:cs="Times New Roman" w:hint="eastAsia"/>
          <w:sz w:val="21"/>
          <w:szCs w:val="21"/>
          <w14:ligatures w14:val="none"/>
        </w:rPr>
        <w:t>年美国寿险公司投资种类</w:t>
      </w:r>
      <w:bookmarkEnd w:id="3"/>
    </w:p>
    <w:p w14:paraId="52D745A7" w14:textId="1CE4514E"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proofErr w:type="gramStart"/>
      <w:r>
        <w:rPr>
          <w:rFonts w:ascii="Times New Roman" w:eastAsia="黑体" w:hAnsi="Times New Roman" w:cs="Times New Roman" w:hint="eastAsia"/>
          <w:kern w:val="0"/>
          <w:sz w:val="21"/>
          <w:szCs w:val="21"/>
          <w14:ligatures w14:val="none"/>
        </w:rPr>
        <w:t>1</w:t>
      </w:r>
      <w:r w:rsidRPr="00AB400D">
        <w:rPr>
          <w:rFonts w:ascii="Times New Roman" w:eastAsia="黑体" w:hAnsi="Times New Roman" w:cs="Times New Roman"/>
          <w:kern w:val="0"/>
          <w:sz w:val="21"/>
          <w:szCs w:val="21"/>
          <w14:ligatures w14:val="none"/>
        </w:rPr>
        <w:t xml:space="preserve">  </w:t>
      </w:r>
      <w:bookmarkEnd w:id="2"/>
      <w:r w:rsidRPr="00AB400D">
        <w:rPr>
          <w:rFonts w:ascii="Times New Roman" w:eastAsia="黑体" w:hAnsi="Times New Roman" w:cs="Times New Roman"/>
          <w:sz w:val="21"/>
          <w:szCs w:val="21"/>
          <w14:ligatures w14:val="none"/>
        </w:rPr>
        <w:t>Investment</w:t>
      </w:r>
      <w:proofErr w:type="gramEnd"/>
      <w:r w:rsidRPr="00AB400D">
        <w:rPr>
          <w:rFonts w:ascii="Times New Roman" w:eastAsia="黑体" w:hAnsi="Times New Roman" w:cs="Times New Roman"/>
          <w:sz w:val="21"/>
          <w:szCs w:val="21"/>
          <w14:ligatures w14:val="none"/>
        </w:rPr>
        <w:t xml:space="preserve"> types of U.S. life insurance companies in 2006 and 2007</w:t>
      </w:r>
    </w:p>
    <w:tbl>
      <w:tblPr>
        <w:tblW w:w="5000" w:type="pct"/>
        <w:tblLook w:val="01E0" w:firstRow="1" w:lastRow="1" w:firstColumn="1" w:lastColumn="1" w:noHBand="0" w:noVBand="0"/>
      </w:tblPr>
      <w:tblGrid>
        <w:gridCol w:w="4011"/>
        <w:gridCol w:w="1115"/>
        <w:gridCol w:w="1115"/>
        <w:gridCol w:w="1037"/>
        <w:gridCol w:w="1028"/>
      </w:tblGrid>
      <w:tr w:rsidR="00AB400D" w:rsidRPr="00AB400D" w14:paraId="43E8EEF5" w14:textId="77777777" w:rsidTr="00DB24B0">
        <w:tc>
          <w:tcPr>
            <w:tcW w:w="2414" w:type="pct"/>
            <w:vMerge w:val="restart"/>
            <w:tcBorders>
              <w:top w:val="single" w:sz="4" w:space="0" w:color="auto"/>
            </w:tcBorders>
            <w:vAlign w:val="center"/>
          </w:tcPr>
          <w:p w14:paraId="2798079D"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投资种类</w:t>
            </w:r>
          </w:p>
        </w:tc>
        <w:tc>
          <w:tcPr>
            <w:tcW w:w="1342" w:type="pct"/>
            <w:gridSpan w:val="2"/>
            <w:tcBorders>
              <w:top w:val="single" w:sz="4" w:space="0" w:color="auto"/>
            </w:tcBorders>
            <w:vAlign w:val="center"/>
          </w:tcPr>
          <w:p w14:paraId="0E68D3C0"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总额（</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sz w:val="21"/>
                <w:szCs w:val="21"/>
                <w14:ligatures w14:val="none"/>
              </w:rPr>
              <w:t>亿美元）</w:t>
            </w:r>
          </w:p>
        </w:tc>
        <w:tc>
          <w:tcPr>
            <w:tcW w:w="1243" w:type="pct"/>
            <w:gridSpan w:val="2"/>
            <w:tcBorders>
              <w:top w:val="single" w:sz="4" w:space="0" w:color="auto"/>
            </w:tcBorders>
            <w:vAlign w:val="center"/>
          </w:tcPr>
          <w:p w14:paraId="66902BB0"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占总投资的比例（</w:t>
            </w:r>
            <w:r w:rsidRPr="00AB400D">
              <w:rPr>
                <w:rFonts w:ascii="Times New Roman" w:eastAsia="新宋体" w:hAnsi="Times New Roman" w:cs="Times New Roman"/>
                <w:sz w:val="21"/>
                <w:szCs w:val="21"/>
                <w14:ligatures w14:val="none"/>
              </w:rPr>
              <w:t>%</w:t>
            </w:r>
            <w:r w:rsidRPr="00AB400D">
              <w:rPr>
                <w:rFonts w:ascii="Times New Roman" w:eastAsia="新宋体" w:hAnsi="新宋体" w:cs="Times New Roman"/>
                <w:sz w:val="21"/>
                <w:szCs w:val="21"/>
                <w14:ligatures w14:val="none"/>
              </w:rPr>
              <w:t>）</w:t>
            </w:r>
          </w:p>
        </w:tc>
      </w:tr>
      <w:tr w:rsidR="00AB400D" w:rsidRPr="00AB400D" w14:paraId="01131167" w14:textId="77777777" w:rsidTr="00DB24B0">
        <w:tc>
          <w:tcPr>
            <w:tcW w:w="2414" w:type="pct"/>
            <w:vMerge/>
            <w:tcBorders>
              <w:bottom w:val="single" w:sz="4" w:space="0" w:color="auto"/>
            </w:tcBorders>
            <w:vAlign w:val="center"/>
          </w:tcPr>
          <w:p w14:paraId="5A23F5AF"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p>
        </w:tc>
        <w:tc>
          <w:tcPr>
            <w:tcW w:w="671" w:type="pct"/>
            <w:tcBorders>
              <w:bottom w:val="single" w:sz="4" w:space="0" w:color="auto"/>
            </w:tcBorders>
            <w:vAlign w:val="center"/>
          </w:tcPr>
          <w:p w14:paraId="30951BC2"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2006</w:t>
            </w:r>
            <w:r w:rsidRPr="00AB400D">
              <w:rPr>
                <w:rFonts w:ascii="Times New Roman" w:eastAsia="新宋体" w:hAnsi="Times New Roman" w:cs="Times New Roman" w:hint="eastAsia"/>
                <w:sz w:val="21"/>
                <w:szCs w:val="21"/>
                <w14:ligatures w14:val="none"/>
              </w:rPr>
              <w:t>年</w:t>
            </w:r>
          </w:p>
        </w:tc>
        <w:tc>
          <w:tcPr>
            <w:tcW w:w="671" w:type="pct"/>
            <w:tcBorders>
              <w:bottom w:val="single" w:sz="4" w:space="0" w:color="auto"/>
            </w:tcBorders>
            <w:vAlign w:val="center"/>
          </w:tcPr>
          <w:p w14:paraId="6356AB81"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2007</w:t>
            </w:r>
            <w:r w:rsidRPr="00AB400D">
              <w:rPr>
                <w:rFonts w:ascii="Times New Roman" w:eastAsia="新宋体" w:hAnsi="Times New Roman" w:cs="Times New Roman" w:hint="eastAsia"/>
                <w:sz w:val="21"/>
                <w:szCs w:val="21"/>
                <w14:ligatures w14:val="none"/>
              </w:rPr>
              <w:t>年</w:t>
            </w:r>
          </w:p>
        </w:tc>
        <w:tc>
          <w:tcPr>
            <w:tcW w:w="624" w:type="pct"/>
            <w:tcBorders>
              <w:bottom w:val="single" w:sz="4" w:space="0" w:color="auto"/>
            </w:tcBorders>
            <w:vAlign w:val="center"/>
          </w:tcPr>
          <w:p w14:paraId="0EFE5F64"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2006</w:t>
            </w:r>
            <w:r w:rsidRPr="00AB400D">
              <w:rPr>
                <w:rFonts w:ascii="Times New Roman" w:eastAsia="新宋体" w:hAnsi="Times New Roman" w:cs="Times New Roman" w:hint="eastAsia"/>
                <w:sz w:val="21"/>
                <w:szCs w:val="21"/>
                <w14:ligatures w14:val="none"/>
              </w:rPr>
              <w:t>年</w:t>
            </w:r>
          </w:p>
        </w:tc>
        <w:tc>
          <w:tcPr>
            <w:tcW w:w="619" w:type="pct"/>
            <w:tcBorders>
              <w:bottom w:val="single" w:sz="4" w:space="0" w:color="auto"/>
            </w:tcBorders>
            <w:vAlign w:val="center"/>
          </w:tcPr>
          <w:p w14:paraId="4F9E258A"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2007</w:t>
            </w:r>
            <w:r w:rsidRPr="00AB400D">
              <w:rPr>
                <w:rFonts w:ascii="Times New Roman" w:eastAsia="新宋体" w:hAnsi="Times New Roman" w:cs="Times New Roman" w:hint="eastAsia"/>
                <w:sz w:val="21"/>
                <w:szCs w:val="21"/>
                <w14:ligatures w14:val="none"/>
              </w:rPr>
              <w:t>年</w:t>
            </w:r>
          </w:p>
        </w:tc>
      </w:tr>
      <w:tr w:rsidR="00AB400D" w:rsidRPr="00AB400D" w14:paraId="2B5D49F1" w14:textId="77777777" w:rsidTr="00DB24B0">
        <w:tc>
          <w:tcPr>
            <w:tcW w:w="2414" w:type="pct"/>
            <w:tcBorders>
              <w:top w:val="single" w:sz="4" w:space="0" w:color="auto"/>
            </w:tcBorders>
            <w:vAlign w:val="center"/>
          </w:tcPr>
          <w:p w14:paraId="538F4FF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债券</w:t>
            </w:r>
          </w:p>
        </w:tc>
        <w:tc>
          <w:tcPr>
            <w:tcW w:w="671" w:type="pct"/>
            <w:tcBorders>
              <w:top w:val="single" w:sz="4" w:space="0" w:color="auto"/>
            </w:tcBorders>
            <w:vAlign w:val="center"/>
          </w:tcPr>
          <w:p w14:paraId="3BFBB5B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2,134.60 </w:t>
            </w:r>
          </w:p>
        </w:tc>
        <w:tc>
          <w:tcPr>
            <w:tcW w:w="671" w:type="pct"/>
            <w:tcBorders>
              <w:top w:val="single" w:sz="4" w:space="0" w:color="auto"/>
            </w:tcBorders>
            <w:vAlign w:val="center"/>
          </w:tcPr>
          <w:p w14:paraId="4277CE0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2,164.10 </w:t>
            </w:r>
          </w:p>
        </w:tc>
        <w:tc>
          <w:tcPr>
            <w:tcW w:w="624" w:type="pct"/>
            <w:tcBorders>
              <w:top w:val="single" w:sz="4" w:space="0" w:color="auto"/>
            </w:tcBorders>
            <w:vAlign w:val="center"/>
          </w:tcPr>
          <w:p w14:paraId="0927CF7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74.12 </w:t>
            </w:r>
          </w:p>
        </w:tc>
        <w:tc>
          <w:tcPr>
            <w:tcW w:w="619" w:type="pct"/>
            <w:tcBorders>
              <w:top w:val="single" w:sz="4" w:space="0" w:color="auto"/>
            </w:tcBorders>
            <w:vAlign w:val="center"/>
          </w:tcPr>
          <w:p w14:paraId="574FCC4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73.17 </w:t>
            </w:r>
          </w:p>
        </w:tc>
      </w:tr>
      <w:tr w:rsidR="00AB400D" w:rsidRPr="00AB400D" w14:paraId="5795D481" w14:textId="77777777" w:rsidTr="00DB24B0">
        <w:tc>
          <w:tcPr>
            <w:tcW w:w="2414" w:type="pct"/>
            <w:vAlign w:val="center"/>
          </w:tcPr>
          <w:p w14:paraId="34EA5D3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股票</w:t>
            </w:r>
          </w:p>
        </w:tc>
        <w:tc>
          <w:tcPr>
            <w:tcW w:w="671" w:type="pct"/>
            <w:vAlign w:val="center"/>
          </w:tcPr>
          <w:p w14:paraId="1E070FC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143.50 </w:t>
            </w:r>
          </w:p>
        </w:tc>
        <w:tc>
          <w:tcPr>
            <w:tcW w:w="671" w:type="pct"/>
            <w:vAlign w:val="center"/>
          </w:tcPr>
          <w:p w14:paraId="0FF5F8E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142.50 </w:t>
            </w:r>
          </w:p>
        </w:tc>
        <w:tc>
          <w:tcPr>
            <w:tcW w:w="624" w:type="pct"/>
            <w:vAlign w:val="center"/>
          </w:tcPr>
          <w:p w14:paraId="6A59753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4.98 </w:t>
            </w:r>
          </w:p>
        </w:tc>
        <w:tc>
          <w:tcPr>
            <w:tcW w:w="619" w:type="pct"/>
            <w:vAlign w:val="center"/>
          </w:tcPr>
          <w:p w14:paraId="04F21ED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4.82 </w:t>
            </w:r>
          </w:p>
        </w:tc>
      </w:tr>
      <w:tr w:rsidR="00AB400D" w:rsidRPr="00AB400D" w14:paraId="524FD5D2" w14:textId="77777777" w:rsidTr="00DB24B0">
        <w:tc>
          <w:tcPr>
            <w:tcW w:w="2414" w:type="pct"/>
            <w:vAlign w:val="center"/>
          </w:tcPr>
          <w:p w14:paraId="2A062DC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lastRenderedPageBreak/>
              <w:t>房地产抵押贷款</w:t>
            </w:r>
          </w:p>
        </w:tc>
        <w:tc>
          <w:tcPr>
            <w:tcW w:w="671" w:type="pct"/>
            <w:vAlign w:val="center"/>
          </w:tcPr>
          <w:p w14:paraId="4A163D9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294.00 </w:t>
            </w:r>
          </w:p>
        </w:tc>
        <w:tc>
          <w:tcPr>
            <w:tcW w:w="671" w:type="pct"/>
            <w:vAlign w:val="center"/>
          </w:tcPr>
          <w:p w14:paraId="5245F36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315.10 </w:t>
            </w:r>
          </w:p>
        </w:tc>
        <w:tc>
          <w:tcPr>
            <w:tcW w:w="624" w:type="pct"/>
            <w:vAlign w:val="center"/>
          </w:tcPr>
          <w:p w14:paraId="60982BB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10.21 </w:t>
            </w:r>
          </w:p>
        </w:tc>
        <w:tc>
          <w:tcPr>
            <w:tcW w:w="619" w:type="pct"/>
            <w:vAlign w:val="center"/>
          </w:tcPr>
          <w:p w14:paraId="48D2994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10.56 </w:t>
            </w:r>
          </w:p>
        </w:tc>
      </w:tr>
      <w:tr w:rsidR="00AB400D" w:rsidRPr="00AB400D" w14:paraId="2D00CC81" w14:textId="77777777" w:rsidTr="00DB24B0">
        <w:tc>
          <w:tcPr>
            <w:tcW w:w="2414" w:type="pct"/>
            <w:vAlign w:val="center"/>
          </w:tcPr>
          <w:p w14:paraId="5BCAB1A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不动产</w:t>
            </w:r>
          </w:p>
        </w:tc>
        <w:tc>
          <w:tcPr>
            <w:tcW w:w="671" w:type="pct"/>
            <w:vAlign w:val="center"/>
          </w:tcPr>
          <w:p w14:paraId="0A0D4D4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18.80 </w:t>
            </w:r>
          </w:p>
        </w:tc>
        <w:tc>
          <w:tcPr>
            <w:tcW w:w="671" w:type="pct"/>
            <w:vAlign w:val="center"/>
          </w:tcPr>
          <w:p w14:paraId="3B5948F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19.60 </w:t>
            </w:r>
          </w:p>
        </w:tc>
        <w:tc>
          <w:tcPr>
            <w:tcW w:w="624" w:type="pct"/>
            <w:vAlign w:val="center"/>
          </w:tcPr>
          <w:p w14:paraId="6B513F3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0.65 </w:t>
            </w:r>
          </w:p>
        </w:tc>
        <w:tc>
          <w:tcPr>
            <w:tcW w:w="619" w:type="pct"/>
            <w:vAlign w:val="center"/>
          </w:tcPr>
          <w:p w14:paraId="26F2004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0.66 </w:t>
            </w:r>
          </w:p>
        </w:tc>
      </w:tr>
      <w:tr w:rsidR="00AB400D" w:rsidRPr="00AB400D" w14:paraId="10978015" w14:textId="77777777" w:rsidTr="00DB24B0">
        <w:tc>
          <w:tcPr>
            <w:tcW w:w="2414" w:type="pct"/>
            <w:vAlign w:val="center"/>
          </w:tcPr>
          <w:p w14:paraId="12B2334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现金、现金等价物和短期投资</w:t>
            </w:r>
          </w:p>
        </w:tc>
        <w:tc>
          <w:tcPr>
            <w:tcW w:w="671" w:type="pct"/>
            <w:vAlign w:val="center"/>
          </w:tcPr>
          <w:p w14:paraId="5964F58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79.80 </w:t>
            </w:r>
          </w:p>
        </w:tc>
        <w:tc>
          <w:tcPr>
            <w:tcW w:w="671" w:type="pct"/>
            <w:vAlign w:val="center"/>
          </w:tcPr>
          <w:p w14:paraId="112CA06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79.20 </w:t>
            </w:r>
          </w:p>
        </w:tc>
        <w:tc>
          <w:tcPr>
            <w:tcW w:w="624" w:type="pct"/>
            <w:vAlign w:val="center"/>
          </w:tcPr>
          <w:p w14:paraId="781341A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2.77 </w:t>
            </w:r>
          </w:p>
        </w:tc>
        <w:tc>
          <w:tcPr>
            <w:tcW w:w="619" w:type="pct"/>
            <w:vAlign w:val="center"/>
          </w:tcPr>
          <w:p w14:paraId="15CA652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2.68 </w:t>
            </w:r>
          </w:p>
        </w:tc>
      </w:tr>
      <w:tr w:rsidR="00AB400D" w:rsidRPr="00AB400D" w14:paraId="5E8A8F5E" w14:textId="77777777" w:rsidTr="00DB24B0">
        <w:tc>
          <w:tcPr>
            <w:tcW w:w="2414" w:type="pct"/>
            <w:vAlign w:val="center"/>
          </w:tcPr>
          <w:p w14:paraId="1F19633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合同贷款</w:t>
            </w:r>
          </w:p>
        </w:tc>
        <w:tc>
          <w:tcPr>
            <w:tcW w:w="671" w:type="pct"/>
            <w:vAlign w:val="center"/>
          </w:tcPr>
          <w:p w14:paraId="2C00410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109.80 </w:t>
            </w:r>
          </w:p>
        </w:tc>
        <w:tc>
          <w:tcPr>
            <w:tcW w:w="671" w:type="pct"/>
            <w:vAlign w:val="center"/>
          </w:tcPr>
          <w:p w14:paraId="20CB495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113.50 </w:t>
            </w:r>
          </w:p>
        </w:tc>
        <w:tc>
          <w:tcPr>
            <w:tcW w:w="624" w:type="pct"/>
            <w:vAlign w:val="center"/>
          </w:tcPr>
          <w:p w14:paraId="31C85C8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3.81 </w:t>
            </w:r>
          </w:p>
        </w:tc>
        <w:tc>
          <w:tcPr>
            <w:tcW w:w="619" w:type="pct"/>
            <w:vAlign w:val="center"/>
          </w:tcPr>
          <w:p w14:paraId="6E917D8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3.84 </w:t>
            </w:r>
          </w:p>
        </w:tc>
      </w:tr>
      <w:tr w:rsidR="00AB400D" w:rsidRPr="00AB400D" w14:paraId="4233E9FE" w14:textId="77777777" w:rsidTr="00DB24B0">
        <w:tc>
          <w:tcPr>
            <w:tcW w:w="2414" w:type="pct"/>
            <w:vAlign w:val="center"/>
          </w:tcPr>
          <w:p w14:paraId="04AB00D0"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其他投资资产</w:t>
            </w:r>
          </w:p>
        </w:tc>
        <w:tc>
          <w:tcPr>
            <w:tcW w:w="671" w:type="pct"/>
            <w:vAlign w:val="center"/>
          </w:tcPr>
          <w:p w14:paraId="2F4AE21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84.20 </w:t>
            </w:r>
          </w:p>
        </w:tc>
        <w:tc>
          <w:tcPr>
            <w:tcW w:w="671" w:type="pct"/>
            <w:vAlign w:val="center"/>
          </w:tcPr>
          <w:p w14:paraId="66D12F0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107.40 </w:t>
            </w:r>
          </w:p>
        </w:tc>
        <w:tc>
          <w:tcPr>
            <w:tcW w:w="624" w:type="pct"/>
            <w:vAlign w:val="center"/>
          </w:tcPr>
          <w:p w14:paraId="0205033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2.93 </w:t>
            </w:r>
          </w:p>
        </w:tc>
        <w:tc>
          <w:tcPr>
            <w:tcW w:w="619" w:type="pct"/>
            <w:vAlign w:val="center"/>
          </w:tcPr>
          <w:p w14:paraId="155A3F1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3.63 </w:t>
            </w:r>
          </w:p>
        </w:tc>
      </w:tr>
      <w:tr w:rsidR="00AB400D" w:rsidRPr="00AB400D" w14:paraId="01DAC19F" w14:textId="77777777" w:rsidTr="00DB24B0">
        <w:tc>
          <w:tcPr>
            <w:tcW w:w="2414" w:type="pct"/>
            <w:tcBorders>
              <w:bottom w:val="single" w:sz="4" w:space="0" w:color="auto"/>
            </w:tcBorders>
            <w:vAlign w:val="center"/>
          </w:tcPr>
          <w:p w14:paraId="5CA4976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总的现金和投资资产</w:t>
            </w:r>
          </w:p>
        </w:tc>
        <w:tc>
          <w:tcPr>
            <w:tcW w:w="671" w:type="pct"/>
            <w:tcBorders>
              <w:bottom w:val="single" w:sz="4" w:space="0" w:color="auto"/>
            </w:tcBorders>
            <w:vAlign w:val="center"/>
          </w:tcPr>
          <w:p w14:paraId="31522ED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2,879.70 </w:t>
            </w:r>
          </w:p>
        </w:tc>
        <w:tc>
          <w:tcPr>
            <w:tcW w:w="671" w:type="pct"/>
            <w:tcBorders>
              <w:bottom w:val="single" w:sz="4" w:space="0" w:color="auto"/>
            </w:tcBorders>
            <w:vAlign w:val="center"/>
          </w:tcPr>
          <w:p w14:paraId="38DC3D8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2,957.90 </w:t>
            </w:r>
          </w:p>
        </w:tc>
        <w:tc>
          <w:tcPr>
            <w:tcW w:w="624" w:type="pct"/>
            <w:tcBorders>
              <w:bottom w:val="single" w:sz="4" w:space="0" w:color="auto"/>
            </w:tcBorders>
            <w:vAlign w:val="center"/>
          </w:tcPr>
          <w:p w14:paraId="743075A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100.00 </w:t>
            </w:r>
          </w:p>
        </w:tc>
        <w:tc>
          <w:tcPr>
            <w:tcW w:w="619" w:type="pct"/>
            <w:tcBorders>
              <w:bottom w:val="single" w:sz="4" w:space="0" w:color="auto"/>
            </w:tcBorders>
            <w:vAlign w:val="center"/>
          </w:tcPr>
          <w:p w14:paraId="021F325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100.00 </w:t>
            </w:r>
          </w:p>
        </w:tc>
      </w:tr>
    </w:tbl>
    <w:p w14:paraId="4042A2F7" w14:textId="77777777" w:rsidR="00AB400D" w:rsidRPr="00AB400D" w:rsidRDefault="00AB400D" w:rsidP="00AB400D">
      <w:pPr>
        <w:spacing w:afterLines="100" w:after="312"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数据来源：根据</w:t>
      </w:r>
      <w:r w:rsidRPr="00AB400D">
        <w:rPr>
          <w:rFonts w:ascii="Times New Roman" w:eastAsia="新宋体" w:hAnsi="Times New Roman" w:cs="Times New Roman"/>
          <w:sz w:val="18"/>
          <w:szCs w:val="18"/>
          <w14:ligatures w14:val="none"/>
        </w:rPr>
        <w:t xml:space="preserve">Insurance Information Institute </w:t>
      </w:r>
      <w:r w:rsidRPr="00AB400D">
        <w:rPr>
          <w:rFonts w:ascii="Times New Roman" w:eastAsia="新宋体" w:hAnsi="新宋体" w:cs="Times New Roman"/>
          <w:sz w:val="18"/>
          <w:szCs w:val="18"/>
          <w14:ligatures w14:val="none"/>
        </w:rPr>
        <w:t>发布的报告和数据整理</w:t>
      </w:r>
    </w:p>
    <w:p w14:paraId="5772C307" w14:textId="433745CA"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4" w:name="_Toc225864114"/>
      <w:bookmarkStart w:id="5" w:name="_Toc256506425"/>
      <w:r w:rsidRPr="00AB400D">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2</w:t>
      </w:r>
      <w:r w:rsidRPr="00AB400D">
        <w:rPr>
          <w:rFonts w:ascii="Times New Roman" w:eastAsia="新宋体" w:hAnsi="新宋体" w:cs="Times New Roman" w:hint="eastAsia"/>
          <w:sz w:val="21"/>
          <w:szCs w:val="21"/>
          <w14:ligatures w14:val="none"/>
        </w:rPr>
        <w:t xml:space="preserve">  2003-2007</w:t>
      </w:r>
      <w:r w:rsidRPr="00AB400D">
        <w:rPr>
          <w:rFonts w:ascii="Times New Roman" w:eastAsia="新宋体" w:hAnsi="新宋体" w:cs="Times New Roman" w:hint="eastAsia"/>
          <w:sz w:val="21"/>
          <w:szCs w:val="21"/>
          <w14:ligatures w14:val="none"/>
        </w:rPr>
        <w:t>年美国寿险公司金融资产分布（</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hint="eastAsia"/>
          <w:sz w:val="21"/>
          <w:szCs w:val="21"/>
          <w14:ligatures w14:val="none"/>
        </w:rPr>
        <w:t>亿美元）</w:t>
      </w:r>
      <w:bookmarkEnd w:id="5"/>
    </w:p>
    <w:p w14:paraId="68B0CBEA" w14:textId="70FD3D60"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proofErr w:type="gramStart"/>
      <w:r>
        <w:rPr>
          <w:rFonts w:ascii="Times New Roman" w:eastAsia="黑体" w:hAnsi="Times New Roman" w:cs="Times New Roman" w:hint="eastAsia"/>
          <w:kern w:val="0"/>
          <w:sz w:val="21"/>
          <w:szCs w:val="21"/>
          <w14:ligatures w14:val="none"/>
        </w:rPr>
        <w:t>2</w:t>
      </w:r>
      <w:r w:rsidRPr="00AB400D">
        <w:rPr>
          <w:rFonts w:ascii="Times New Roman" w:eastAsia="黑体" w:hAnsi="Times New Roman" w:cs="Times New Roman"/>
          <w:kern w:val="0"/>
          <w:sz w:val="21"/>
          <w:szCs w:val="21"/>
          <w14:ligatures w14:val="none"/>
        </w:rPr>
        <w:t xml:space="preserve"> </w:t>
      </w:r>
      <w:r w:rsidRPr="00AB400D">
        <w:rPr>
          <w:rFonts w:ascii="Times New Roman" w:eastAsia="新宋体" w:hAnsi="Times New Roman" w:cs="Times New Roman"/>
          <w:sz w:val="21"/>
          <w:szCs w:val="21"/>
          <w14:ligatures w14:val="none"/>
        </w:rPr>
        <w:t xml:space="preserve"> </w:t>
      </w:r>
      <w:bookmarkEnd w:id="4"/>
      <w:r w:rsidRPr="00AB400D">
        <w:rPr>
          <w:rFonts w:ascii="Times New Roman" w:eastAsia="黑体" w:hAnsi="Times New Roman" w:cs="Times New Roman"/>
          <w:sz w:val="21"/>
          <w:szCs w:val="21"/>
          <w14:ligatures w14:val="none"/>
        </w:rPr>
        <w:t>Financial</w:t>
      </w:r>
      <w:proofErr w:type="gramEnd"/>
      <w:r w:rsidRPr="00AB400D">
        <w:rPr>
          <w:rFonts w:ascii="Times New Roman" w:eastAsia="黑体" w:hAnsi="Times New Roman" w:cs="Times New Roman"/>
          <w:sz w:val="21"/>
          <w:szCs w:val="21"/>
          <w14:ligatures w14:val="none"/>
        </w:rPr>
        <w:t xml:space="preserve"> assets distribution of U.S life insurance companies during the period from 2003 to 2007 (10 billion U.S. dollars)</w:t>
      </w:r>
    </w:p>
    <w:tbl>
      <w:tblPr>
        <w:tblW w:w="5000" w:type="pct"/>
        <w:tblLook w:val="01E0" w:firstRow="1" w:lastRow="1" w:firstColumn="1" w:lastColumn="1" w:noHBand="0" w:noVBand="0"/>
      </w:tblPr>
      <w:tblGrid>
        <w:gridCol w:w="3615"/>
        <w:gridCol w:w="937"/>
        <w:gridCol w:w="939"/>
        <w:gridCol w:w="937"/>
        <w:gridCol w:w="939"/>
        <w:gridCol w:w="939"/>
      </w:tblGrid>
      <w:tr w:rsidR="00AB400D" w:rsidRPr="00AB400D" w14:paraId="3FC1FF87" w14:textId="77777777" w:rsidTr="00DB24B0">
        <w:tc>
          <w:tcPr>
            <w:tcW w:w="2177" w:type="pct"/>
            <w:tcBorders>
              <w:top w:val="single" w:sz="4" w:space="0" w:color="auto"/>
              <w:bottom w:val="single" w:sz="4" w:space="0" w:color="auto"/>
            </w:tcBorders>
            <w:vAlign w:val="center"/>
          </w:tcPr>
          <w:p w14:paraId="618BD12F"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hint="eastAsia"/>
                <w:sz w:val="21"/>
                <w:szCs w:val="21"/>
                <w14:ligatures w14:val="none"/>
              </w:rPr>
              <w:t>投资种类</w:t>
            </w:r>
          </w:p>
        </w:tc>
        <w:tc>
          <w:tcPr>
            <w:tcW w:w="564" w:type="pct"/>
            <w:tcBorders>
              <w:top w:val="single" w:sz="4" w:space="0" w:color="auto"/>
              <w:bottom w:val="single" w:sz="4" w:space="0" w:color="auto"/>
            </w:tcBorders>
            <w:vAlign w:val="center"/>
          </w:tcPr>
          <w:p w14:paraId="4BE4D79B"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2003</w:t>
            </w:r>
            <w:r w:rsidRPr="00AB400D">
              <w:rPr>
                <w:rFonts w:ascii="Times New Roman" w:eastAsia="新宋体" w:hAnsi="Times New Roman" w:cs="Times New Roman" w:hint="eastAsia"/>
                <w:sz w:val="21"/>
                <w:szCs w:val="21"/>
                <w14:ligatures w14:val="none"/>
              </w:rPr>
              <w:t>年</w:t>
            </w:r>
          </w:p>
        </w:tc>
        <w:tc>
          <w:tcPr>
            <w:tcW w:w="565" w:type="pct"/>
            <w:tcBorders>
              <w:top w:val="single" w:sz="4" w:space="0" w:color="auto"/>
              <w:bottom w:val="single" w:sz="4" w:space="0" w:color="auto"/>
            </w:tcBorders>
            <w:vAlign w:val="center"/>
          </w:tcPr>
          <w:p w14:paraId="253045DA"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2004</w:t>
            </w:r>
            <w:r w:rsidRPr="00AB400D">
              <w:rPr>
                <w:rFonts w:ascii="Times New Roman" w:eastAsia="新宋体" w:hAnsi="Times New Roman" w:cs="Times New Roman" w:hint="eastAsia"/>
                <w:sz w:val="21"/>
                <w:szCs w:val="21"/>
                <w14:ligatures w14:val="none"/>
              </w:rPr>
              <w:t>年</w:t>
            </w:r>
          </w:p>
        </w:tc>
        <w:tc>
          <w:tcPr>
            <w:tcW w:w="564" w:type="pct"/>
            <w:tcBorders>
              <w:top w:val="single" w:sz="4" w:space="0" w:color="auto"/>
              <w:bottom w:val="single" w:sz="4" w:space="0" w:color="auto"/>
            </w:tcBorders>
            <w:vAlign w:val="center"/>
          </w:tcPr>
          <w:p w14:paraId="47F48F4A"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2005</w:t>
            </w:r>
            <w:r w:rsidRPr="00AB400D">
              <w:rPr>
                <w:rFonts w:ascii="Times New Roman" w:eastAsia="新宋体" w:hAnsi="Times New Roman" w:cs="Times New Roman" w:hint="eastAsia"/>
                <w:sz w:val="21"/>
                <w:szCs w:val="21"/>
                <w14:ligatures w14:val="none"/>
              </w:rPr>
              <w:t>年</w:t>
            </w:r>
          </w:p>
        </w:tc>
        <w:tc>
          <w:tcPr>
            <w:tcW w:w="565" w:type="pct"/>
            <w:tcBorders>
              <w:top w:val="single" w:sz="4" w:space="0" w:color="auto"/>
              <w:bottom w:val="single" w:sz="4" w:space="0" w:color="auto"/>
            </w:tcBorders>
            <w:vAlign w:val="center"/>
          </w:tcPr>
          <w:p w14:paraId="0C29F496"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2006</w:t>
            </w:r>
            <w:r w:rsidRPr="00AB400D">
              <w:rPr>
                <w:rFonts w:ascii="Times New Roman" w:eastAsia="新宋体" w:hAnsi="Times New Roman" w:cs="Times New Roman" w:hint="eastAsia"/>
                <w:sz w:val="21"/>
                <w:szCs w:val="21"/>
                <w14:ligatures w14:val="none"/>
              </w:rPr>
              <w:t>年</w:t>
            </w:r>
          </w:p>
        </w:tc>
        <w:tc>
          <w:tcPr>
            <w:tcW w:w="565" w:type="pct"/>
            <w:tcBorders>
              <w:top w:val="single" w:sz="4" w:space="0" w:color="auto"/>
              <w:bottom w:val="single" w:sz="4" w:space="0" w:color="auto"/>
            </w:tcBorders>
            <w:vAlign w:val="center"/>
          </w:tcPr>
          <w:p w14:paraId="4098C4C8"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2007</w:t>
            </w:r>
            <w:r w:rsidRPr="00AB400D">
              <w:rPr>
                <w:rFonts w:ascii="Times New Roman" w:eastAsia="新宋体" w:hAnsi="Times New Roman" w:cs="Times New Roman" w:hint="eastAsia"/>
                <w:sz w:val="21"/>
                <w:szCs w:val="21"/>
                <w14:ligatures w14:val="none"/>
              </w:rPr>
              <w:t>年</w:t>
            </w:r>
          </w:p>
        </w:tc>
      </w:tr>
      <w:tr w:rsidR="00AB400D" w:rsidRPr="00AB400D" w14:paraId="46AA14FA" w14:textId="77777777" w:rsidTr="00DB24B0">
        <w:tc>
          <w:tcPr>
            <w:tcW w:w="2177" w:type="pct"/>
            <w:tcBorders>
              <w:top w:val="single" w:sz="4" w:space="0" w:color="auto"/>
            </w:tcBorders>
            <w:vAlign w:val="center"/>
          </w:tcPr>
          <w:p w14:paraId="1074B3D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金融资产总额</w:t>
            </w:r>
          </w:p>
        </w:tc>
        <w:tc>
          <w:tcPr>
            <w:tcW w:w="564" w:type="pct"/>
            <w:tcBorders>
              <w:top w:val="single" w:sz="4" w:space="0" w:color="auto"/>
            </w:tcBorders>
            <w:vAlign w:val="center"/>
          </w:tcPr>
          <w:p w14:paraId="6823F1C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3,772.80 </w:t>
            </w:r>
          </w:p>
        </w:tc>
        <w:tc>
          <w:tcPr>
            <w:tcW w:w="565" w:type="pct"/>
            <w:tcBorders>
              <w:top w:val="single" w:sz="4" w:space="0" w:color="auto"/>
            </w:tcBorders>
            <w:vAlign w:val="center"/>
          </w:tcPr>
          <w:p w14:paraId="45FE713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4,130.30 </w:t>
            </w:r>
          </w:p>
        </w:tc>
        <w:tc>
          <w:tcPr>
            <w:tcW w:w="564" w:type="pct"/>
            <w:tcBorders>
              <w:top w:val="single" w:sz="4" w:space="0" w:color="auto"/>
            </w:tcBorders>
            <w:vAlign w:val="center"/>
          </w:tcPr>
          <w:p w14:paraId="4D4A781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4,350.70 </w:t>
            </w:r>
          </w:p>
        </w:tc>
        <w:tc>
          <w:tcPr>
            <w:tcW w:w="565" w:type="pct"/>
            <w:tcBorders>
              <w:top w:val="single" w:sz="4" w:space="0" w:color="auto"/>
            </w:tcBorders>
            <w:vAlign w:val="center"/>
          </w:tcPr>
          <w:p w14:paraId="3CECEE4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4,685.30 </w:t>
            </w:r>
          </w:p>
        </w:tc>
        <w:tc>
          <w:tcPr>
            <w:tcW w:w="565" w:type="pct"/>
            <w:tcBorders>
              <w:top w:val="single" w:sz="4" w:space="0" w:color="auto"/>
            </w:tcBorders>
            <w:vAlign w:val="center"/>
          </w:tcPr>
          <w:p w14:paraId="687E0C4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4,950.30 </w:t>
            </w:r>
          </w:p>
        </w:tc>
      </w:tr>
      <w:tr w:rsidR="00AB400D" w:rsidRPr="00AB400D" w14:paraId="0B8700CC" w14:textId="77777777" w:rsidTr="00DB24B0">
        <w:tc>
          <w:tcPr>
            <w:tcW w:w="2177" w:type="pct"/>
            <w:vAlign w:val="center"/>
          </w:tcPr>
          <w:p w14:paraId="05F3871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1 </w:t>
            </w:r>
            <w:r w:rsidRPr="00AB400D">
              <w:rPr>
                <w:rFonts w:ascii="Times New Roman" w:eastAsia="新宋体" w:hAnsi="新宋体" w:cs="Times New Roman"/>
                <w:sz w:val="18"/>
                <w:szCs w:val="18"/>
                <w14:ligatures w14:val="none"/>
              </w:rPr>
              <w:t>现金及其等价物</w:t>
            </w:r>
          </w:p>
        </w:tc>
        <w:tc>
          <w:tcPr>
            <w:tcW w:w="564" w:type="pct"/>
            <w:vAlign w:val="center"/>
          </w:tcPr>
          <w:p w14:paraId="6A92A07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47.30 </w:t>
            </w:r>
          </w:p>
        </w:tc>
        <w:tc>
          <w:tcPr>
            <w:tcW w:w="565" w:type="pct"/>
            <w:vAlign w:val="center"/>
          </w:tcPr>
          <w:p w14:paraId="16232C5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53.30 </w:t>
            </w:r>
          </w:p>
        </w:tc>
        <w:tc>
          <w:tcPr>
            <w:tcW w:w="564" w:type="pct"/>
            <w:vAlign w:val="center"/>
          </w:tcPr>
          <w:p w14:paraId="5E69763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47.71 </w:t>
            </w:r>
          </w:p>
        </w:tc>
        <w:tc>
          <w:tcPr>
            <w:tcW w:w="565" w:type="pct"/>
            <w:vAlign w:val="center"/>
          </w:tcPr>
          <w:p w14:paraId="0EE865E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56.10 </w:t>
            </w:r>
          </w:p>
        </w:tc>
        <w:tc>
          <w:tcPr>
            <w:tcW w:w="565" w:type="pct"/>
            <w:vAlign w:val="center"/>
          </w:tcPr>
          <w:p w14:paraId="0499636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58.30 </w:t>
            </w:r>
          </w:p>
        </w:tc>
      </w:tr>
      <w:tr w:rsidR="00AB400D" w:rsidRPr="00AB400D" w14:paraId="62FFAEF3" w14:textId="77777777" w:rsidTr="00DB24B0">
        <w:tc>
          <w:tcPr>
            <w:tcW w:w="2177" w:type="pct"/>
            <w:vAlign w:val="center"/>
          </w:tcPr>
          <w:p w14:paraId="55364330"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2 </w:t>
            </w:r>
            <w:r w:rsidRPr="00AB400D">
              <w:rPr>
                <w:rFonts w:ascii="Times New Roman" w:eastAsia="新宋体" w:hAnsi="新宋体" w:cs="Times New Roman"/>
                <w:sz w:val="18"/>
                <w:szCs w:val="18"/>
                <w14:ligatures w14:val="none"/>
              </w:rPr>
              <w:t>货币基金</w:t>
            </w:r>
          </w:p>
        </w:tc>
        <w:tc>
          <w:tcPr>
            <w:tcW w:w="564" w:type="pct"/>
            <w:vAlign w:val="center"/>
          </w:tcPr>
          <w:p w14:paraId="1DBC614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151.40 </w:t>
            </w:r>
          </w:p>
        </w:tc>
        <w:tc>
          <w:tcPr>
            <w:tcW w:w="565" w:type="pct"/>
            <w:vAlign w:val="center"/>
          </w:tcPr>
          <w:p w14:paraId="5EEDB12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120.70 </w:t>
            </w:r>
          </w:p>
        </w:tc>
        <w:tc>
          <w:tcPr>
            <w:tcW w:w="564" w:type="pct"/>
            <w:vAlign w:val="center"/>
          </w:tcPr>
          <w:p w14:paraId="5FB1C10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113.60 </w:t>
            </w:r>
          </w:p>
        </w:tc>
        <w:tc>
          <w:tcPr>
            <w:tcW w:w="565" w:type="pct"/>
            <w:vAlign w:val="center"/>
          </w:tcPr>
          <w:p w14:paraId="41478C5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162.30 </w:t>
            </w:r>
          </w:p>
        </w:tc>
        <w:tc>
          <w:tcPr>
            <w:tcW w:w="565" w:type="pct"/>
            <w:vAlign w:val="center"/>
          </w:tcPr>
          <w:p w14:paraId="70E02BD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226.60 </w:t>
            </w:r>
          </w:p>
        </w:tc>
      </w:tr>
      <w:tr w:rsidR="00AB400D" w:rsidRPr="00AB400D" w14:paraId="411AE09A" w14:textId="77777777" w:rsidTr="00DB24B0">
        <w:tc>
          <w:tcPr>
            <w:tcW w:w="2177" w:type="pct"/>
            <w:vAlign w:val="center"/>
          </w:tcPr>
          <w:p w14:paraId="05E78F40"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3 </w:t>
            </w:r>
            <w:r w:rsidRPr="00AB400D">
              <w:rPr>
                <w:rFonts w:ascii="Times New Roman" w:eastAsia="新宋体" w:hAnsi="新宋体" w:cs="Times New Roman"/>
                <w:sz w:val="18"/>
                <w:szCs w:val="18"/>
                <w14:ligatures w14:val="none"/>
              </w:rPr>
              <w:t>信贷市场工具</w:t>
            </w:r>
          </w:p>
        </w:tc>
        <w:tc>
          <w:tcPr>
            <w:tcW w:w="564" w:type="pct"/>
            <w:vAlign w:val="center"/>
          </w:tcPr>
          <w:p w14:paraId="1F6F3E1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2,488.30 </w:t>
            </w:r>
          </w:p>
        </w:tc>
        <w:tc>
          <w:tcPr>
            <w:tcW w:w="565" w:type="pct"/>
            <w:vAlign w:val="center"/>
          </w:tcPr>
          <w:p w14:paraId="09AE399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2,661.40 </w:t>
            </w:r>
          </w:p>
        </w:tc>
        <w:tc>
          <w:tcPr>
            <w:tcW w:w="564" w:type="pct"/>
            <w:vAlign w:val="center"/>
          </w:tcPr>
          <w:p w14:paraId="7BE4675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2,765.40 </w:t>
            </w:r>
          </w:p>
        </w:tc>
        <w:tc>
          <w:tcPr>
            <w:tcW w:w="565" w:type="pct"/>
            <w:vAlign w:val="center"/>
          </w:tcPr>
          <w:p w14:paraId="045E514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2,806.10 </w:t>
            </w:r>
          </w:p>
        </w:tc>
        <w:tc>
          <w:tcPr>
            <w:tcW w:w="565" w:type="pct"/>
            <w:vAlign w:val="center"/>
          </w:tcPr>
          <w:p w14:paraId="315FBE7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2,890.80 </w:t>
            </w:r>
          </w:p>
        </w:tc>
      </w:tr>
      <w:tr w:rsidR="00AB400D" w:rsidRPr="00AB400D" w14:paraId="3497EA14" w14:textId="77777777" w:rsidTr="00DB24B0">
        <w:tc>
          <w:tcPr>
            <w:tcW w:w="2177" w:type="pct"/>
            <w:vAlign w:val="center"/>
          </w:tcPr>
          <w:p w14:paraId="3F275A13"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3.1</w:t>
            </w:r>
            <w:r w:rsidRPr="00AB400D">
              <w:rPr>
                <w:rFonts w:ascii="Times New Roman" w:eastAsia="新宋体" w:hAnsi="新宋体" w:cs="Times New Roman"/>
                <w:sz w:val="18"/>
                <w:szCs w:val="18"/>
                <w14:ligatures w14:val="none"/>
              </w:rPr>
              <w:t>开放市场票据</w:t>
            </w:r>
          </w:p>
        </w:tc>
        <w:tc>
          <w:tcPr>
            <w:tcW w:w="564" w:type="pct"/>
            <w:vAlign w:val="center"/>
          </w:tcPr>
          <w:p w14:paraId="63B7547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55.90 </w:t>
            </w:r>
          </w:p>
        </w:tc>
        <w:tc>
          <w:tcPr>
            <w:tcW w:w="565" w:type="pct"/>
            <w:vAlign w:val="center"/>
          </w:tcPr>
          <w:p w14:paraId="0B30DAC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48.20 </w:t>
            </w:r>
          </w:p>
        </w:tc>
        <w:tc>
          <w:tcPr>
            <w:tcW w:w="564" w:type="pct"/>
            <w:vAlign w:val="center"/>
          </w:tcPr>
          <w:p w14:paraId="6C4529C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40.20 </w:t>
            </w:r>
          </w:p>
        </w:tc>
        <w:tc>
          <w:tcPr>
            <w:tcW w:w="565" w:type="pct"/>
            <w:vAlign w:val="center"/>
          </w:tcPr>
          <w:p w14:paraId="3460A75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53.10 </w:t>
            </w:r>
          </w:p>
        </w:tc>
        <w:tc>
          <w:tcPr>
            <w:tcW w:w="565" w:type="pct"/>
            <w:vAlign w:val="center"/>
          </w:tcPr>
          <w:p w14:paraId="7AFF70D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57.90 </w:t>
            </w:r>
          </w:p>
        </w:tc>
      </w:tr>
      <w:tr w:rsidR="00AB400D" w:rsidRPr="00AB400D" w14:paraId="4412351B" w14:textId="77777777" w:rsidTr="00DB24B0">
        <w:tc>
          <w:tcPr>
            <w:tcW w:w="2177" w:type="pct"/>
            <w:vAlign w:val="center"/>
          </w:tcPr>
          <w:p w14:paraId="42FBC753"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3.2</w:t>
            </w:r>
            <w:r w:rsidRPr="00AB400D">
              <w:rPr>
                <w:rFonts w:ascii="Times New Roman" w:eastAsia="新宋体" w:hAnsi="新宋体" w:cs="Times New Roman"/>
                <w:sz w:val="18"/>
                <w:szCs w:val="18"/>
                <w14:ligatures w14:val="none"/>
              </w:rPr>
              <w:t>美国政府债券</w:t>
            </w:r>
          </w:p>
        </w:tc>
        <w:tc>
          <w:tcPr>
            <w:tcW w:w="564" w:type="pct"/>
            <w:vAlign w:val="center"/>
          </w:tcPr>
          <w:p w14:paraId="501A8E9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420.70 </w:t>
            </w:r>
          </w:p>
        </w:tc>
        <w:tc>
          <w:tcPr>
            <w:tcW w:w="565" w:type="pct"/>
            <w:vAlign w:val="center"/>
          </w:tcPr>
          <w:p w14:paraId="25DE50F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435.60 </w:t>
            </w:r>
          </w:p>
        </w:tc>
        <w:tc>
          <w:tcPr>
            <w:tcW w:w="564" w:type="pct"/>
            <w:vAlign w:val="center"/>
          </w:tcPr>
          <w:p w14:paraId="5CD3E59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459.70 </w:t>
            </w:r>
          </w:p>
        </w:tc>
        <w:tc>
          <w:tcPr>
            <w:tcW w:w="565" w:type="pct"/>
            <w:vAlign w:val="center"/>
          </w:tcPr>
          <w:p w14:paraId="481BF35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460.60 </w:t>
            </w:r>
          </w:p>
        </w:tc>
        <w:tc>
          <w:tcPr>
            <w:tcW w:w="565" w:type="pct"/>
            <w:vAlign w:val="center"/>
          </w:tcPr>
          <w:p w14:paraId="7352A1B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467.70 </w:t>
            </w:r>
          </w:p>
        </w:tc>
      </w:tr>
      <w:tr w:rsidR="00AB400D" w:rsidRPr="00AB400D" w14:paraId="7D9D313C" w14:textId="77777777" w:rsidTr="00DB24B0">
        <w:tc>
          <w:tcPr>
            <w:tcW w:w="2177" w:type="pct"/>
            <w:vAlign w:val="center"/>
          </w:tcPr>
          <w:p w14:paraId="098C2800"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smartTag w:uri="urn:schemas-microsoft-com:office:smarttags" w:element="chsdate">
              <w:smartTagPr>
                <w:attr w:name="IsROCDate" w:val="False"/>
                <w:attr w:name="IsLunarDate" w:val="False"/>
                <w:attr w:name="Day" w:val="30"/>
                <w:attr w:name="Month" w:val="12"/>
                <w:attr w:name="Year" w:val="1899"/>
              </w:smartTagPr>
              <w:r w:rsidRPr="00AB400D">
                <w:rPr>
                  <w:rFonts w:ascii="Times New Roman" w:eastAsia="新宋体" w:hAnsi="Times New Roman" w:cs="Times New Roman"/>
                  <w:sz w:val="18"/>
                  <w:szCs w:val="18"/>
                  <w14:ligatures w14:val="none"/>
                </w:rPr>
                <w:t>3.2.1</w:t>
              </w:r>
            </w:smartTag>
            <w:r w:rsidRPr="00AB400D">
              <w:rPr>
                <w:rFonts w:ascii="Times New Roman" w:eastAsia="新宋体" w:hAnsi="新宋体" w:cs="Times New Roman"/>
                <w:sz w:val="18"/>
                <w:szCs w:val="18"/>
                <w14:ligatures w14:val="none"/>
              </w:rPr>
              <w:t>国库券</w:t>
            </w:r>
          </w:p>
        </w:tc>
        <w:tc>
          <w:tcPr>
            <w:tcW w:w="564" w:type="pct"/>
            <w:vAlign w:val="center"/>
          </w:tcPr>
          <w:p w14:paraId="60E73DA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71.80 </w:t>
            </w:r>
          </w:p>
        </w:tc>
        <w:tc>
          <w:tcPr>
            <w:tcW w:w="565" w:type="pct"/>
            <w:vAlign w:val="center"/>
          </w:tcPr>
          <w:p w14:paraId="2234E53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78.50 </w:t>
            </w:r>
          </w:p>
        </w:tc>
        <w:tc>
          <w:tcPr>
            <w:tcW w:w="564" w:type="pct"/>
            <w:vAlign w:val="center"/>
          </w:tcPr>
          <w:p w14:paraId="624B507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91.20 </w:t>
            </w:r>
          </w:p>
        </w:tc>
        <w:tc>
          <w:tcPr>
            <w:tcW w:w="565" w:type="pct"/>
            <w:vAlign w:val="center"/>
          </w:tcPr>
          <w:p w14:paraId="7E5BCAD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83.20 </w:t>
            </w:r>
          </w:p>
        </w:tc>
        <w:tc>
          <w:tcPr>
            <w:tcW w:w="565" w:type="pct"/>
            <w:vAlign w:val="center"/>
          </w:tcPr>
          <w:p w14:paraId="2282590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80.20 </w:t>
            </w:r>
          </w:p>
        </w:tc>
      </w:tr>
      <w:tr w:rsidR="00AB400D" w:rsidRPr="00AB400D" w14:paraId="7D2421CC" w14:textId="77777777" w:rsidTr="00DB24B0">
        <w:tc>
          <w:tcPr>
            <w:tcW w:w="2177" w:type="pct"/>
            <w:vAlign w:val="center"/>
          </w:tcPr>
          <w:p w14:paraId="1276BBA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smartTag w:uri="urn:schemas-microsoft-com:office:smarttags" w:element="chsdate">
              <w:smartTagPr>
                <w:attr w:name="IsROCDate" w:val="False"/>
                <w:attr w:name="IsLunarDate" w:val="False"/>
                <w:attr w:name="Day" w:val="30"/>
                <w:attr w:name="Month" w:val="12"/>
                <w:attr w:name="Year" w:val="1899"/>
              </w:smartTagPr>
              <w:r w:rsidRPr="00AB400D">
                <w:rPr>
                  <w:rFonts w:ascii="Times New Roman" w:eastAsia="新宋体" w:hAnsi="Times New Roman" w:cs="Times New Roman"/>
                  <w:sz w:val="18"/>
                  <w:szCs w:val="18"/>
                  <w14:ligatures w14:val="none"/>
                </w:rPr>
                <w:t>3.2.2</w:t>
              </w:r>
            </w:smartTag>
            <w:r w:rsidRPr="00AB400D">
              <w:rPr>
                <w:rFonts w:ascii="Times New Roman" w:eastAsia="新宋体" w:hAnsi="新宋体" w:cs="Times New Roman"/>
                <w:sz w:val="18"/>
                <w:szCs w:val="18"/>
                <w14:ligatures w14:val="none"/>
              </w:rPr>
              <w:t>政府担保或支持的企业债券</w:t>
            </w:r>
          </w:p>
        </w:tc>
        <w:tc>
          <w:tcPr>
            <w:tcW w:w="564" w:type="pct"/>
            <w:vAlign w:val="center"/>
          </w:tcPr>
          <w:p w14:paraId="70094B5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348.90 </w:t>
            </w:r>
          </w:p>
        </w:tc>
        <w:tc>
          <w:tcPr>
            <w:tcW w:w="565" w:type="pct"/>
            <w:vAlign w:val="center"/>
          </w:tcPr>
          <w:p w14:paraId="2F9BE40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357.10 </w:t>
            </w:r>
          </w:p>
        </w:tc>
        <w:tc>
          <w:tcPr>
            <w:tcW w:w="564" w:type="pct"/>
            <w:vAlign w:val="center"/>
          </w:tcPr>
          <w:p w14:paraId="0A87CCF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368.50 </w:t>
            </w:r>
          </w:p>
        </w:tc>
        <w:tc>
          <w:tcPr>
            <w:tcW w:w="565" w:type="pct"/>
            <w:vAlign w:val="center"/>
          </w:tcPr>
          <w:p w14:paraId="16CEF33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377.40 </w:t>
            </w:r>
          </w:p>
        </w:tc>
        <w:tc>
          <w:tcPr>
            <w:tcW w:w="565" w:type="pct"/>
            <w:vAlign w:val="center"/>
          </w:tcPr>
          <w:p w14:paraId="1C54D2B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387.50 </w:t>
            </w:r>
          </w:p>
        </w:tc>
      </w:tr>
      <w:tr w:rsidR="00AB400D" w:rsidRPr="00AB400D" w14:paraId="087B6709" w14:textId="77777777" w:rsidTr="00DB24B0">
        <w:tc>
          <w:tcPr>
            <w:tcW w:w="2177" w:type="pct"/>
            <w:vAlign w:val="center"/>
          </w:tcPr>
          <w:p w14:paraId="6E318A3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3.3</w:t>
            </w:r>
            <w:r w:rsidRPr="00AB400D">
              <w:rPr>
                <w:rFonts w:ascii="Times New Roman" w:eastAsia="新宋体" w:hAnsi="新宋体" w:cs="Times New Roman"/>
                <w:sz w:val="18"/>
                <w:szCs w:val="18"/>
                <w14:ligatures w14:val="none"/>
              </w:rPr>
              <w:t>市政债券</w:t>
            </w:r>
          </w:p>
        </w:tc>
        <w:tc>
          <w:tcPr>
            <w:tcW w:w="564" w:type="pct"/>
            <w:vAlign w:val="center"/>
          </w:tcPr>
          <w:p w14:paraId="7D904A9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26.10 </w:t>
            </w:r>
          </w:p>
        </w:tc>
        <w:tc>
          <w:tcPr>
            <w:tcW w:w="565" w:type="pct"/>
            <w:vAlign w:val="center"/>
          </w:tcPr>
          <w:p w14:paraId="238AE21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30.10 </w:t>
            </w:r>
          </w:p>
        </w:tc>
        <w:tc>
          <w:tcPr>
            <w:tcW w:w="564" w:type="pct"/>
            <w:vAlign w:val="center"/>
          </w:tcPr>
          <w:p w14:paraId="220F843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32.50 </w:t>
            </w:r>
          </w:p>
        </w:tc>
        <w:tc>
          <w:tcPr>
            <w:tcW w:w="565" w:type="pct"/>
            <w:vAlign w:val="center"/>
          </w:tcPr>
          <w:p w14:paraId="484FE3E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36.60 </w:t>
            </w:r>
          </w:p>
        </w:tc>
        <w:tc>
          <w:tcPr>
            <w:tcW w:w="565" w:type="pct"/>
            <w:vAlign w:val="center"/>
          </w:tcPr>
          <w:p w14:paraId="3BE62DE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35.30 </w:t>
            </w:r>
          </w:p>
        </w:tc>
      </w:tr>
      <w:tr w:rsidR="00AB400D" w:rsidRPr="00AB400D" w14:paraId="0042B2BF" w14:textId="77777777" w:rsidTr="00DB24B0">
        <w:tc>
          <w:tcPr>
            <w:tcW w:w="2177" w:type="pct"/>
            <w:vAlign w:val="center"/>
          </w:tcPr>
          <w:p w14:paraId="012C8AA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3.4</w:t>
            </w:r>
            <w:r w:rsidRPr="00AB400D">
              <w:rPr>
                <w:rFonts w:ascii="Times New Roman" w:eastAsia="新宋体" w:hAnsi="新宋体" w:cs="Times New Roman"/>
                <w:sz w:val="18"/>
                <w:szCs w:val="18"/>
                <w14:ligatures w14:val="none"/>
              </w:rPr>
              <w:t>公司债券和外国债券</w:t>
            </w:r>
          </w:p>
        </w:tc>
        <w:tc>
          <w:tcPr>
            <w:tcW w:w="564" w:type="pct"/>
            <w:vAlign w:val="center"/>
          </w:tcPr>
          <w:p w14:paraId="24CF0B7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1,620.20 </w:t>
            </w:r>
          </w:p>
        </w:tc>
        <w:tc>
          <w:tcPr>
            <w:tcW w:w="565" w:type="pct"/>
            <w:vAlign w:val="center"/>
          </w:tcPr>
          <w:p w14:paraId="35F7D14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1,768.00 </w:t>
            </w:r>
          </w:p>
        </w:tc>
        <w:tc>
          <w:tcPr>
            <w:tcW w:w="564" w:type="pct"/>
            <w:vAlign w:val="center"/>
          </w:tcPr>
          <w:p w14:paraId="7F24C8E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1,840.70 </w:t>
            </w:r>
          </w:p>
        </w:tc>
        <w:tc>
          <w:tcPr>
            <w:tcW w:w="565" w:type="pct"/>
            <w:vAlign w:val="center"/>
          </w:tcPr>
          <w:p w14:paraId="413D27B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1,841.90 </w:t>
            </w:r>
          </w:p>
        </w:tc>
        <w:tc>
          <w:tcPr>
            <w:tcW w:w="565" w:type="pct"/>
            <w:vAlign w:val="center"/>
          </w:tcPr>
          <w:p w14:paraId="6229FFA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1,889.70 </w:t>
            </w:r>
          </w:p>
        </w:tc>
      </w:tr>
      <w:tr w:rsidR="00AB400D" w:rsidRPr="00AB400D" w14:paraId="1E8025ED" w14:textId="77777777" w:rsidTr="00DB24B0">
        <w:tc>
          <w:tcPr>
            <w:tcW w:w="2177" w:type="pct"/>
            <w:vAlign w:val="center"/>
          </w:tcPr>
          <w:p w14:paraId="19CFF885"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3.5</w:t>
            </w:r>
            <w:r w:rsidRPr="00AB400D">
              <w:rPr>
                <w:rFonts w:ascii="Times New Roman" w:eastAsia="新宋体" w:hAnsi="新宋体" w:cs="Times New Roman"/>
                <w:sz w:val="18"/>
                <w:szCs w:val="18"/>
                <w14:ligatures w14:val="none"/>
              </w:rPr>
              <w:t>担保贷款</w:t>
            </w:r>
          </w:p>
        </w:tc>
        <w:tc>
          <w:tcPr>
            <w:tcW w:w="564" w:type="pct"/>
            <w:vAlign w:val="center"/>
          </w:tcPr>
          <w:p w14:paraId="5A7DC37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104.50 </w:t>
            </w:r>
          </w:p>
        </w:tc>
        <w:tc>
          <w:tcPr>
            <w:tcW w:w="565" w:type="pct"/>
            <w:vAlign w:val="center"/>
          </w:tcPr>
          <w:p w14:paraId="25C0501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106.10 </w:t>
            </w:r>
          </w:p>
        </w:tc>
        <w:tc>
          <w:tcPr>
            <w:tcW w:w="564" w:type="pct"/>
            <w:vAlign w:val="center"/>
          </w:tcPr>
          <w:p w14:paraId="5DCDD76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106.90 </w:t>
            </w:r>
          </w:p>
        </w:tc>
        <w:tc>
          <w:tcPr>
            <w:tcW w:w="565" w:type="pct"/>
            <w:vAlign w:val="center"/>
          </w:tcPr>
          <w:p w14:paraId="3CCC673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110.20 </w:t>
            </w:r>
          </w:p>
        </w:tc>
        <w:tc>
          <w:tcPr>
            <w:tcW w:w="565" w:type="pct"/>
            <w:vAlign w:val="center"/>
          </w:tcPr>
          <w:p w14:paraId="08A0DE6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113.90 </w:t>
            </w:r>
          </w:p>
        </w:tc>
      </w:tr>
      <w:tr w:rsidR="00AB400D" w:rsidRPr="00AB400D" w14:paraId="7DD12770" w14:textId="77777777" w:rsidTr="00DB24B0">
        <w:tc>
          <w:tcPr>
            <w:tcW w:w="2177" w:type="pct"/>
            <w:vAlign w:val="center"/>
          </w:tcPr>
          <w:p w14:paraId="353BC426"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3.6</w:t>
            </w:r>
            <w:r w:rsidRPr="00AB400D">
              <w:rPr>
                <w:rFonts w:ascii="Times New Roman" w:eastAsia="新宋体" w:hAnsi="新宋体" w:cs="Times New Roman"/>
                <w:sz w:val="18"/>
                <w:szCs w:val="18"/>
                <w14:ligatures w14:val="none"/>
              </w:rPr>
              <w:t>抵押</w:t>
            </w:r>
          </w:p>
        </w:tc>
        <w:tc>
          <w:tcPr>
            <w:tcW w:w="564" w:type="pct"/>
            <w:vAlign w:val="center"/>
          </w:tcPr>
          <w:p w14:paraId="50E0B17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260.90 </w:t>
            </w:r>
          </w:p>
        </w:tc>
        <w:tc>
          <w:tcPr>
            <w:tcW w:w="565" w:type="pct"/>
            <w:vAlign w:val="center"/>
          </w:tcPr>
          <w:p w14:paraId="5705A70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273.30 </w:t>
            </w:r>
          </w:p>
        </w:tc>
        <w:tc>
          <w:tcPr>
            <w:tcW w:w="564" w:type="pct"/>
            <w:vAlign w:val="center"/>
          </w:tcPr>
          <w:p w14:paraId="0EE6A91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285.50 </w:t>
            </w:r>
          </w:p>
        </w:tc>
        <w:tc>
          <w:tcPr>
            <w:tcW w:w="565" w:type="pct"/>
            <w:vAlign w:val="center"/>
          </w:tcPr>
          <w:p w14:paraId="41F1AB8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303.80 </w:t>
            </w:r>
          </w:p>
        </w:tc>
        <w:tc>
          <w:tcPr>
            <w:tcW w:w="565" w:type="pct"/>
            <w:vAlign w:val="center"/>
          </w:tcPr>
          <w:p w14:paraId="6F4D26A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326.20 </w:t>
            </w:r>
          </w:p>
        </w:tc>
      </w:tr>
      <w:tr w:rsidR="00AB400D" w:rsidRPr="00AB400D" w14:paraId="137E42EA" w14:textId="77777777" w:rsidTr="00DB24B0">
        <w:tc>
          <w:tcPr>
            <w:tcW w:w="2177" w:type="pct"/>
            <w:vAlign w:val="center"/>
          </w:tcPr>
          <w:p w14:paraId="5BE2F23D"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4 </w:t>
            </w:r>
            <w:r w:rsidRPr="00AB400D">
              <w:rPr>
                <w:rFonts w:ascii="Times New Roman" w:eastAsia="新宋体" w:hAnsi="新宋体" w:cs="Times New Roman"/>
                <w:sz w:val="18"/>
                <w:szCs w:val="18"/>
                <w14:ligatures w14:val="none"/>
              </w:rPr>
              <w:t>公司股权</w:t>
            </w:r>
          </w:p>
        </w:tc>
        <w:tc>
          <w:tcPr>
            <w:tcW w:w="564" w:type="pct"/>
            <w:vAlign w:val="center"/>
          </w:tcPr>
          <w:p w14:paraId="2C74066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919.30 </w:t>
            </w:r>
          </w:p>
        </w:tc>
        <w:tc>
          <w:tcPr>
            <w:tcW w:w="565" w:type="pct"/>
            <w:vAlign w:val="center"/>
          </w:tcPr>
          <w:p w14:paraId="7A27252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1,053.90 </w:t>
            </w:r>
          </w:p>
        </w:tc>
        <w:tc>
          <w:tcPr>
            <w:tcW w:w="564" w:type="pct"/>
            <w:vAlign w:val="center"/>
          </w:tcPr>
          <w:p w14:paraId="4AC9A47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1,161.80 </w:t>
            </w:r>
          </w:p>
        </w:tc>
        <w:tc>
          <w:tcPr>
            <w:tcW w:w="565" w:type="pct"/>
            <w:vAlign w:val="center"/>
          </w:tcPr>
          <w:p w14:paraId="34B7F60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1,364.80 </w:t>
            </w:r>
          </w:p>
        </w:tc>
        <w:tc>
          <w:tcPr>
            <w:tcW w:w="565" w:type="pct"/>
            <w:vAlign w:val="center"/>
          </w:tcPr>
          <w:p w14:paraId="1065266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1,491.50 </w:t>
            </w:r>
          </w:p>
        </w:tc>
      </w:tr>
      <w:tr w:rsidR="00AB400D" w:rsidRPr="00AB400D" w14:paraId="71A2FB1D" w14:textId="77777777" w:rsidTr="00DB24B0">
        <w:tc>
          <w:tcPr>
            <w:tcW w:w="2177" w:type="pct"/>
            <w:vAlign w:val="center"/>
          </w:tcPr>
          <w:p w14:paraId="6DD9BF2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5 </w:t>
            </w:r>
            <w:r w:rsidRPr="00AB400D">
              <w:rPr>
                <w:rFonts w:ascii="Times New Roman" w:eastAsia="新宋体" w:hAnsi="新宋体" w:cs="Times New Roman"/>
                <w:sz w:val="18"/>
                <w:szCs w:val="18"/>
                <w14:ligatures w14:val="none"/>
              </w:rPr>
              <w:t>共同基金</w:t>
            </w:r>
          </w:p>
        </w:tc>
        <w:tc>
          <w:tcPr>
            <w:tcW w:w="564" w:type="pct"/>
            <w:vAlign w:val="center"/>
          </w:tcPr>
          <w:p w14:paraId="55874B8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91.70 </w:t>
            </w:r>
          </w:p>
        </w:tc>
        <w:tc>
          <w:tcPr>
            <w:tcW w:w="565" w:type="pct"/>
            <w:vAlign w:val="center"/>
          </w:tcPr>
          <w:p w14:paraId="426A615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114.40 </w:t>
            </w:r>
          </w:p>
        </w:tc>
        <w:tc>
          <w:tcPr>
            <w:tcW w:w="564" w:type="pct"/>
            <w:vAlign w:val="center"/>
          </w:tcPr>
          <w:p w14:paraId="062485B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109.00 </w:t>
            </w:r>
          </w:p>
        </w:tc>
        <w:tc>
          <w:tcPr>
            <w:tcW w:w="565" w:type="pct"/>
            <w:vAlign w:val="center"/>
          </w:tcPr>
          <w:p w14:paraId="422AB22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148.80 </w:t>
            </w:r>
          </w:p>
        </w:tc>
        <w:tc>
          <w:tcPr>
            <w:tcW w:w="565" w:type="pct"/>
            <w:vAlign w:val="center"/>
          </w:tcPr>
          <w:p w14:paraId="7B01082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161.40 </w:t>
            </w:r>
          </w:p>
        </w:tc>
      </w:tr>
      <w:tr w:rsidR="00AB400D" w:rsidRPr="00AB400D" w14:paraId="6FA3DCF8" w14:textId="77777777" w:rsidTr="00DB24B0">
        <w:tc>
          <w:tcPr>
            <w:tcW w:w="2177" w:type="pct"/>
            <w:tcBorders>
              <w:bottom w:val="single" w:sz="4" w:space="0" w:color="auto"/>
            </w:tcBorders>
            <w:vAlign w:val="center"/>
          </w:tcPr>
          <w:p w14:paraId="148868DF"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6 </w:t>
            </w:r>
            <w:r w:rsidRPr="00AB400D">
              <w:rPr>
                <w:rFonts w:ascii="Times New Roman" w:eastAsia="新宋体" w:hAnsi="新宋体" w:cs="Times New Roman"/>
                <w:sz w:val="18"/>
                <w:szCs w:val="18"/>
                <w14:ligatures w14:val="none"/>
              </w:rPr>
              <w:t>混合资产</w:t>
            </w:r>
          </w:p>
        </w:tc>
        <w:tc>
          <w:tcPr>
            <w:tcW w:w="564" w:type="pct"/>
            <w:tcBorders>
              <w:bottom w:val="single" w:sz="4" w:space="0" w:color="auto"/>
            </w:tcBorders>
            <w:vAlign w:val="center"/>
          </w:tcPr>
          <w:p w14:paraId="502BE4B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74.70 </w:t>
            </w:r>
          </w:p>
        </w:tc>
        <w:tc>
          <w:tcPr>
            <w:tcW w:w="565" w:type="pct"/>
            <w:tcBorders>
              <w:bottom w:val="single" w:sz="4" w:space="0" w:color="auto"/>
            </w:tcBorders>
            <w:vAlign w:val="center"/>
          </w:tcPr>
          <w:p w14:paraId="3EF11E3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126.60 </w:t>
            </w:r>
          </w:p>
        </w:tc>
        <w:tc>
          <w:tcPr>
            <w:tcW w:w="564" w:type="pct"/>
            <w:tcBorders>
              <w:bottom w:val="single" w:sz="4" w:space="0" w:color="auto"/>
            </w:tcBorders>
            <w:vAlign w:val="center"/>
          </w:tcPr>
          <w:p w14:paraId="431FE0A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153.10 </w:t>
            </w:r>
          </w:p>
        </w:tc>
        <w:tc>
          <w:tcPr>
            <w:tcW w:w="565" w:type="pct"/>
            <w:tcBorders>
              <w:bottom w:val="single" w:sz="4" w:space="0" w:color="auto"/>
            </w:tcBorders>
            <w:vAlign w:val="center"/>
          </w:tcPr>
          <w:p w14:paraId="38F9DF2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147.10 </w:t>
            </w:r>
          </w:p>
        </w:tc>
        <w:tc>
          <w:tcPr>
            <w:tcW w:w="565" w:type="pct"/>
            <w:tcBorders>
              <w:bottom w:val="single" w:sz="4" w:space="0" w:color="auto"/>
            </w:tcBorders>
            <w:vAlign w:val="center"/>
          </w:tcPr>
          <w:p w14:paraId="64F394E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121.60 </w:t>
            </w:r>
          </w:p>
        </w:tc>
      </w:tr>
    </w:tbl>
    <w:p w14:paraId="7C6116BE" w14:textId="77777777" w:rsidR="00AB400D" w:rsidRPr="00AB400D" w:rsidRDefault="00AB400D" w:rsidP="00AB400D">
      <w:pPr>
        <w:spacing w:afterLines="100" w:after="312"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数据来源：根据</w:t>
      </w:r>
      <w:r w:rsidRPr="00AB400D">
        <w:rPr>
          <w:rFonts w:ascii="Times New Roman" w:eastAsia="新宋体" w:hAnsi="Times New Roman" w:cs="Times New Roman"/>
          <w:sz w:val="18"/>
          <w:szCs w:val="18"/>
          <w14:ligatures w14:val="none"/>
        </w:rPr>
        <w:t xml:space="preserve">Insurance Information Institute </w:t>
      </w:r>
      <w:r w:rsidRPr="00AB400D">
        <w:rPr>
          <w:rFonts w:ascii="Times New Roman" w:eastAsia="新宋体" w:hAnsi="新宋体" w:cs="Times New Roman"/>
          <w:sz w:val="18"/>
          <w:szCs w:val="18"/>
          <w14:ligatures w14:val="none"/>
        </w:rPr>
        <w:t>发布的报告和数据整理</w:t>
      </w:r>
    </w:p>
    <w:p w14:paraId="33B27295" w14:textId="6F0630CF"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从表</w:t>
      </w:r>
      <w:r>
        <w:rPr>
          <w:rFonts w:ascii="Times New Roman" w:eastAsia="新宋体" w:hAnsi="Times New Roman" w:cs="Times New Roman" w:hint="eastAsia"/>
          <w:sz w:val="24"/>
          <w14:ligatures w14:val="none"/>
        </w:rPr>
        <w:t>1</w:t>
      </w:r>
      <w:r w:rsidRPr="00AB400D">
        <w:rPr>
          <w:rFonts w:ascii="Times New Roman" w:eastAsia="新宋体" w:hAnsi="新宋体" w:cs="Times New Roman"/>
          <w:sz w:val="24"/>
          <w14:ligatures w14:val="none"/>
        </w:rPr>
        <w:t>中看到，美国寿险公司在资金运用的种类上主要以债券市场投资为主。从表</w:t>
      </w:r>
      <w:r>
        <w:rPr>
          <w:rFonts w:ascii="Times New Roman" w:eastAsia="新宋体" w:hAnsi="Times New Roman" w:cs="Times New Roman" w:hint="eastAsia"/>
          <w:sz w:val="24"/>
          <w14:ligatures w14:val="none"/>
        </w:rPr>
        <w:t>2</w:t>
      </w:r>
      <w:r w:rsidRPr="00AB400D">
        <w:rPr>
          <w:rFonts w:ascii="Times New Roman" w:eastAsia="新宋体" w:hAnsi="新宋体" w:cs="Times New Roman"/>
          <w:sz w:val="24"/>
          <w14:ligatures w14:val="none"/>
        </w:rPr>
        <w:t>更加细分的寿险公司金融资产投资的分布情况看，</w:t>
      </w:r>
      <w:r w:rsidRPr="00AB400D">
        <w:rPr>
          <w:rFonts w:ascii="Times New Roman" w:eastAsia="新宋体" w:hAnsi="Times New Roman" w:cs="Times New Roman"/>
          <w:sz w:val="24"/>
          <w14:ligatures w14:val="none"/>
        </w:rPr>
        <w:t>2007</w:t>
      </w:r>
      <w:r w:rsidRPr="00AB400D">
        <w:rPr>
          <w:rFonts w:ascii="Times New Roman" w:eastAsia="新宋体" w:hAnsi="新宋体" w:cs="Times New Roman"/>
          <w:sz w:val="24"/>
          <w14:ligatures w14:val="none"/>
        </w:rPr>
        <w:t>年利用信贷市场工具投资的比例约占总金融资产的</w:t>
      </w:r>
      <w:r w:rsidRPr="00AB400D">
        <w:rPr>
          <w:rFonts w:ascii="Times New Roman" w:eastAsia="新宋体" w:hAnsi="Times New Roman" w:cs="Times New Roman"/>
          <w:sz w:val="24"/>
          <w14:ligatures w14:val="none"/>
        </w:rPr>
        <w:t>60%</w:t>
      </w:r>
      <w:r w:rsidRPr="00AB400D">
        <w:rPr>
          <w:rFonts w:ascii="Times New Roman" w:eastAsia="新宋体" w:hAnsi="新宋体" w:cs="Times New Roman"/>
          <w:sz w:val="24"/>
          <w14:ligatures w14:val="none"/>
        </w:rPr>
        <w:t>左右，而公司债券、外国债券、市政债券和政府担保或支持的企业债券等这些高信用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投资又约占信贷市场工具投资总额的</w:t>
      </w:r>
      <w:r w:rsidRPr="00AB400D">
        <w:rPr>
          <w:rFonts w:ascii="Times New Roman" w:eastAsia="新宋体" w:hAnsi="Times New Roman" w:cs="Times New Roman"/>
          <w:sz w:val="24"/>
          <w14:ligatures w14:val="none"/>
        </w:rPr>
        <w:t>80%</w:t>
      </w:r>
      <w:r w:rsidRPr="00AB400D">
        <w:rPr>
          <w:rFonts w:ascii="Times New Roman" w:eastAsia="新宋体" w:hAnsi="新宋体" w:cs="Times New Roman"/>
          <w:sz w:val="24"/>
          <w14:ligatures w14:val="none"/>
        </w:rPr>
        <w:t>。通过以上分析，可以看到，各种高信用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已经成为了美国寿险资金的主要投资对象。</w:t>
      </w:r>
    </w:p>
    <w:p w14:paraId="5FE285D5"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与寿险资金相对应的是非寿险资金，在美国的所有保险业务中，非寿险保费收入占世界的份额较大，美国非寿险业实现的高投资收益有效地保障了非寿险公司的偿付能力，为稳定社会，推动美国经济平稳发展做出了巨大的贡献。而美国非寿险公司资金运用上也主要以债券投资和股权投资为主。</w:t>
      </w:r>
    </w:p>
    <w:p w14:paraId="10353611" w14:textId="0F51EBAF"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6" w:name="_Toc225864115"/>
      <w:bookmarkStart w:id="7" w:name="_Toc256506426"/>
      <w:r w:rsidRPr="00AB400D">
        <w:rPr>
          <w:rFonts w:ascii="Times New Roman" w:eastAsia="新宋体" w:hAnsi="新宋体" w:cs="Times New Roman" w:hint="eastAsia"/>
          <w:sz w:val="21"/>
          <w:szCs w:val="21"/>
          <w14:ligatures w14:val="none"/>
        </w:rPr>
        <w:lastRenderedPageBreak/>
        <w:t>表</w:t>
      </w:r>
      <w:r>
        <w:rPr>
          <w:rFonts w:ascii="Times New Roman" w:eastAsia="新宋体" w:hAnsi="新宋体" w:cs="Times New Roman" w:hint="eastAsia"/>
          <w:sz w:val="21"/>
          <w:szCs w:val="21"/>
          <w14:ligatures w14:val="none"/>
        </w:rPr>
        <w:t>3</w:t>
      </w:r>
      <w:r w:rsidRPr="00AB400D">
        <w:rPr>
          <w:rFonts w:ascii="Times New Roman" w:eastAsia="新宋体" w:hAnsi="新宋体" w:cs="Times New Roman" w:hint="eastAsia"/>
          <w:sz w:val="21"/>
          <w:szCs w:val="21"/>
          <w14:ligatures w14:val="none"/>
        </w:rPr>
        <w:t xml:space="preserve">  2002-2006</w:t>
      </w:r>
      <w:r w:rsidRPr="00AB400D">
        <w:rPr>
          <w:rFonts w:ascii="Times New Roman" w:eastAsia="新宋体" w:hAnsi="新宋体" w:cs="Times New Roman" w:hint="eastAsia"/>
          <w:sz w:val="21"/>
          <w:szCs w:val="21"/>
          <w14:ligatures w14:val="none"/>
        </w:rPr>
        <w:t>年美国非寿险公司金融资产分布（</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hint="eastAsia"/>
          <w:sz w:val="21"/>
          <w:szCs w:val="21"/>
          <w14:ligatures w14:val="none"/>
        </w:rPr>
        <w:t>亿美元）</w:t>
      </w:r>
      <w:bookmarkEnd w:id="7"/>
    </w:p>
    <w:p w14:paraId="6467DD0D" w14:textId="174DF398" w:rsidR="00AB400D" w:rsidRPr="00AB400D" w:rsidRDefault="00AB400D" w:rsidP="00AB400D">
      <w:pPr>
        <w:spacing w:after="0" w:line="240" w:lineRule="auto"/>
        <w:jc w:val="center"/>
        <w:rPr>
          <w:rFonts w:ascii="Times New Roman" w:eastAsia="宋体" w:hAnsi="Times New Roman" w:cs="Times New Roman" w:hint="eastAsia"/>
          <w:sz w:val="21"/>
          <w:szCs w:val="21"/>
          <w14:ligatures w14:val="none"/>
        </w:rPr>
      </w:pPr>
      <w:r w:rsidRPr="00AB400D">
        <w:rPr>
          <w:rFonts w:ascii="Times New Roman" w:eastAsia="宋体" w:hAnsi="Times New Roman" w:cs="Times New Roman"/>
          <w:kern w:val="0"/>
          <w:sz w:val="21"/>
          <w:szCs w:val="21"/>
          <w14:ligatures w14:val="none"/>
        </w:rPr>
        <w:t>Table</w:t>
      </w:r>
      <w:proofErr w:type="gramStart"/>
      <w:r>
        <w:rPr>
          <w:rFonts w:ascii="Times New Roman" w:eastAsia="宋体" w:hAnsi="Times New Roman" w:cs="Times New Roman" w:hint="eastAsia"/>
          <w:kern w:val="0"/>
          <w:sz w:val="21"/>
          <w:szCs w:val="21"/>
          <w14:ligatures w14:val="none"/>
        </w:rPr>
        <w:t>3</w:t>
      </w:r>
      <w:r w:rsidRPr="00AB400D">
        <w:rPr>
          <w:rFonts w:ascii="Times New Roman" w:eastAsia="新宋体" w:hAnsi="Times New Roman" w:cs="Times New Roman"/>
          <w:sz w:val="21"/>
          <w:szCs w:val="21"/>
          <w14:ligatures w14:val="none"/>
        </w:rPr>
        <w:t xml:space="preserve">  </w:t>
      </w:r>
      <w:bookmarkEnd w:id="6"/>
      <w:r w:rsidRPr="00AB400D">
        <w:rPr>
          <w:rFonts w:ascii="Times New Roman" w:eastAsia="宋体" w:hAnsi="Times New Roman" w:cs="Times New Roman" w:hint="eastAsia"/>
          <w:sz w:val="21"/>
          <w:szCs w:val="21"/>
          <w14:ligatures w14:val="none"/>
        </w:rPr>
        <w:t>F</w:t>
      </w:r>
      <w:r w:rsidRPr="00AB400D">
        <w:rPr>
          <w:rFonts w:ascii="Times New Roman" w:eastAsia="宋体" w:hAnsi="Times New Roman" w:cs="Times New Roman"/>
          <w:sz w:val="21"/>
          <w:szCs w:val="21"/>
          <w14:ligatures w14:val="none"/>
        </w:rPr>
        <w:t>inancial</w:t>
      </w:r>
      <w:proofErr w:type="gramEnd"/>
      <w:r w:rsidRPr="00AB400D">
        <w:rPr>
          <w:rFonts w:ascii="Times New Roman" w:eastAsia="宋体" w:hAnsi="Times New Roman" w:cs="Times New Roman"/>
          <w:sz w:val="21"/>
          <w:szCs w:val="21"/>
          <w14:ligatures w14:val="none"/>
        </w:rPr>
        <w:t xml:space="preserve"> assets distribution of U.S</w:t>
      </w:r>
      <w:r w:rsidRPr="00AB400D">
        <w:rPr>
          <w:rFonts w:ascii="Times New Roman" w:eastAsia="宋体" w:hAnsi="Times New Roman" w:cs="Times New Roman" w:hint="eastAsia"/>
          <w:sz w:val="21"/>
          <w:szCs w:val="21"/>
          <w14:ligatures w14:val="none"/>
        </w:rPr>
        <w:t xml:space="preserve"> </w:t>
      </w:r>
      <w:r w:rsidRPr="00AB400D">
        <w:rPr>
          <w:rFonts w:ascii="Times New Roman" w:eastAsia="宋体" w:hAnsi="Times New Roman" w:cs="Times New Roman"/>
          <w:sz w:val="21"/>
          <w:szCs w:val="21"/>
          <w14:ligatures w14:val="none"/>
        </w:rPr>
        <w:t xml:space="preserve">non-life insurance companies </w:t>
      </w:r>
      <w:r w:rsidRPr="00AB400D">
        <w:rPr>
          <w:rFonts w:ascii="Times New Roman" w:eastAsia="宋体" w:hAnsi="Times New Roman" w:cs="Times New Roman" w:hint="eastAsia"/>
          <w:sz w:val="21"/>
          <w:szCs w:val="21"/>
          <w14:ligatures w14:val="none"/>
        </w:rPr>
        <w:t>during</w:t>
      </w:r>
      <w:r w:rsidRPr="00AB400D">
        <w:rPr>
          <w:rFonts w:ascii="Times New Roman" w:eastAsia="宋体" w:hAnsi="Times New Roman" w:cs="Times New Roman"/>
          <w:sz w:val="21"/>
          <w:szCs w:val="21"/>
          <w14:ligatures w14:val="none"/>
        </w:rPr>
        <w:t xml:space="preserve"> the period </w:t>
      </w:r>
      <w:r w:rsidRPr="00AB400D">
        <w:rPr>
          <w:rFonts w:ascii="Times New Roman" w:eastAsia="宋体" w:hAnsi="Times New Roman" w:cs="Times New Roman" w:hint="eastAsia"/>
          <w:sz w:val="21"/>
          <w:szCs w:val="21"/>
          <w14:ligatures w14:val="none"/>
        </w:rPr>
        <w:t xml:space="preserve">from </w:t>
      </w:r>
      <w:r w:rsidRPr="00AB400D">
        <w:rPr>
          <w:rFonts w:ascii="Times New Roman" w:eastAsia="宋体" w:hAnsi="Times New Roman" w:cs="Times New Roman"/>
          <w:sz w:val="21"/>
          <w:szCs w:val="21"/>
          <w14:ligatures w14:val="none"/>
        </w:rPr>
        <w:t>2002</w:t>
      </w:r>
      <w:r w:rsidRPr="00AB400D">
        <w:rPr>
          <w:rFonts w:ascii="Times New Roman" w:eastAsia="宋体" w:hAnsi="Times New Roman" w:cs="Times New Roman" w:hint="eastAsia"/>
          <w:sz w:val="21"/>
          <w:szCs w:val="21"/>
          <w14:ligatures w14:val="none"/>
        </w:rPr>
        <w:t xml:space="preserve"> to </w:t>
      </w:r>
      <w:r w:rsidRPr="00AB400D">
        <w:rPr>
          <w:rFonts w:ascii="Times New Roman" w:eastAsia="宋体" w:hAnsi="Times New Roman" w:cs="Times New Roman"/>
          <w:sz w:val="21"/>
          <w:szCs w:val="21"/>
          <w14:ligatures w14:val="none"/>
        </w:rPr>
        <w:t>2006 (10 billion U.S. dollars)</w:t>
      </w:r>
    </w:p>
    <w:tbl>
      <w:tblPr>
        <w:tblW w:w="5000" w:type="pct"/>
        <w:tblLook w:val="01E0" w:firstRow="1" w:lastRow="1" w:firstColumn="1" w:lastColumn="1" w:noHBand="0" w:noVBand="0"/>
      </w:tblPr>
      <w:tblGrid>
        <w:gridCol w:w="3438"/>
        <w:gridCol w:w="974"/>
        <w:gridCol w:w="974"/>
        <w:gridCol w:w="974"/>
        <w:gridCol w:w="973"/>
        <w:gridCol w:w="973"/>
      </w:tblGrid>
      <w:tr w:rsidR="00AB400D" w:rsidRPr="00AB400D" w14:paraId="647F5516" w14:textId="77777777" w:rsidTr="00DB24B0">
        <w:tc>
          <w:tcPr>
            <w:tcW w:w="2069" w:type="pct"/>
            <w:tcBorders>
              <w:top w:val="single" w:sz="4" w:space="0" w:color="auto"/>
              <w:bottom w:val="single" w:sz="4" w:space="0" w:color="auto"/>
            </w:tcBorders>
            <w:vAlign w:val="center"/>
          </w:tcPr>
          <w:p w14:paraId="7F98225F"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Times New Roman" w:cs="Times New Roman" w:hint="eastAsia"/>
                <w:sz w:val="21"/>
                <w:szCs w:val="21"/>
                <w14:ligatures w14:val="none"/>
              </w:rPr>
              <w:t>投资种类</w:t>
            </w:r>
          </w:p>
        </w:tc>
        <w:tc>
          <w:tcPr>
            <w:tcW w:w="586" w:type="pct"/>
            <w:tcBorders>
              <w:top w:val="single" w:sz="4" w:space="0" w:color="auto"/>
              <w:bottom w:val="single" w:sz="4" w:space="0" w:color="auto"/>
            </w:tcBorders>
            <w:vAlign w:val="center"/>
          </w:tcPr>
          <w:p w14:paraId="0A6B90E0"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2002</w:t>
            </w:r>
            <w:r w:rsidRPr="00AB400D">
              <w:rPr>
                <w:rFonts w:ascii="Times New Roman" w:eastAsia="新宋体" w:hAnsi="Times New Roman" w:cs="Times New Roman" w:hint="eastAsia"/>
                <w:sz w:val="21"/>
                <w:szCs w:val="21"/>
                <w14:ligatures w14:val="none"/>
              </w:rPr>
              <w:t>年</w:t>
            </w:r>
          </w:p>
        </w:tc>
        <w:tc>
          <w:tcPr>
            <w:tcW w:w="586" w:type="pct"/>
            <w:tcBorders>
              <w:top w:val="single" w:sz="4" w:space="0" w:color="auto"/>
              <w:bottom w:val="single" w:sz="4" w:space="0" w:color="auto"/>
            </w:tcBorders>
            <w:vAlign w:val="center"/>
          </w:tcPr>
          <w:p w14:paraId="5BA18650"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2003</w:t>
            </w:r>
            <w:r w:rsidRPr="00AB400D">
              <w:rPr>
                <w:rFonts w:ascii="Times New Roman" w:eastAsia="新宋体" w:hAnsi="Times New Roman" w:cs="Times New Roman" w:hint="eastAsia"/>
                <w:sz w:val="21"/>
                <w:szCs w:val="21"/>
                <w14:ligatures w14:val="none"/>
              </w:rPr>
              <w:t>年</w:t>
            </w:r>
          </w:p>
        </w:tc>
        <w:tc>
          <w:tcPr>
            <w:tcW w:w="586" w:type="pct"/>
            <w:tcBorders>
              <w:top w:val="single" w:sz="4" w:space="0" w:color="auto"/>
              <w:bottom w:val="single" w:sz="4" w:space="0" w:color="auto"/>
            </w:tcBorders>
            <w:vAlign w:val="center"/>
          </w:tcPr>
          <w:p w14:paraId="5EAA99F4"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2004</w:t>
            </w:r>
            <w:r w:rsidRPr="00AB400D">
              <w:rPr>
                <w:rFonts w:ascii="Times New Roman" w:eastAsia="新宋体" w:hAnsi="Times New Roman" w:cs="Times New Roman" w:hint="eastAsia"/>
                <w:sz w:val="21"/>
                <w:szCs w:val="21"/>
                <w14:ligatures w14:val="none"/>
              </w:rPr>
              <w:t>年</w:t>
            </w:r>
          </w:p>
        </w:tc>
        <w:tc>
          <w:tcPr>
            <w:tcW w:w="586" w:type="pct"/>
            <w:tcBorders>
              <w:top w:val="single" w:sz="4" w:space="0" w:color="auto"/>
              <w:bottom w:val="single" w:sz="4" w:space="0" w:color="auto"/>
            </w:tcBorders>
            <w:vAlign w:val="center"/>
          </w:tcPr>
          <w:p w14:paraId="51E11F40"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2005</w:t>
            </w:r>
            <w:r w:rsidRPr="00AB400D">
              <w:rPr>
                <w:rFonts w:ascii="Times New Roman" w:eastAsia="新宋体" w:hAnsi="Times New Roman" w:cs="Times New Roman" w:hint="eastAsia"/>
                <w:sz w:val="21"/>
                <w:szCs w:val="21"/>
                <w14:ligatures w14:val="none"/>
              </w:rPr>
              <w:t>年</w:t>
            </w:r>
          </w:p>
        </w:tc>
        <w:tc>
          <w:tcPr>
            <w:tcW w:w="586" w:type="pct"/>
            <w:tcBorders>
              <w:top w:val="single" w:sz="4" w:space="0" w:color="auto"/>
              <w:bottom w:val="single" w:sz="4" w:space="0" w:color="auto"/>
            </w:tcBorders>
            <w:vAlign w:val="center"/>
          </w:tcPr>
          <w:p w14:paraId="4478AC85"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sz w:val="21"/>
                <w:szCs w:val="21"/>
                <w14:ligatures w14:val="none"/>
              </w:rPr>
              <w:t>2006</w:t>
            </w:r>
            <w:r w:rsidRPr="00AB400D">
              <w:rPr>
                <w:rFonts w:ascii="Times New Roman" w:eastAsia="新宋体" w:hAnsi="Times New Roman" w:cs="Times New Roman" w:hint="eastAsia"/>
                <w:sz w:val="21"/>
                <w:szCs w:val="21"/>
                <w14:ligatures w14:val="none"/>
              </w:rPr>
              <w:t>年</w:t>
            </w:r>
          </w:p>
        </w:tc>
      </w:tr>
      <w:tr w:rsidR="00AB400D" w:rsidRPr="00AB400D" w14:paraId="1E3FC550" w14:textId="77777777" w:rsidTr="00DB24B0">
        <w:tc>
          <w:tcPr>
            <w:tcW w:w="2069" w:type="pct"/>
            <w:tcBorders>
              <w:top w:val="single" w:sz="4" w:space="0" w:color="auto"/>
            </w:tcBorders>
            <w:vAlign w:val="center"/>
          </w:tcPr>
          <w:p w14:paraId="03F026F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金融资产总额</w:t>
            </w:r>
          </w:p>
        </w:tc>
        <w:tc>
          <w:tcPr>
            <w:tcW w:w="586" w:type="pct"/>
            <w:tcBorders>
              <w:top w:val="single" w:sz="4" w:space="0" w:color="auto"/>
            </w:tcBorders>
            <w:vAlign w:val="center"/>
          </w:tcPr>
          <w:p w14:paraId="2F14139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939.80 </w:t>
            </w:r>
          </w:p>
        </w:tc>
        <w:tc>
          <w:tcPr>
            <w:tcW w:w="586" w:type="pct"/>
            <w:tcBorders>
              <w:top w:val="single" w:sz="4" w:space="0" w:color="auto"/>
            </w:tcBorders>
            <w:vAlign w:val="center"/>
          </w:tcPr>
          <w:p w14:paraId="303F9E3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1,059.70 </w:t>
            </w:r>
          </w:p>
        </w:tc>
        <w:tc>
          <w:tcPr>
            <w:tcW w:w="586" w:type="pct"/>
            <w:tcBorders>
              <w:top w:val="single" w:sz="4" w:space="0" w:color="auto"/>
            </w:tcBorders>
            <w:vAlign w:val="center"/>
          </w:tcPr>
          <w:p w14:paraId="13A52CC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1,160.90 </w:t>
            </w:r>
          </w:p>
        </w:tc>
        <w:tc>
          <w:tcPr>
            <w:tcW w:w="586" w:type="pct"/>
            <w:tcBorders>
              <w:top w:val="single" w:sz="4" w:space="0" w:color="auto"/>
            </w:tcBorders>
            <w:vAlign w:val="center"/>
          </w:tcPr>
          <w:p w14:paraId="42B27EE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1,250.40 </w:t>
            </w:r>
          </w:p>
        </w:tc>
        <w:tc>
          <w:tcPr>
            <w:tcW w:w="586" w:type="pct"/>
            <w:tcBorders>
              <w:top w:val="single" w:sz="4" w:space="0" w:color="auto"/>
            </w:tcBorders>
            <w:vAlign w:val="center"/>
          </w:tcPr>
          <w:p w14:paraId="54BAD30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1,365.40 </w:t>
            </w:r>
          </w:p>
        </w:tc>
      </w:tr>
      <w:tr w:rsidR="00AB400D" w:rsidRPr="00AB400D" w14:paraId="28E85B87" w14:textId="77777777" w:rsidTr="00DB24B0">
        <w:tc>
          <w:tcPr>
            <w:tcW w:w="2069" w:type="pct"/>
            <w:vAlign w:val="center"/>
          </w:tcPr>
          <w:p w14:paraId="0F813FE5"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1 </w:t>
            </w:r>
            <w:r w:rsidRPr="00AB400D">
              <w:rPr>
                <w:rFonts w:ascii="Times New Roman" w:eastAsia="新宋体" w:hAnsi="新宋体" w:cs="Times New Roman"/>
                <w:sz w:val="18"/>
                <w:szCs w:val="18"/>
                <w14:ligatures w14:val="none"/>
              </w:rPr>
              <w:t>现金及其等价物</w:t>
            </w:r>
          </w:p>
        </w:tc>
        <w:tc>
          <w:tcPr>
            <w:tcW w:w="586" w:type="pct"/>
            <w:vAlign w:val="center"/>
          </w:tcPr>
          <w:p w14:paraId="6C7CDFA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25.90 </w:t>
            </w:r>
          </w:p>
        </w:tc>
        <w:tc>
          <w:tcPr>
            <w:tcW w:w="586" w:type="pct"/>
            <w:vAlign w:val="center"/>
          </w:tcPr>
          <w:p w14:paraId="0D9CCAA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34.60 </w:t>
            </w:r>
          </w:p>
        </w:tc>
        <w:tc>
          <w:tcPr>
            <w:tcW w:w="586" w:type="pct"/>
            <w:vAlign w:val="center"/>
          </w:tcPr>
          <w:p w14:paraId="53166EE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25.90 </w:t>
            </w:r>
          </w:p>
        </w:tc>
        <w:tc>
          <w:tcPr>
            <w:tcW w:w="586" w:type="pct"/>
            <w:vAlign w:val="center"/>
          </w:tcPr>
          <w:p w14:paraId="1EA9B41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21.00 </w:t>
            </w:r>
          </w:p>
        </w:tc>
        <w:tc>
          <w:tcPr>
            <w:tcW w:w="586" w:type="pct"/>
            <w:vAlign w:val="center"/>
          </w:tcPr>
          <w:p w14:paraId="6F6FA3B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44.30 </w:t>
            </w:r>
          </w:p>
        </w:tc>
      </w:tr>
      <w:tr w:rsidR="00AB400D" w:rsidRPr="00AB400D" w14:paraId="129F1DC2" w14:textId="77777777" w:rsidTr="00DB24B0">
        <w:tc>
          <w:tcPr>
            <w:tcW w:w="2069" w:type="pct"/>
            <w:vAlign w:val="center"/>
          </w:tcPr>
          <w:p w14:paraId="750C1EC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2 </w:t>
            </w:r>
            <w:r w:rsidRPr="00AB400D">
              <w:rPr>
                <w:rFonts w:ascii="Times New Roman" w:eastAsia="新宋体" w:hAnsi="新宋体" w:cs="Times New Roman"/>
                <w:sz w:val="18"/>
                <w:szCs w:val="18"/>
                <w14:ligatures w14:val="none"/>
              </w:rPr>
              <w:t>可买卖短期协议政府债券</w:t>
            </w:r>
          </w:p>
        </w:tc>
        <w:tc>
          <w:tcPr>
            <w:tcW w:w="586" w:type="pct"/>
            <w:vAlign w:val="center"/>
          </w:tcPr>
          <w:p w14:paraId="6D05EF9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44.40 </w:t>
            </w:r>
          </w:p>
        </w:tc>
        <w:tc>
          <w:tcPr>
            <w:tcW w:w="586" w:type="pct"/>
            <w:vAlign w:val="center"/>
          </w:tcPr>
          <w:p w14:paraId="17C472E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52.80 </w:t>
            </w:r>
          </w:p>
        </w:tc>
        <w:tc>
          <w:tcPr>
            <w:tcW w:w="586" w:type="pct"/>
            <w:vAlign w:val="center"/>
          </w:tcPr>
          <w:p w14:paraId="6678F10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63.10 </w:t>
            </w:r>
          </w:p>
        </w:tc>
        <w:tc>
          <w:tcPr>
            <w:tcW w:w="586" w:type="pct"/>
            <w:vAlign w:val="center"/>
          </w:tcPr>
          <w:p w14:paraId="48C406C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68.90 </w:t>
            </w:r>
          </w:p>
        </w:tc>
        <w:tc>
          <w:tcPr>
            <w:tcW w:w="586" w:type="pct"/>
            <w:vAlign w:val="center"/>
          </w:tcPr>
          <w:p w14:paraId="234469E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59.30 </w:t>
            </w:r>
          </w:p>
        </w:tc>
      </w:tr>
      <w:tr w:rsidR="00AB400D" w:rsidRPr="00AB400D" w14:paraId="25DFA566" w14:textId="77777777" w:rsidTr="00DB24B0">
        <w:tc>
          <w:tcPr>
            <w:tcW w:w="2069" w:type="pct"/>
            <w:vAlign w:val="center"/>
          </w:tcPr>
          <w:p w14:paraId="7D454B5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3 </w:t>
            </w:r>
            <w:r w:rsidRPr="00AB400D">
              <w:rPr>
                <w:rFonts w:ascii="Times New Roman" w:eastAsia="新宋体" w:hAnsi="新宋体" w:cs="Times New Roman"/>
                <w:sz w:val="18"/>
                <w:szCs w:val="18"/>
                <w14:ligatures w14:val="none"/>
              </w:rPr>
              <w:t>信贷市场工具</w:t>
            </w:r>
          </w:p>
        </w:tc>
        <w:tc>
          <w:tcPr>
            <w:tcW w:w="586" w:type="pct"/>
            <w:vAlign w:val="center"/>
          </w:tcPr>
          <w:p w14:paraId="6668BE8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558.30 </w:t>
            </w:r>
          </w:p>
        </w:tc>
        <w:tc>
          <w:tcPr>
            <w:tcW w:w="586" w:type="pct"/>
            <w:vAlign w:val="center"/>
          </w:tcPr>
          <w:p w14:paraId="5B61D3D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625.20 </w:t>
            </w:r>
          </w:p>
        </w:tc>
        <w:tc>
          <w:tcPr>
            <w:tcW w:w="586" w:type="pct"/>
            <w:vAlign w:val="center"/>
          </w:tcPr>
          <w:p w14:paraId="53091C6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698.80 </w:t>
            </w:r>
          </w:p>
        </w:tc>
        <w:tc>
          <w:tcPr>
            <w:tcW w:w="586" w:type="pct"/>
            <w:vAlign w:val="center"/>
          </w:tcPr>
          <w:p w14:paraId="1F9261F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765.80 </w:t>
            </w:r>
          </w:p>
        </w:tc>
        <w:tc>
          <w:tcPr>
            <w:tcW w:w="586" w:type="pct"/>
            <w:vAlign w:val="center"/>
          </w:tcPr>
          <w:p w14:paraId="4DC551C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814.10 </w:t>
            </w:r>
          </w:p>
        </w:tc>
      </w:tr>
      <w:tr w:rsidR="00AB400D" w:rsidRPr="00AB400D" w14:paraId="339F3B3F" w14:textId="77777777" w:rsidTr="00DB24B0">
        <w:tc>
          <w:tcPr>
            <w:tcW w:w="2069" w:type="pct"/>
            <w:vAlign w:val="center"/>
          </w:tcPr>
          <w:p w14:paraId="0FD90CE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3.1 </w:t>
            </w:r>
            <w:r w:rsidRPr="00AB400D">
              <w:rPr>
                <w:rFonts w:ascii="Times New Roman" w:eastAsia="新宋体" w:hAnsi="新宋体" w:cs="Times New Roman"/>
                <w:sz w:val="18"/>
                <w:szCs w:val="18"/>
                <w14:ligatures w14:val="none"/>
              </w:rPr>
              <w:t>美国政府债券</w:t>
            </w:r>
          </w:p>
        </w:tc>
        <w:tc>
          <w:tcPr>
            <w:tcW w:w="586" w:type="pct"/>
            <w:vAlign w:val="center"/>
          </w:tcPr>
          <w:p w14:paraId="14D1B5E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174.40 </w:t>
            </w:r>
          </w:p>
        </w:tc>
        <w:tc>
          <w:tcPr>
            <w:tcW w:w="586" w:type="pct"/>
            <w:vAlign w:val="center"/>
          </w:tcPr>
          <w:p w14:paraId="4C3BC4D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180.10 </w:t>
            </w:r>
          </w:p>
        </w:tc>
        <w:tc>
          <w:tcPr>
            <w:tcW w:w="586" w:type="pct"/>
            <w:vAlign w:val="center"/>
          </w:tcPr>
          <w:p w14:paraId="2BFB643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183.40 </w:t>
            </w:r>
          </w:p>
        </w:tc>
        <w:tc>
          <w:tcPr>
            <w:tcW w:w="586" w:type="pct"/>
            <w:vAlign w:val="center"/>
          </w:tcPr>
          <w:p w14:paraId="66407256"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187.10 </w:t>
            </w:r>
          </w:p>
        </w:tc>
        <w:tc>
          <w:tcPr>
            <w:tcW w:w="586" w:type="pct"/>
            <w:vAlign w:val="center"/>
          </w:tcPr>
          <w:p w14:paraId="516F3DB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197.30 </w:t>
            </w:r>
          </w:p>
        </w:tc>
      </w:tr>
      <w:tr w:rsidR="00AB400D" w:rsidRPr="00AB400D" w14:paraId="5A11D650" w14:textId="77777777" w:rsidTr="00DB24B0">
        <w:tc>
          <w:tcPr>
            <w:tcW w:w="2069" w:type="pct"/>
            <w:vAlign w:val="center"/>
          </w:tcPr>
          <w:p w14:paraId="7EB0A85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smartTag w:uri="urn:schemas-microsoft-com:office:smarttags" w:element="chsdate">
              <w:smartTagPr>
                <w:attr w:name="IsROCDate" w:val="False"/>
                <w:attr w:name="IsLunarDate" w:val="False"/>
                <w:attr w:name="Day" w:val="30"/>
                <w:attr w:name="Month" w:val="12"/>
                <w:attr w:name="Year" w:val="1899"/>
              </w:smartTagPr>
              <w:r w:rsidRPr="00AB400D">
                <w:rPr>
                  <w:rFonts w:ascii="Times New Roman" w:eastAsia="新宋体" w:hAnsi="Times New Roman" w:cs="Times New Roman"/>
                  <w:sz w:val="18"/>
                  <w:szCs w:val="18"/>
                  <w14:ligatures w14:val="none"/>
                </w:rPr>
                <w:t>3.1.1</w:t>
              </w:r>
            </w:smartTag>
            <w:r w:rsidRPr="00AB400D">
              <w:rPr>
                <w:rFonts w:ascii="Times New Roman" w:eastAsia="新宋体" w:hAnsi="Times New Roman" w:cs="Times New Roman"/>
                <w:sz w:val="18"/>
                <w:szCs w:val="18"/>
                <w14:ligatures w14:val="none"/>
              </w:rPr>
              <w:t xml:space="preserve"> </w:t>
            </w:r>
            <w:r w:rsidRPr="00AB400D">
              <w:rPr>
                <w:rFonts w:ascii="Times New Roman" w:eastAsia="新宋体" w:hAnsi="新宋体" w:cs="Times New Roman"/>
                <w:sz w:val="18"/>
                <w:szCs w:val="18"/>
                <w14:ligatures w14:val="none"/>
              </w:rPr>
              <w:t>国库券</w:t>
            </w:r>
          </w:p>
        </w:tc>
        <w:tc>
          <w:tcPr>
            <w:tcW w:w="586" w:type="pct"/>
            <w:vAlign w:val="center"/>
          </w:tcPr>
          <w:p w14:paraId="5A37043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61.20 </w:t>
            </w:r>
          </w:p>
        </w:tc>
        <w:tc>
          <w:tcPr>
            <w:tcW w:w="586" w:type="pct"/>
            <w:vAlign w:val="center"/>
          </w:tcPr>
          <w:p w14:paraId="0BAABB6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64.70 </w:t>
            </w:r>
          </w:p>
        </w:tc>
        <w:tc>
          <w:tcPr>
            <w:tcW w:w="586" w:type="pct"/>
            <w:vAlign w:val="center"/>
          </w:tcPr>
          <w:p w14:paraId="2FE53CE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71.30 </w:t>
            </w:r>
          </w:p>
        </w:tc>
        <w:tc>
          <w:tcPr>
            <w:tcW w:w="586" w:type="pct"/>
            <w:vAlign w:val="center"/>
          </w:tcPr>
          <w:p w14:paraId="085F6BB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69.20 </w:t>
            </w:r>
          </w:p>
        </w:tc>
        <w:tc>
          <w:tcPr>
            <w:tcW w:w="586" w:type="pct"/>
            <w:vAlign w:val="center"/>
          </w:tcPr>
          <w:p w14:paraId="4FB47C5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72.50 </w:t>
            </w:r>
          </w:p>
        </w:tc>
      </w:tr>
      <w:tr w:rsidR="00AB400D" w:rsidRPr="00AB400D" w14:paraId="79474F83" w14:textId="77777777" w:rsidTr="00DB24B0">
        <w:tc>
          <w:tcPr>
            <w:tcW w:w="2069" w:type="pct"/>
            <w:vAlign w:val="center"/>
          </w:tcPr>
          <w:p w14:paraId="79579F50"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smartTag w:uri="urn:schemas-microsoft-com:office:smarttags" w:element="chsdate">
              <w:smartTagPr>
                <w:attr w:name="IsROCDate" w:val="False"/>
                <w:attr w:name="IsLunarDate" w:val="False"/>
                <w:attr w:name="Day" w:val="30"/>
                <w:attr w:name="Month" w:val="12"/>
                <w:attr w:name="Year" w:val="1899"/>
              </w:smartTagPr>
              <w:r w:rsidRPr="00AB400D">
                <w:rPr>
                  <w:rFonts w:ascii="Times New Roman" w:eastAsia="新宋体" w:hAnsi="Times New Roman" w:cs="Times New Roman"/>
                  <w:sz w:val="18"/>
                  <w:szCs w:val="18"/>
                  <w14:ligatures w14:val="none"/>
                </w:rPr>
                <w:t>3.1.2</w:t>
              </w:r>
            </w:smartTag>
            <w:r w:rsidRPr="00AB400D">
              <w:rPr>
                <w:rFonts w:ascii="Times New Roman" w:eastAsia="新宋体" w:hAnsi="Times New Roman" w:cs="Times New Roman"/>
                <w:sz w:val="18"/>
                <w:szCs w:val="18"/>
                <w14:ligatures w14:val="none"/>
              </w:rPr>
              <w:t xml:space="preserve"> </w:t>
            </w:r>
            <w:r w:rsidRPr="00AB400D">
              <w:rPr>
                <w:rFonts w:ascii="Times New Roman" w:eastAsia="新宋体" w:hAnsi="新宋体" w:cs="Times New Roman"/>
                <w:sz w:val="18"/>
                <w:szCs w:val="18"/>
                <w14:ligatures w14:val="none"/>
              </w:rPr>
              <w:t>政府担保或支持的企业债券</w:t>
            </w:r>
          </w:p>
        </w:tc>
        <w:tc>
          <w:tcPr>
            <w:tcW w:w="586" w:type="pct"/>
            <w:vAlign w:val="center"/>
          </w:tcPr>
          <w:p w14:paraId="3187C19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113.20 </w:t>
            </w:r>
          </w:p>
        </w:tc>
        <w:tc>
          <w:tcPr>
            <w:tcW w:w="586" w:type="pct"/>
            <w:vAlign w:val="center"/>
          </w:tcPr>
          <w:p w14:paraId="401B801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115.40 </w:t>
            </w:r>
          </w:p>
        </w:tc>
        <w:tc>
          <w:tcPr>
            <w:tcW w:w="586" w:type="pct"/>
            <w:vAlign w:val="center"/>
          </w:tcPr>
          <w:p w14:paraId="7A0F082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112.10 </w:t>
            </w:r>
          </w:p>
        </w:tc>
        <w:tc>
          <w:tcPr>
            <w:tcW w:w="586" w:type="pct"/>
            <w:vAlign w:val="center"/>
          </w:tcPr>
          <w:p w14:paraId="2DB92A7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117.90 </w:t>
            </w:r>
          </w:p>
        </w:tc>
        <w:tc>
          <w:tcPr>
            <w:tcW w:w="586" w:type="pct"/>
            <w:vAlign w:val="center"/>
          </w:tcPr>
          <w:p w14:paraId="339F172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124.80 </w:t>
            </w:r>
          </w:p>
        </w:tc>
      </w:tr>
      <w:tr w:rsidR="00AB400D" w:rsidRPr="00AB400D" w14:paraId="1E67D4F3" w14:textId="77777777" w:rsidTr="00DB24B0">
        <w:tc>
          <w:tcPr>
            <w:tcW w:w="2069" w:type="pct"/>
            <w:vAlign w:val="center"/>
          </w:tcPr>
          <w:p w14:paraId="3FC23E7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3.2 </w:t>
            </w:r>
            <w:r w:rsidRPr="00AB400D">
              <w:rPr>
                <w:rFonts w:ascii="Times New Roman" w:eastAsia="新宋体" w:hAnsi="新宋体" w:cs="Times New Roman"/>
                <w:sz w:val="18"/>
                <w:szCs w:val="18"/>
                <w14:ligatures w14:val="none"/>
              </w:rPr>
              <w:t>市政债券</w:t>
            </w:r>
          </w:p>
        </w:tc>
        <w:tc>
          <w:tcPr>
            <w:tcW w:w="586" w:type="pct"/>
            <w:vAlign w:val="center"/>
          </w:tcPr>
          <w:p w14:paraId="19E3280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183.00 </w:t>
            </w:r>
          </w:p>
        </w:tc>
        <w:tc>
          <w:tcPr>
            <w:tcW w:w="586" w:type="pct"/>
            <w:vAlign w:val="center"/>
          </w:tcPr>
          <w:p w14:paraId="3A839BB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224.20 </w:t>
            </w:r>
          </w:p>
        </w:tc>
        <w:tc>
          <w:tcPr>
            <w:tcW w:w="586" w:type="pct"/>
            <w:vAlign w:val="center"/>
          </w:tcPr>
          <w:p w14:paraId="65F9890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267.80 </w:t>
            </w:r>
          </w:p>
        </w:tc>
        <w:tc>
          <w:tcPr>
            <w:tcW w:w="586" w:type="pct"/>
            <w:vAlign w:val="center"/>
          </w:tcPr>
          <w:p w14:paraId="310AD1A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313.20 </w:t>
            </w:r>
          </w:p>
        </w:tc>
        <w:tc>
          <w:tcPr>
            <w:tcW w:w="586" w:type="pct"/>
            <w:vAlign w:val="center"/>
          </w:tcPr>
          <w:p w14:paraId="071A7E3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335.20 </w:t>
            </w:r>
          </w:p>
        </w:tc>
      </w:tr>
      <w:tr w:rsidR="00AB400D" w:rsidRPr="00AB400D" w14:paraId="341EF46D" w14:textId="77777777" w:rsidTr="00DB24B0">
        <w:tc>
          <w:tcPr>
            <w:tcW w:w="2069" w:type="pct"/>
            <w:vAlign w:val="center"/>
          </w:tcPr>
          <w:p w14:paraId="10613C2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3.3</w:t>
            </w:r>
            <w:r w:rsidRPr="00AB400D">
              <w:rPr>
                <w:rFonts w:ascii="Times New Roman" w:eastAsia="新宋体" w:hAnsi="新宋体" w:cs="Times New Roman"/>
                <w:sz w:val="18"/>
                <w:szCs w:val="18"/>
                <w14:ligatures w14:val="none"/>
              </w:rPr>
              <w:t>公司债券和外国债券</w:t>
            </w:r>
          </w:p>
        </w:tc>
        <w:tc>
          <w:tcPr>
            <w:tcW w:w="586" w:type="pct"/>
            <w:vAlign w:val="center"/>
          </w:tcPr>
          <w:p w14:paraId="7D4C8D4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198.90 </w:t>
            </w:r>
          </w:p>
        </w:tc>
        <w:tc>
          <w:tcPr>
            <w:tcW w:w="586" w:type="pct"/>
            <w:vAlign w:val="center"/>
          </w:tcPr>
          <w:p w14:paraId="7CD423E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218.90 </w:t>
            </w:r>
          </w:p>
        </w:tc>
        <w:tc>
          <w:tcPr>
            <w:tcW w:w="586" w:type="pct"/>
            <w:vAlign w:val="center"/>
          </w:tcPr>
          <w:p w14:paraId="7172F3D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245.30 </w:t>
            </w:r>
          </w:p>
        </w:tc>
        <w:tc>
          <w:tcPr>
            <w:tcW w:w="586" w:type="pct"/>
            <w:vAlign w:val="center"/>
          </w:tcPr>
          <w:p w14:paraId="6200861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262.80 </w:t>
            </w:r>
          </w:p>
        </w:tc>
        <w:tc>
          <w:tcPr>
            <w:tcW w:w="586" w:type="pct"/>
            <w:vAlign w:val="center"/>
          </w:tcPr>
          <w:p w14:paraId="4925399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278.60 </w:t>
            </w:r>
          </w:p>
        </w:tc>
      </w:tr>
      <w:tr w:rsidR="00AB400D" w:rsidRPr="00AB400D" w14:paraId="2DC7B6FC" w14:textId="77777777" w:rsidTr="00DB24B0">
        <w:tc>
          <w:tcPr>
            <w:tcW w:w="2069" w:type="pct"/>
            <w:vAlign w:val="center"/>
          </w:tcPr>
          <w:p w14:paraId="2293D7A3"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3.4</w:t>
            </w:r>
            <w:r w:rsidRPr="00AB400D">
              <w:rPr>
                <w:rFonts w:ascii="Times New Roman" w:eastAsia="新宋体" w:hAnsi="新宋体" w:cs="Times New Roman"/>
                <w:sz w:val="18"/>
                <w:szCs w:val="18"/>
                <w14:ligatures w14:val="none"/>
              </w:rPr>
              <w:t>商业抵押</w:t>
            </w:r>
          </w:p>
        </w:tc>
        <w:tc>
          <w:tcPr>
            <w:tcW w:w="586" w:type="pct"/>
            <w:vAlign w:val="center"/>
          </w:tcPr>
          <w:p w14:paraId="1CC43A1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2.00 </w:t>
            </w:r>
          </w:p>
        </w:tc>
        <w:tc>
          <w:tcPr>
            <w:tcW w:w="586" w:type="pct"/>
            <w:vAlign w:val="center"/>
          </w:tcPr>
          <w:p w14:paraId="2EF669B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2.10 </w:t>
            </w:r>
          </w:p>
        </w:tc>
        <w:tc>
          <w:tcPr>
            <w:tcW w:w="586" w:type="pct"/>
            <w:vAlign w:val="center"/>
          </w:tcPr>
          <w:p w14:paraId="3E41682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2.40 </w:t>
            </w:r>
          </w:p>
        </w:tc>
        <w:tc>
          <w:tcPr>
            <w:tcW w:w="586" w:type="pct"/>
            <w:vAlign w:val="center"/>
          </w:tcPr>
          <w:p w14:paraId="6E4519C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2.70 </w:t>
            </w:r>
          </w:p>
        </w:tc>
        <w:tc>
          <w:tcPr>
            <w:tcW w:w="586" w:type="pct"/>
            <w:vAlign w:val="center"/>
          </w:tcPr>
          <w:p w14:paraId="6BFB967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3.00 </w:t>
            </w:r>
          </w:p>
        </w:tc>
      </w:tr>
      <w:tr w:rsidR="00AB400D" w:rsidRPr="00AB400D" w14:paraId="2ED89F3A" w14:textId="77777777" w:rsidTr="00DB24B0">
        <w:tc>
          <w:tcPr>
            <w:tcW w:w="2069" w:type="pct"/>
            <w:vAlign w:val="center"/>
          </w:tcPr>
          <w:p w14:paraId="61C3A91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4 </w:t>
            </w:r>
            <w:r w:rsidRPr="00AB400D">
              <w:rPr>
                <w:rFonts w:ascii="Times New Roman" w:eastAsia="新宋体" w:hAnsi="新宋体" w:cs="Times New Roman"/>
                <w:sz w:val="18"/>
                <w:szCs w:val="18"/>
                <w14:ligatures w14:val="none"/>
              </w:rPr>
              <w:t>公司股权</w:t>
            </w:r>
          </w:p>
        </w:tc>
        <w:tc>
          <w:tcPr>
            <w:tcW w:w="586" w:type="pct"/>
            <w:vAlign w:val="center"/>
          </w:tcPr>
          <w:p w14:paraId="2A3B363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152.30 </w:t>
            </w:r>
          </w:p>
        </w:tc>
        <w:tc>
          <w:tcPr>
            <w:tcW w:w="586" w:type="pct"/>
            <w:vAlign w:val="center"/>
          </w:tcPr>
          <w:p w14:paraId="3C9AD74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182.70 </w:t>
            </w:r>
          </w:p>
        </w:tc>
        <w:tc>
          <w:tcPr>
            <w:tcW w:w="586" w:type="pct"/>
            <w:vAlign w:val="center"/>
          </w:tcPr>
          <w:p w14:paraId="1B41CB1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201.80 </w:t>
            </w:r>
          </w:p>
        </w:tc>
        <w:tc>
          <w:tcPr>
            <w:tcW w:w="586" w:type="pct"/>
            <w:vAlign w:val="center"/>
          </w:tcPr>
          <w:p w14:paraId="4617D97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205.30 </w:t>
            </w:r>
          </w:p>
        </w:tc>
        <w:tc>
          <w:tcPr>
            <w:tcW w:w="586" w:type="pct"/>
            <w:vAlign w:val="center"/>
          </w:tcPr>
          <w:p w14:paraId="1BFF5E7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232.50 </w:t>
            </w:r>
          </w:p>
        </w:tc>
      </w:tr>
      <w:tr w:rsidR="00AB400D" w:rsidRPr="00AB400D" w14:paraId="51380890" w14:textId="77777777" w:rsidTr="00DB24B0">
        <w:tc>
          <w:tcPr>
            <w:tcW w:w="2069" w:type="pct"/>
            <w:vAlign w:val="center"/>
          </w:tcPr>
          <w:p w14:paraId="4761484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5 </w:t>
            </w:r>
            <w:r w:rsidRPr="00AB400D">
              <w:rPr>
                <w:rFonts w:ascii="Times New Roman" w:eastAsia="新宋体" w:hAnsi="新宋体" w:cs="Times New Roman"/>
                <w:sz w:val="18"/>
                <w:szCs w:val="18"/>
                <w14:ligatures w14:val="none"/>
              </w:rPr>
              <w:t>应收贸易账款</w:t>
            </w:r>
          </w:p>
        </w:tc>
        <w:tc>
          <w:tcPr>
            <w:tcW w:w="586" w:type="pct"/>
            <w:vAlign w:val="center"/>
          </w:tcPr>
          <w:p w14:paraId="7A1F1F0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74.80 </w:t>
            </w:r>
          </w:p>
        </w:tc>
        <w:tc>
          <w:tcPr>
            <w:tcW w:w="586" w:type="pct"/>
            <w:vAlign w:val="center"/>
          </w:tcPr>
          <w:p w14:paraId="16F5B80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79.30 </w:t>
            </w:r>
          </w:p>
        </w:tc>
        <w:tc>
          <w:tcPr>
            <w:tcW w:w="586" w:type="pct"/>
            <w:vAlign w:val="center"/>
          </w:tcPr>
          <w:p w14:paraId="6BA14A1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79.60 </w:t>
            </w:r>
          </w:p>
        </w:tc>
        <w:tc>
          <w:tcPr>
            <w:tcW w:w="586" w:type="pct"/>
            <w:vAlign w:val="center"/>
          </w:tcPr>
          <w:p w14:paraId="25A44FFD"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82.10 </w:t>
            </w:r>
          </w:p>
        </w:tc>
        <w:tc>
          <w:tcPr>
            <w:tcW w:w="586" w:type="pct"/>
            <w:vAlign w:val="center"/>
          </w:tcPr>
          <w:p w14:paraId="2B9D6BA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85.60 </w:t>
            </w:r>
          </w:p>
        </w:tc>
      </w:tr>
      <w:tr w:rsidR="00AB400D" w:rsidRPr="00AB400D" w14:paraId="07DF4CC0" w14:textId="77777777" w:rsidTr="00DB24B0">
        <w:tc>
          <w:tcPr>
            <w:tcW w:w="2069" w:type="pct"/>
            <w:tcBorders>
              <w:bottom w:val="single" w:sz="4" w:space="0" w:color="auto"/>
            </w:tcBorders>
            <w:vAlign w:val="center"/>
          </w:tcPr>
          <w:p w14:paraId="6DAD51C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 xml:space="preserve">6 </w:t>
            </w:r>
            <w:r w:rsidRPr="00AB400D">
              <w:rPr>
                <w:rFonts w:ascii="Times New Roman" w:eastAsia="新宋体" w:hAnsi="新宋体" w:cs="Times New Roman"/>
                <w:sz w:val="18"/>
                <w:szCs w:val="18"/>
                <w14:ligatures w14:val="none"/>
              </w:rPr>
              <w:t>混合资产</w:t>
            </w:r>
          </w:p>
        </w:tc>
        <w:tc>
          <w:tcPr>
            <w:tcW w:w="586" w:type="pct"/>
            <w:tcBorders>
              <w:bottom w:val="single" w:sz="4" w:space="0" w:color="auto"/>
            </w:tcBorders>
            <w:vAlign w:val="center"/>
          </w:tcPr>
          <w:p w14:paraId="2D282F5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84.10 </w:t>
            </w:r>
          </w:p>
        </w:tc>
        <w:tc>
          <w:tcPr>
            <w:tcW w:w="586" w:type="pct"/>
            <w:tcBorders>
              <w:bottom w:val="single" w:sz="4" w:space="0" w:color="auto"/>
            </w:tcBorders>
            <w:vAlign w:val="center"/>
          </w:tcPr>
          <w:p w14:paraId="79ACFED5"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85.00 </w:t>
            </w:r>
          </w:p>
        </w:tc>
        <w:tc>
          <w:tcPr>
            <w:tcW w:w="586" w:type="pct"/>
            <w:tcBorders>
              <w:bottom w:val="single" w:sz="4" w:space="0" w:color="auto"/>
            </w:tcBorders>
            <w:vAlign w:val="center"/>
          </w:tcPr>
          <w:p w14:paraId="7CB9369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91.60 </w:t>
            </w:r>
          </w:p>
        </w:tc>
        <w:tc>
          <w:tcPr>
            <w:tcW w:w="586" w:type="pct"/>
            <w:tcBorders>
              <w:bottom w:val="single" w:sz="4" w:space="0" w:color="auto"/>
            </w:tcBorders>
            <w:vAlign w:val="center"/>
          </w:tcPr>
          <w:p w14:paraId="68708A49"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107.30 </w:t>
            </w:r>
          </w:p>
        </w:tc>
        <w:tc>
          <w:tcPr>
            <w:tcW w:w="586" w:type="pct"/>
            <w:tcBorders>
              <w:bottom w:val="single" w:sz="4" w:space="0" w:color="auto"/>
            </w:tcBorders>
            <w:vAlign w:val="center"/>
          </w:tcPr>
          <w:p w14:paraId="4075F25A"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129.50 </w:t>
            </w:r>
          </w:p>
        </w:tc>
      </w:tr>
    </w:tbl>
    <w:p w14:paraId="1C90245D" w14:textId="77777777" w:rsidR="00AB400D" w:rsidRPr="00AB400D" w:rsidRDefault="00AB400D" w:rsidP="00AB400D">
      <w:pPr>
        <w:spacing w:afterLines="100" w:after="312"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数据来源：根据</w:t>
      </w:r>
      <w:r w:rsidRPr="00AB400D">
        <w:rPr>
          <w:rFonts w:ascii="Times New Roman" w:eastAsia="新宋体" w:hAnsi="Times New Roman" w:cs="Times New Roman"/>
          <w:sz w:val="18"/>
          <w:szCs w:val="18"/>
          <w14:ligatures w14:val="none"/>
        </w:rPr>
        <w:t xml:space="preserve">Insurance Information Institute </w:t>
      </w:r>
      <w:r w:rsidRPr="00AB400D">
        <w:rPr>
          <w:rFonts w:ascii="Times New Roman" w:eastAsia="新宋体" w:hAnsi="新宋体" w:cs="Times New Roman"/>
          <w:sz w:val="18"/>
          <w:szCs w:val="18"/>
          <w14:ligatures w14:val="none"/>
        </w:rPr>
        <w:t>发布的报告和数据整理</w:t>
      </w:r>
    </w:p>
    <w:p w14:paraId="60CFC99E" w14:textId="62C9E3ED"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根据对表</w:t>
      </w:r>
      <w:r>
        <w:rPr>
          <w:rFonts w:ascii="Times New Roman" w:eastAsia="新宋体" w:hAnsi="Times New Roman" w:cs="Times New Roman" w:hint="eastAsia"/>
          <w:sz w:val="24"/>
          <w14:ligatures w14:val="none"/>
        </w:rPr>
        <w:t>3</w:t>
      </w:r>
      <w:r w:rsidRPr="00AB400D">
        <w:rPr>
          <w:rFonts w:ascii="Times New Roman" w:eastAsia="新宋体" w:hAnsi="新宋体" w:cs="Times New Roman"/>
          <w:sz w:val="24"/>
          <w14:ligatures w14:val="none"/>
        </w:rPr>
        <w:t>的数据计算可以得出</w:t>
      </w:r>
      <w:r w:rsidRPr="00AB400D">
        <w:rPr>
          <w:rFonts w:ascii="Times New Roman" w:eastAsia="新宋体" w:hAnsi="Times New Roman" w:cs="Times New Roman"/>
          <w:sz w:val="24"/>
          <w14:ligatures w14:val="none"/>
        </w:rPr>
        <w:t>2006</w:t>
      </w:r>
      <w:r w:rsidRPr="00AB400D">
        <w:rPr>
          <w:rFonts w:ascii="Times New Roman" w:eastAsia="新宋体" w:hAnsi="新宋体" w:cs="Times New Roman"/>
          <w:sz w:val="24"/>
          <w14:ligatures w14:val="none"/>
        </w:rPr>
        <w:t>年美国非寿险公司对公司债券、外国债券、市政债券和政府担保或支持的企业债券等高信用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投资额约占其信贷市场工具投资额的</w:t>
      </w:r>
      <w:r w:rsidRPr="00AB400D">
        <w:rPr>
          <w:rFonts w:ascii="Times New Roman" w:eastAsia="新宋体" w:hAnsi="Times New Roman" w:cs="Times New Roman"/>
          <w:sz w:val="24"/>
          <w14:ligatures w14:val="none"/>
        </w:rPr>
        <w:t>90.73%</w:t>
      </w:r>
      <w:r w:rsidRPr="00AB400D">
        <w:rPr>
          <w:rFonts w:ascii="Times New Roman" w:eastAsia="新宋体" w:hAnsi="新宋体" w:cs="Times New Roman"/>
          <w:sz w:val="24"/>
          <w14:ligatures w14:val="none"/>
        </w:rPr>
        <w:t>，约占金融资产总额的</w:t>
      </w:r>
      <w:r w:rsidRPr="00AB400D">
        <w:rPr>
          <w:rFonts w:ascii="Times New Roman" w:eastAsia="新宋体" w:hAnsi="Times New Roman" w:cs="Times New Roman"/>
          <w:sz w:val="24"/>
          <w14:ligatures w14:val="none"/>
        </w:rPr>
        <w:t>54.1</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。这足以表明非寿险资金的主要投资方向与寿险资产相同，主要集中</w:t>
      </w:r>
      <w:r w:rsidRPr="00AB400D">
        <w:rPr>
          <w:rFonts w:ascii="Times New Roman" w:eastAsia="新宋体" w:hAnsi="新宋体" w:cs="Times New Roman" w:hint="eastAsia"/>
          <w:sz w:val="24"/>
          <w14:ligatures w14:val="none"/>
        </w:rPr>
        <w:t>于</w:t>
      </w:r>
      <w:r w:rsidRPr="00AB400D">
        <w:rPr>
          <w:rFonts w:ascii="Times New Roman" w:eastAsia="新宋体" w:hAnsi="新宋体" w:cs="Times New Roman"/>
          <w:sz w:val="24"/>
          <w14:ligatures w14:val="none"/>
        </w:rPr>
        <w:t>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。只是与寿险资金运用相比，其对市政债券的投资比率更大些。</w:t>
      </w:r>
    </w:p>
    <w:p w14:paraId="1E769754"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hint="eastAsia"/>
          <w:sz w:val="24"/>
          <w14:ligatures w14:val="none"/>
        </w:rPr>
        <w:t>综上所述</w:t>
      </w:r>
      <w:r w:rsidRPr="00AB400D">
        <w:rPr>
          <w:rFonts w:ascii="Times New Roman" w:eastAsia="新宋体" w:hAnsi="新宋体" w:cs="Times New Roman"/>
          <w:sz w:val="24"/>
          <w14:ligatures w14:val="none"/>
        </w:rPr>
        <w:t>，高信用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是美国保险资金运用的主要市场，而无论是寿险资金还是非寿险资金，以公司</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为代表的高信用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是保险资金的主要投资对象，并且投资额呈现逐年递增的态势</w:t>
      </w:r>
      <w:r w:rsidRPr="00AB400D">
        <w:rPr>
          <w:rFonts w:ascii="Times New Roman" w:eastAsia="新宋体" w:hAnsi="新宋体" w:cs="Times New Roman" w:hint="eastAsia"/>
          <w:sz w:val="24"/>
          <w14:ligatures w14:val="none"/>
        </w:rPr>
        <w:t>，</w:t>
      </w:r>
      <w:r w:rsidRPr="00AB400D">
        <w:rPr>
          <w:rFonts w:ascii="Times New Roman" w:eastAsia="新宋体" w:hAnsi="新宋体" w:cs="Times New Roman"/>
          <w:sz w:val="24"/>
          <w14:ligatures w14:val="none"/>
        </w:rPr>
        <w:t>保险资金也因此成为了</w:t>
      </w:r>
      <w:r w:rsidRPr="00AB400D">
        <w:rPr>
          <w:rFonts w:ascii="Times New Roman" w:eastAsia="新宋体" w:hAnsi="新宋体" w:cs="Times New Roman" w:hint="eastAsia"/>
          <w:sz w:val="24"/>
          <w14:ligatures w14:val="none"/>
        </w:rPr>
        <w:t>美国</w:t>
      </w:r>
      <w:r w:rsidRPr="00AB400D">
        <w:rPr>
          <w:rFonts w:ascii="Times New Roman" w:eastAsia="新宋体" w:hAnsi="新宋体" w:cs="Times New Roman"/>
          <w:sz w:val="24"/>
          <w14:ligatures w14:val="none"/>
        </w:rPr>
        <w:t>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的主要投资资金之一。</w:t>
      </w:r>
    </w:p>
    <w:p w14:paraId="46983EB1" w14:textId="193F54E2" w:rsidR="00AB400D" w:rsidRPr="00AB400D" w:rsidRDefault="00AB400D" w:rsidP="00AB400D">
      <w:pPr>
        <w:spacing w:after="0" w:line="440" w:lineRule="exact"/>
        <w:jc w:val="both"/>
        <w:outlineLvl w:val="3"/>
        <w:rPr>
          <w:rFonts w:ascii="黑体" w:eastAsia="黑体" w:hAnsi="宋体" w:cs="Times New Roman"/>
          <w:sz w:val="24"/>
          <w14:ligatures w14:val="none"/>
        </w:rPr>
      </w:pPr>
      <w:r w:rsidRPr="00AB400D">
        <w:rPr>
          <w:rFonts w:ascii="黑体" w:eastAsia="黑体" w:hAnsi="宋体" w:cs="Times New Roman" w:hint="eastAsia"/>
          <w:sz w:val="24"/>
          <w14:ligatures w14:val="none"/>
        </w:rPr>
        <w:t>二、</w:t>
      </w:r>
      <w:r w:rsidRPr="00AB400D">
        <w:rPr>
          <w:rFonts w:ascii="黑体" w:eastAsia="黑体" w:hAnsi="宋体" w:cs="Times New Roman"/>
          <w:sz w:val="24"/>
          <w14:ligatures w14:val="none"/>
        </w:rPr>
        <w:t>信托机构与各种基金</w:t>
      </w:r>
    </w:p>
    <w:p w14:paraId="59A9E996"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除了保险机构提供的资金，各种信托机构与各种基金也为高信用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市场提供了重要的资金来源。在美国，证券投资信托的投资方式很多，共同基金是其中最主要的方式</w:t>
      </w:r>
      <w:r w:rsidRPr="00AB400D">
        <w:rPr>
          <w:rFonts w:ascii="Times New Roman" w:eastAsia="新宋体" w:hAnsi="新宋体" w:cs="Times New Roman" w:hint="eastAsia"/>
          <w:sz w:val="24"/>
          <w14:ligatures w14:val="none"/>
        </w:rPr>
        <w:t>，</w:t>
      </w:r>
      <w:r w:rsidRPr="00AB400D">
        <w:rPr>
          <w:rFonts w:ascii="Times New Roman" w:eastAsia="新宋体" w:hAnsi="新宋体" w:cs="Times New Roman"/>
          <w:sz w:val="24"/>
          <w14:ligatures w14:val="none"/>
        </w:rPr>
        <w:t>并正以一个全新的金融体系迅速取代商业银行成为重要的资金提供者。</w:t>
      </w:r>
    </w:p>
    <w:p w14:paraId="6672FECD" w14:textId="77777777" w:rsidR="00AB400D" w:rsidRPr="00AB400D" w:rsidRDefault="00AB400D" w:rsidP="00AB400D">
      <w:pPr>
        <w:spacing w:after="0" w:line="44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目前美国共同基金的资产总量已高达</w:t>
      </w:r>
      <w:r w:rsidRPr="00AB400D">
        <w:rPr>
          <w:rFonts w:ascii="Times New Roman" w:eastAsia="新宋体" w:hAnsi="Times New Roman" w:cs="Times New Roman"/>
          <w:sz w:val="24"/>
          <w14:ligatures w14:val="none"/>
        </w:rPr>
        <w:t>7</w:t>
      </w:r>
      <w:proofErr w:type="gramStart"/>
      <w:r w:rsidRPr="00AB400D">
        <w:rPr>
          <w:rFonts w:ascii="Times New Roman" w:eastAsia="新宋体" w:hAnsi="新宋体" w:cs="Times New Roman"/>
          <w:sz w:val="24"/>
          <w14:ligatures w14:val="none"/>
        </w:rPr>
        <w:t>万亿</w:t>
      </w:r>
      <w:proofErr w:type="gramEnd"/>
      <w:r w:rsidRPr="00AB400D">
        <w:rPr>
          <w:rFonts w:ascii="Times New Roman" w:eastAsia="新宋体" w:hAnsi="新宋体" w:cs="Times New Roman"/>
          <w:sz w:val="24"/>
          <w14:ligatures w14:val="none"/>
        </w:rPr>
        <w:t>美元，成为美国第一大基金投资形式。美国投资公司协会</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The Investment Company Institute</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把美国共同基金按投资目标分为五大类，包括股票基金、混合基金、收税债券基金、免税债券基金和货币市场基金。收税债券基金中的公司债券基金</w:t>
      </w:r>
      <w:r w:rsidRPr="00AB400D">
        <w:rPr>
          <w:rFonts w:ascii="Times New Roman" w:eastAsia="新宋体" w:hAnsi="新宋体" w:cs="Times New Roman" w:hint="eastAsia"/>
          <w:sz w:val="24"/>
          <w14:ligatures w14:val="none"/>
        </w:rPr>
        <w:t>主要</w:t>
      </w:r>
      <w:r w:rsidRPr="00AB400D">
        <w:rPr>
          <w:rFonts w:ascii="Times New Roman" w:eastAsia="新宋体" w:hAnsi="新宋体" w:cs="Times New Roman"/>
          <w:sz w:val="24"/>
          <w14:ligatures w14:val="none"/>
        </w:rPr>
        <w:t>是通过投资美国公司发行</w:t>
      </w:r>
      <w:r w:rsidRPr="00AB400D">
        <w:rPr>
          <w:rFonts w:ascii="Times New Roman" w:eastAsia="新宋体" w:hAnsi="新宋体" w:cs="Times New Roman"/>
          <w:sz w:val="24"/>
          <w14:ligatures w14:val="none"/>
        </w:rPr>
        <w:lastRenderedPageBreak/>
        <w:t>的高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w:t>
      </w:r>
      <w:r w:rsidRPr="00AB400D">
        <w:rPr>
          <w:rFonts w:ascii="Times New Roman" w:eastAsia="新宋体" w:hAnsi="新宋体" w:cs="Times New Roman" w:hint="eastAsia"/>
          <w:sz w:val="24"/>
          <w14:ligatures w14:val="none"/>
        </w:rPr>
        <w:t>寻求</w:t>
      </w:r>
      <w:r w:rsidRPr="00AB400D">
        <w:rPr>
          <w:rFonts w:ascii="Times New Roman" w:eastAsia="新宋体" w:hAnsi="新宋体" w:cs="Times New Roman"/>
          <w:sz w:val="24"/>
          <w14:ligatures w14:val="none"/>
        </w:rPr>
        <w:t>当期收益，货币市场共同基金也投资</w:t>
      </w:r>
      <w:proofErr w:type="gramStart"/>
      <w:r w:rsidRPr="00AB400D">
        <w:rPr>
          <w:rFonts w:ascii="Times New Roman" w:eastAsia="新宋体" w:hAnsi="新宋体" w:cs="Times New Roman"/>
          <w:sz w:val="24"/>
          <w14:ligatures w14:val="none"/>
        </w:rPr>
        <w:t>于机构</w:t>
      </w:r>
      <w:proofErr w:type="gramEnd"/>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、企业</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等高信用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。除此之外，房地产投资信托基金、各种退休基金和私人养老基金也参与了高信用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的投资。</w:t>
      </w:r>
    </w:p>
    <w:p w14:paraId="64A5DA1C" w14:textId="3904C123" w:rsidR="00AB400D" w:rsidRPr="00AB400D" w:rsidRDefault="00AB400D" w:rsidP="00AB400D">
      <w:pPr>
        <w:spacing w:beforeLines="100" w:before="312" w:after="0" w:line="240" w:lineRule="auto"/>
        <w:jc w:val="center"/>
        <w:rPr>
          <w:rFonts w:ascii="Arial" w:eastAsia="黑体" w:hAnsi="Arial" w:cs="Arial" w:hint="eastAsia"/>
          <w:sz w:val="20"/>
          <w:szCs w:val="20"/>
          <w14:ligatures w14:val="none"/>
        </w:rPr>
      </w:pPr>
      <w:bookmarkStart w:id="8" w:name="_Toc225864116"/>
      <w:bookmarkStart w:id="9" w:name="_Toc256506427"/>
      <w:r w:rsidRPr="00AB400D">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4</w:t>
      </w:r>
      <w:r w:rsidRPr="00AB400D">
        <w:rPr>
          <w:rFonts w:ascii="Times New Roman" w:eastAsia="新宋体" w:hAnsi="新宋体" w:cs="Times New Roman" w:hint="eastAsia"/>
          <w:sz w:val="21"/>
          <w:szCs w:val="21"/>
          <w14:ligatures w14:val="none"/>
        </w:rPr>
        <w:t xml:space="preserve">  AMG</w:t>
      </w:r>
      <w:r w:rsidRPr="00AB400D">
        <w:rPr>
          <w:rFonts w:ascii="Times New Roman" w:eastAsia="新宋体" w:hAnsi="新宋体" w:cs="Times New Roman" w:hint="eastAsia"/>
          <w:sz w:val="21"/>
          <w:szCs w:val="21"/>
          <w14:ligatures w14:val="none"/>
        </w:rPr>
        <w:t>数据服务公司统计的</w:t>
      </w:r>
      <w:r w:rsidRPr="00AB400D">
        <w:rPr>
          <w:rFonts w:ascii="Times New Roman" w:eastAsia="新宋体" w:hAnsi="新宋体" w:cs="Times New Roman" w:hint="eastAsia"/>
          <w:sz w:val="21"/>
          <w:szCs w:val="21"/>
          <w14:ligatures w14:val="none"/>
        </w:rPr>
        <w:t>4,289</w:t>
      </w:r>
      <w:r w:rsidRPr="00AB400D">
        <w:rPr>
          <w:rFonts w:ascii="Times New Roman" w:eastAsia="新宋体" w:hAnsi="新宋体" w:cs="Times New Roman" w:hint="eastAsia"/>
          <w:sz w:val="21"/>
          <w:szCs w:val="21"/>
          <w14:ligatures w14:val="none"/>
        </w:rPr>
        <w:t>个收税债券基金的投资种类情况</w:t>
      </w:r>
      <w:r w:rsidRPr="00AB400D">
        <w:rPr>
          <w:rFonts w:ascii="Times New Roman" w:eastAsia="新宋体" w:hAnsi="新宋体" w:cs="Arial"/>
          <w:sz w:val="21"/>
          <w:szCs w:val="21"/>
          <w:vertAlign w:val="superscript"/>
          <w14:ligatures w14:val="none"/>
        </w:rPr>
        <w:footnoteReference w:id="1"/>
      </w:r>
      <w:bookmarkEnd w:id="9"/>
    </w:p>
    <w:p w14:paraId="49AD43A1" w14:textId="62BA6595"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r>
        <w:rPr>
          <w:rFonts w:ascii="Times New Roman" w:eastAsia="黑体" w:hAnsi="Times New Roman" w:cs="Times New Roman" w:hint="eastAsia"/>
          <w:kern w:val="0"/>
          <w:sz w:val="21"/>
          <w:szCs w:val="21"/>
          <w14:ligatures w14:val="none"/>
        </w:rPr>
        <w:t>4</w:t>
      </w:r>
      <w:r w:rsidRPr="00AB400D">
        <w:rPr>
          <w:rFonts w:ascii="Times New Roman" w:eastAsia="新宋体" w:hAnsi="Times New Roman" w:cs="Times New Roman"/>
          <w:sz w:val="21"/>
          <w:szCs w:val="21"/>
          <w14:ligatures w14:val="none"/>
        </w:rPr>
        <w:t xml:space="preserve"> </w:t>
      </w:r>
      <w:bookmarkEnd w:id="8"/>
      <w:r w:rsidRPr="00AB400D">
        <w:rPr>
          <w:rFonts w:ascii="Times New Roman" w:eastAsia="黑体" w:hAnsi="Times New Roman" w:cs="Times New Roman"/>
          <w:sz w:val="21"/>
          <w:szCs w:val="21"/>
          <w14:ligatures w14:val="none"/>
        </w:rPr>
        <w:t>Investment types of 4,289 taxed bond funds provided by AMG Data Services</w:t>
      </w:r>
    </w:p>
    <w:tbl>
      <w:tblPr>
        <w:tblW w:w="5000" w:type="pct"/>
        <w:tblLook w:val="01E0" w:firstRow="1" w:lastRow="1" w:firstColumn="1" w:lastColumn="1" w:noHBand="0" w:noVBand="0"/>
      </w:tblPr>
      <w:tblGrid>
        <w:gridCol w:w="3106"/>
        <w:gridCol w:w="1756"/>
        <w:gridCol w:w="3444"/>
      </w:tblGrid>
      <w:tr w:rsidR="00AB400D" w:rsidRPr="00AB400D" w14:paraId="75B63CD2" w14:textId="77777777" w:rsidTr="00DB24B0">
        <w:tc>
          <w:tcPr>
            <w:tcW w:w="1870" w:type="pct"/>
            <w:tcBorders>
              <w:top w:val="single" w:sz="4" w:space="0" w:color="auto"/>
              <w:bottom w:val="single" w:sz="4" w:space="0" w:color="auto"/>
            </w:tcBorders>
          </w:tcPr>
          <w:p w14:paraId="17086111"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投资组成</w:t>
            </w:r>
          </w:p>
        </w:tc>
        <w:tc>
          <w:tcPr>
            <w:tcW w:w="1057" w:type="pct"/>
            <w:tcBorders>
              <w:top w:val="single" w:sz="4" w:space="0" w:color="auto"/>
              <w:bottom w:val="single" w:sz="4" w:space="0" w:color="auto"/>
            </w:tcBorders>
          </w:tcPr>
          <w:p w14:paraId="37807A08"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基金数量</w:t>
            </w:r>
          </w:p>
        </w:tc>
        <w:tc>
          <w:tcPr>
            <w:tcW w:w="2073" w:type="pct"/>
            <w:tcBorders>
              <w:top w:val="single" w:sz="4" w:space="0" w:color="auto"/>
              <w:bottom w:val="single" w:sz="4" w:space="0" w:color="auto"/>
            </w:tcBorders>
          </w:tcPr>
          <w:p w14:paraId="56D648DD"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资金额（</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sz w:val="21"/>
                <w:szCs w:val="21"/>
                <w14:ligatures w14:val="none"/>
              </w:rPr>
              <w:t>亿美元）</w:t>
            </w:r>
          </w:p>
        </w:tc>
      </w:tr>
      <w:tr w:rsidR="00AB400D" w:rsidRPr="00AB400D" w14:paraId="6DDCE8E8" w14:textId="77777777" w:rsidTr="00DB24B0">
        <w:tc>
          <w:tcPr>
            <w:tcW w:w="1870" w:type="pct"/>
            <w:tcBorders>
              <w:top w:val="single" w:sz="4" w:space="0" w:color="auto"/>
            </w:tcBorders>
          </w:tcPr>
          <w:p w14:paraId="6B482BC3"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全部收税债券基金</w:t>
            </w:r>
          </w:p>
        </w:tc>
        <w:tc>
          <w:tcPr>
            <w:tcW w:w="1057" w:type="pct"/>
            <w:tcBorders>
              <w:top w:val="single" w:sz="4" w:space="0" w:color="auto"/>
            </w:tcBorders>
          </w:tcPr>
          <w:p w14:paraId="4AC3D23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4,289 </w:t>
            </w:r>
          </w:p>
        </w:tc>
        <w:tc>
          <w:tcPr>
            <w:tcW w:w="2073" w:type="pct"/>
            <w:tcBorders>
              <w:top w:val="single" w:sz="4" w:space="0" w:color="auto"/>
            </w:tcBorders>
          </w:tcPr>
          <w:p w14:paraId="5563B9D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1,574.20 </w:t>
            </w:r>
          </w:p>
        </w:tc>
      </w:tr>
      <w:tr w:rsidR="00AB400D" w:rsidRPr="00AB400D" w14:paraId="508D3212" w14:textId="77777777" w:rsidTr="00DB24B0">
        <w:tc>
          <w:tcPr>
            <w:tcW w:w="1870" w:type="pct"/>
          </w:tcPr>
          <w:p w14:paraId="4EE005E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平衡基金</w:t>
            </w:r>
          </w:p>
        </w:tc>
        <w:tc>
          <w:tcPr>
            <w:tcW w:w="1057" w:type="pct"/>
          </w:tcPr>
          <w:p w14:paraId="034ECE2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527 </w:t>
            </w:r>
          </w:p>
        </w:tc>
        <w:tc>
          <w:tcPr>
            <w:tcW w:w="2073" w:type="pct"/>
          </w:tcPr>
          <w:p w14:paraId="01485FB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392.50 </w:t>
            </w:r>
          </w:p>
        </w:tc>
      </w:tr>
      <w:tr w:rsidR="00AB400D" w:rsidRPr="00AB400D" w14:paraId="4D69B29C" w14:textId="77777777" w:rsidTr="00DB24B0">
        <w:tc>
          <w:tcPr>
            <w:tcW w:w="1870" w:type="pct"/>
          </w:tcPr>
          <w:p w14:paraId="53C6C2A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高</w:t>
            </w:r>
            <w:r w:rsidRPr="00AB400D">
              <w:rPr>
                <w:rFonts w:ascii="Times New Roman" w:eastAsia="新宋体" w:hAnsi="新宋体" w:cs="Times New Roman" w:hint="eastAsia"/>
                <w:sz w:val="18"/>
                <w:szCs w:val="18"/>
                <w14:ligatures w14:val="none"/>
              </w:rPr>
              <w:t>信用</w:t>
            </w:r>
            <w:r w:rsidRPr="00AB400D">
              <w:rPr>
                <w:rFonts w:ascii="Times New Roman" w:eastAsia="新宋体" w:hAnsi="新宋体" w:cs="Times New Roman"/>
                <w:sz w:val="18"/>
                <w:szCs w:val="18"/>
                <w14:ligatures w14:val="none"/>
              </w:rPr>
              <w:t>公司债</w:t>
            </w:r>
            <w:proofErr w:type="gramStart"/>
            <w:r w:rsidRPr="00AB400D">
              <w:rPr>
                <w:rFonts w:ascii="Times New Roman" w:eastAsia="新宋体" w:hAnsi="新宋体" w:cs="Times New Roman"/>
                <w:sz w:val="18"/>
                <w:szCs w:val="18"/>
                <w14:ligatures w14:val="none"/>
              </w:rPr>
              <w:t>券</w:t>
            </w:r>
            <w:proofErr w:type="gramEnd"/>
          </w:p>
        </w:tc>
        <w:tc>
          <w:tcPr>
            <w:tcW w:w="1057" w:type="pct"/>
          </w:tcPr>
          <w:p w14:paraId="0B26AA3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235 </w:t>
            </w:r>
          </w:p>
        </w:tc>
        <w:tc>
          <w:tcPr>
            <w:tcW w:w="2073" w:type="pct"/>
          </w:tcPr>
          <w:p w14:paraId="655D754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79.10 </w:t>
            </w:r>
          </w:p>
        </w:tc>
      </w:tr>
      <w:tr w:rsidR="00AB400D" w:rsidRPr="00AB400D" w14:paraId="17E7033B" w14:textId="77777777" w:rsidTr="00DB24B0">
        <w:tc>
          <w:tcPr>
            <w:tcW w:w="1870" w:type="pct"/>
          </w:tcPr>
          <w:p w14:paraId="6AF5E7E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投资级公司债券</w:t>
            </w:r>
          </w:p>
        </w:tc>
        <w:tc>
          <w:tcPr>
            <w:tcW w:w="1057" w:type="pct"/>
          </w:tcPr>
          <w:p w14:paraId="76CDA17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1,060 </w:t>
            </w:r>
          </w:p>
        </w:tc>
        <w:tc>
          <w:tcPr>
            <w:tcW w:w="2073" w:type="pct"/>
          </w:tcPr>
          <w:p w14:paraId="49B74BE2"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518.10 </w:t>
            </w:r>
          </w:p>
        </w:tc>
      </w:tr>
      <w:tr w:rsidR="00AB400D" w:rsidRPr="00AB400D" w14:paraId="3EE8D8F8" w14:textId="77777777" w:rsidTr="00DB24B0">
        <w:tc>
          <w:tcPr>
            <w:tcW w:w="1870" w:type="pct"/>
          </w:tcPr>
          <w:p w14:paraId="1473B80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高收益公司债券</w:t>
            </w:r>
          </w:p>
        </w:tc>
        <w:tc>
          <w:tcPr>
            <w:tcW w:w="1057" w:type="pct"/>
          </w:tcPr>
          <w:p w14:paraId="3667332B"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458 </w:t>
            </w:r>
          </w:p>
        </w:tc>
        <w:tc>
          <w:tcPr>
            <w:tcW w:w="2073" w:type="pct"/>
          </w:tcPr>
          <w:p w14:paraId="3022B790"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106.50 </w:t>
            </w:r>
          </w:p>
        </w:tc>
      </w:tr>
      <w:tr w:rsidR="00AB400D" w:rsidRPr="00AB400D" w14:paraId="7AF3A0D5" w14:textId="77777777" w:rsidTr="00DB24B0">
        <w:tc>
          <w:tcPr>
            <w:tcW w:w="1870" w:type="pct"/>
          </w:tcPr>
          <w:p w14:paraId="05D86AC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可变基金</w:t>
            </w:r>
          </w:p>
        </w:tc>
        <w:tc>
          <w:tcPr>
            <w:tcW w:w="1057" w:type="pct"/>
          </w:tcPr>
          <w:p w14:paraId="5A850F1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1,010 </w:t>
            </w:r>
          </w:p>
        </w:tc>
        <w:tc>
          <w:tcPr>
            <w:tcW w:w="2073" w:type="pct"/>
          </w:tcPr>
          <w:p w14:paraId="3DA19591"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168.60 </w:t>
            </w:r>
          </w:p>
        </w:tc>
      </w:tr>
      <w:tr w:rsidR="00AB400D" w:rsidRPr="00AB400D" w14:paraId="18FB1D46" w14:textId="77777777" w:rsidTr="00DB24B0">
        <w:tc>
          <w:tcPr>
            <w:tcW w:w="1870" w:type="pct"/>
          </w:tcPr>
          <w:p w14:paraId="6F6DFE5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抵押型政府债券</w:t>
            </w:r>
          </w:p>
        </w:tc>
        <w:tc>
          <w:tcPr>
            <w:tcW w:w="1057" w:type="pct"/>
          </w:tcPr>
          <w:p w14:paraId="69C25BD7"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159 </w:t>
            </w:r>
          </w:p>
        </w:tc>
        <w:tc>
          <w:tcPr>
            <w:tcW w:w="2073" w:type="pct"/>
          </w:tcPr>
          <w:p w14:paraId="604A2F08"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68.00 </w:t>
            </w:r>
          </w:p>
        </w:tc>
      </w:tr>
      <w:tr w:rsidR="00AB400D" w:rsidRPr="00AB400D" w14:paraId="73C34F74" w14:textId="77777777" w:rsidTr="00DB24B0">
        <w:tc>
          <w:tcPr>
            <w:tcW w:w="1870" w:type="pct"/>
          </w:tcPr>
          <w:p w14:paraId="749ED853"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收入型政府债券</w:t>
            </w:r>
          </w:p>
        </w:tc>
        <w:tc>
          <w:tcPr>
            <w:tcW w:w="1057" w:type="pct"/>
          </w:tcPr>
          <w:p w14:paraId="0CDDD67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175 </w:t>
            </w:r>
          </w:p>
        </w:tc>
        <w:tc>
          <w:tcPr>
            <w:tcW w:w="2073" w:type="pct"/>
          </w:tcPr>
          <w:p w14:paraId="3578BBA4"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70.00 </w:t>
            </w:r>
          </w:p>
        </w:tc>
      </w:tr>
      <w:tr w:rsidR="00AB400D" w:rsidRPr="00AB400D" w14:paraId="7B76AE1B" w14:textId="77777777" w:rsidTr="00DB24B0">
        <w:tc>
          <w:tcPr>
            <w:tcW w:w="1870" w:type="pct"/>
          </w:tcPr>
          <w:p w14:paraId="26CBFCE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混合型政府债券</w:t>
            </w:r>
          </w:p>
        </w:tc>
        <w:tc>
          <w:tcPr>
            <w:tcW w:w="1057" w:type="pct"/>
          </w:tcPr>
          <w:p w14:paraId="7AB28CDF"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344 </w:t>
            </w:r>
          </w:p>
        </w:tc>
        <w:tc>
          <w:tcPr>
            <w:tcW w:w="2073" w:type="pct"/>
          </w:tcPr>
          <w:p w14:paraId="2ED34E7C"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69.70 </w:t>
            </w:r>
          </w:p>
        </w:tc>
      </w:tr>
      <w:tr w:rsidR="00AB400D" w:rsidRPr="00AB400D" w14:paraId="08EF74A2" w14:textId="77777777" w:rsidTr="00DB24B0">
        <w:tc>
          <w:tcPr>
            <w:tcW w:w="1870" w:type="pct"/>
            <w:tcBorders>
              <w:bottom w:val="single" w:sz="4" w:space="0" w:color="auto"/>
            </w:tcBorders>
          </w:tcPr>
          <w:p w14:paraId="1302317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世界债券基金</w:t>
            </w:r>
          </w:p>
        </w:tc>
        <w:tc>
          <w:tcPr>
            <w:tcW w:w="1057" w:type="pct"/>
            <w:tcBorders>
              <w:bottom w:val="single" w:sz="4" w:space="0" w:color="auto"/>
            </w:tcBorders>
          </w:tcPr>
          <w:p w14:paraId="562FFB7E"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321 </w:t>
            </w:r>
          </w:p>
        </w:tc>
        <w:tc>
          <w:tcPr>
            <w:tcW w:w="2073" w:type="pct"/>
            <w:tcBorders>
              <w:bottom w:val="single" w:sz="4" w:space="0" w:color="auto"/>
            </w:tcBorders>
          </w:tcPr>
          <w:p w14:paraId="09CFEE23" w14:textId="77777777" w:rsidR="00AB400D" w:rsidRPr="00AB400D" w:rsidRDefault="00AB400D" w:rsidP="00AB400D">
            <w:pPr>
              <w:spacing w:after="0" w:line="240" w:lineRule="auto"/>
              <w:jc w:val="both"/>
              <w:rPr>
                <w:rFonts w:ascii="Times New Roman" w:eastAsia="宋体" w:hAnsi="Times New Roman" w:cs="Times New Roman"/>
                <w:sz w:val="18"/>
                <w:szCs w:val="18"/>
                <w14:ligatures w14:val="none"/>
              </w:rPr>
            </w:pPr>
            <w:r w:rsidRPr="00AB400D">
              <w:rPr>
                <w:rFonts w:ascii="Times New Roman" w:eastAsia="宋体" w:hAnsi="Times New Roman" w:cs="Times New Roman"/>
                <w:sz w:val="18"/>
                <w:szCs w:val="18"/>
                <w14:ligatures w14:val="none"/>
              </w:rPr>
              <w:t xml:space="preserve">101.70 </w:t>
            </w:r>
          </w:p>
        </w:tc>
      </w:tr>
    </w:tbl>
    <w:p w14:paraId="00CAA5AF" w14:textId="2B6C4373" w:rsidR="00AB400D" w:rsidRPr="00AB400D" w:rsidRDefault="00AB400D" w:rsidP="00AB400D">
      <w:pPr>
        <w:spacing w:afterLines="100" w:after="312"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新宋体" w:cs="Times New Roman"/>
          <w:sz w:val="18"/>
          <w:szCs w:val="18"/>
          <w14:ligatures w14:val="none"/>
        </w:rPr>
        <w:t>数据来源：</w:t>
      </w:r>
      <w:r w:rsidRPr="00AB400D">
        <w:rPr>
          <w:rFonts w:ascii="Times New Roman" w:eastAsia="新宋体" w:hAnsi="新宋体" w:cs="Times New Roman"/>
          <w:sz w:val="21"/>
          <w:szCs w:val="21"/>
          <w14:ligatures w14:val="none"/>
        </w:rPr>
        <w:t>AMG Data Services</w:t>
      </w:r>
      <w:bookmarkStart w:id="10" w:name="_Toc225864117"/>
    </w:p>
    <w:p w14:paraId="7942E384"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p>
    <w:p w14:paraId="161F40F5" w14:textId="6B1E43CE"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bookmarkStart w:id="11" w:name="_Toc256506428"/>
      <w:r w:rsidRPr="00AB400D">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5</w:t>
      </w:r>
      <w:r w:rsidRPr="00AB400D">
        <w:rPr>
          <w:rFonts w:ascii="Times New Roman" w:eastAsia="新宋体" w:hAnsi="新宋体" w:cs="Times New Roman" w:hint="eastAsia"/>
          <w:sz w:val="21"/>
          <w:szCs w:val="21"/>
          <w14:ligatures w14:val="none"/>
        </w:rPr>
        <w:t xml:space="preserve">  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季度各种信托与基金对美国各种高信用债的</w:t>
      </w:r>
      <w:proofErr w:type="gramStart"/>
      <w:r w:rsidRPr="00AB400D">
        <w:rPr>
          <w:rFonts w:ascii="Times New Roman" w:eastAsia="新宋体" w:hAnsi="新宋体" w:cs="Times New Roman" w:hint="eastAsia"/>
          <w:sz w:val="21"/>
          <w:szCs w:val="21"/>
          <w14:ligatures w14:val="none"/>
        </w:rPr>
        <w:t>净购买</w:t>
      </w:r>
      <w:proofErr w:type="gramEnd"/>
      <w:r w:rsidRPr="00AB400D">
        <w:rPr>
          <w:rFonts w:ascii="Times New Roman" w:eastAsia="新宋体" w:hAnsi="新宋体" w:cs="Times New Roman" w:hint="eastAsia"/>
          <w:sz w:val="21"/>
          <w:szCs w:val="21"/>
          <w14:ligatures w14:val="none"/>
        </w:rPr>
        <w:t>额情况（</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hint="eastAsia"/>
          <w:sz w:val="21"/>
          <w:szCs w:val="21"/>
          <w14:ligatures w14:val="none"/>
        </w:rPr>
        <w:t>亿美元）</w:t>
      </w:r>
      <w:bookmarkEnd w:id="11"/>
    </w:p>
    <w:p w14:paraId="480BBBB7" w14:textId="6B54FAC2"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proofErr w:type="gramStart"/>
      <w:r>
        <w:rPr>
          <w:rFonts w:ascii="Times New Roman" w:eastAsia="黑体" w:hAnsi="Times New Roman" w:cs="Times New Roman" w:hint="eastAsia"/>
          <w:kern w:val="0"/>
          <w:sz w:val="21"/>
          <w:szCs w:val="21"/>
          <w14:ligatures w14:val="none"/>
        </w:rPr>
        <w:t>5</w:t>
      </w:r>
      <w:r w:rsidRPr="00AB400D">
        <w:rPr>
          <w:rFonts w:ascii="Times New Roman" w:eastAsia="新宋体" w:hAnsi="Times New Roman" w:cs="Times New Roman"/>
          <w:sz w:val="21"/>
          <w:szCs w:val="21"/>
          <w14:ligatures w14:val="none"/>
        </w:rPr>
        <w:t xml:space="preserve">  </w:t>
      </w:r>
      <w:bookmarkEnd w:id="10"/>
      <w:r w:rsidRPr="00AB400D">
        <w:rPr>
          <w:rFonts w:ascii="Times New Roman" w:eastAsia="黑体" w:hAnsi="Times New Roman" w:cs="Times New Roman"/>
          <w:sz w:val="21"/>
          <w:szCs w:val="21"/>
          <w14:ligatures w14:val="none"/>
        </w:rPr>
        <w:t>Net</w:t>
      </w:r>
      <w:proofErr w:type="gramEnd"/>
      <w:r w:rsidRPr="00AB400D">
        <w:rPr>
          <w:rFonts w:ascii="Times New Roman" w:eastAsia="黑体" w:hAnsi="Times New Roman" w:cs="Times New Roman"/>
          <w:sz w:val="21"/>
          <w:szCs w:val="21"/>
          <w14:ligatures w14:val="none"/>
        </w:rPr>
        <w:t xml:space="preserve"> </w:t>
      </w:r>
      <w:proofErr w:type="gramStart"/>
      <w:r w:rsidRPr="00AB400D">
        <w:rPr>
          <w:rFonts w:ascii="Times New Roman" w:eastAsia="黑体" w:hAnsi="Times New Roman" w:cs="Times New Roman"/>
          <w:sz w:val="21"/>
          <w:szCs w:val="21"/>
          <w14:ligatures w14:val="none"/>
        </w:rPr>
        <w:t>amount</w:t>
      </w:r>
      <w:proofErr w:type="gramEnd"/>
      <w:r w:rsidRPr="00AB400D">
        <w:rPr>
          <w:rFonts w:ascii="Times New Roman" w:eastAsia="黑体" w:hAnsi="Times New Roman" w:cs="Times New Roman"/>
          <w:sz w:val="21"/>
          <w:szCs w:val="21"/>
          <w14:ligatures w14:val="none"/>
        </w:rPr>
        <w:t xml:space="preserve"> of US. high credit bonds purchased by various kinds of trusts and funds in 1-3 quarter of 2008 (10 billion U.S. dollars)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82"/>
        <w:gridCol w:w="1211"/>
        <w:gridCol w:w="1274"/>
        <w:gridCol w:w="1450"/>
        <w:gridCol w:w="1111"/>
        <w:gridCol w:w="982"/>
      </w:tblGrid>
      <w:tr w:rsidR="00AB400D" w:rsidRPr="00AB400D" w14:paraId="5A68EFB2" w14:textId="77777777" w:rsidTr="00DB24B0">
        <w:trPr>
          <w:trHeight w:val="836"/>
        </w:trPr>
        <w:tc>
          <w:tcPr>
            <w:tcW w:w="900" w:type="pct"/>
            <w:tcBorders>
              <w:left w:val="nil"/>
              <w:bottom w:val="single" w:sz="4" w:space="0" w:color="auto"/>
              <w:right w:val="nil"/>
              <w:tl2br w:val="single" w:sz="4" w:space="0" w:color="auto"/>
            </w:tcBorders>
            <w:vAlign w:val="center"/>
          </w:tcPr>
          <w:p w14:paraId="052D249D" w14:textId="77777777" w:rsidR="00AB400D" w:rsidRPr="00AB400D" w:rsidRDefault="00AB400D" w:rsidP="00AB400D">
            <w:pPr>
              <w:spacing w:after="0" w:line="240" w:lineRule="auto"/>
              <w:ind w:firstLineChars="200" w:firstLine="420"/>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资金来源</w:t>
            </w:r>
          </w:p>
          <w:p w14:paraId="2FE2594D"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p>
          <w:p w14:paraId="1988B6A4"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债券种类</w:t>
            </w:r>
          </w:p>
        </w:tc>
        <w:tc>
          <w:tcPr>
            <w:tcW w:w="471" w:type="pct"/>
            <w:tcBorders>
              <w:left w:val="nil"/>
              <w:bottom w:val="single" w:sz="4" w:space="0" w:color="auto"/>
              <w:right w:val="nil"/>
            </w:tcBorders>
            <w:vAlign w:val="center"/>
          </w:tcPr>
          <w:p w14:paraId="2CD378FC"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互助基金</w:t>
            </w:r>
          </w:p>
        </w:tc>
        <w:tc>
          <w:tcPr>
            <w:tcW w:w="729" w:type="pct"/>
            <w:tcBorders>
              <w:left w:val="nil"/>
              <w:bottom w:val="single" w:sz="4" w:space="0" w:color="auto"/>
              <w:right w:val="nil"/>
            </w:tcBorders>
            <w:vAlign w:val="center"/>
          </w:tcPr>
          <w:p w14:paraId="47D5395B"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货币市场共同基金</w:t>
            </w:r>
          </w:p>
        </w:tc>
        <w:tc>
          <w:tcPr>
            <w:tcW w:w="767" w:type="pct"/>
            <w:tcBorders>
              <w:left w:val="nil"/>
              <w:bottom w:val="single" w:sz="4" w:space="0" w:color="auto"/>
              <w:right w:val="nil"/>
            </w:tcBorders>
            <w:vAlign w:val="center"/>
          </w:tcPr>
          <w:p w14:paraId="5A0641C8"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房地产投资信托基金</w:t>
            </w:r>
          </w:p>
        </w:tc>
        <w:tc>
          <w:tcPr>
            <w:tcW w:w="873" w:type="pct"/>
            <w:tcBorders>
              <w:left w:val="nil"/>
              <w:bottom w:val="single" w:sz="4" w:space="0" w:color="auto"/>
              <w:right w:val="nil"/>
            </w:tcBorders>
            <w:vAlign w:val="center"/>
          </w:tcPr>
          <w:p w14:paraId="3D167ACF"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国家及地方政府退休基金</w:t>
            </w:r>
          </w:p>
        </w:tc>
        <w:tc>
          <w:tcPr>
            <w:tcW w:w="669" w:type="pct"/>
            <w:tcBorders>
              <w:left w:val="nil"/>
              <w:bottom w:val="single" w:sz="4" w:space="0" w:color="auto"/>
              <w:right w:val="nil"/>
            </w:tcBorders>
            <w:vAlign w:val="center"/>
          </w:tcPr>
          <w:p w14:paraId="22723948"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联邦政府退休基金</w:t>
            </w:r>
          </w:p>
        </w:tc>
        <w:tc>
          <w:tcPr>
            <w:tcW w:w="591" w:type="pct"/>
            <w:tcBorders>
              <w:left w:val="nil"/>
              <w:bottom w:val="single" w:sz="4" w:space="0" w:color="auto"/>
              <w:right w:val="nil"/>
            </w:tcBorders>
            <w:vAlign w:val="center"/>
          </w:tcPr>
          <w:p w14:paraId="130C5015"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私人养老基金</w:t>
            </w:r>
          </w:p>
        </w:tc>
      </w:tr>
      <w:tr w:rsidR="00AB400D" w:rsidRPr="00AB400D" w14:paraId="7E06249C" w14:textId="77777777" w:rsidTr="00DB24B0">
        <w:tc>
          <w:tcPr>
            <w:tcW w:w="900" w:type="pct"/>
            <w:tcBorders>
              <w:top w:val="single" w:sz="4" w:space="0" w:color="auto"/>
              <w:left w:val="nil"/>
              <w:bottom w:val="nil"/>
              <w:right w:val="nil"/>
            </w:tcBorders>
            <w:vAlign w:val="center"/>
          </w:tcPr>
          <w:p w14:paraId="06C0771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机构债与政府支持的企业债</w:t>
            </w:r>
          </w:p>
        </w:tc>
        <w:tc>
          <w:tcPr>
            <w:tcW w:w="471" w:type="pct"/>
            <w:tcBorders>
              <w:top w:val="single" w:sz="4" w:space="0" w:color="auto"/>
              <w:left w:val="nil"/>
              <w:bottom w:val="nil"/>
              <w:right w:val="nil"/>
            </w:tcBorders>
            <w:vAlign w:val="center"/>
          </w:tcPr>
          <w:p w14:paraId="20A5E874"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237.9</w:t>
            </w:r>
            <w:r w:rsidRPr="00AB400D">
              <w:rPr>
                <w:rFonts w:ascii="Times New Roman" w:eastAsia="新宋体" w:hAnsi="Times New Roman" w:cs="Times New Roman" w:hint="eastAsia"/>
                <w:sz w:val="18"/>
                <w:szCs w:val="18"/>
                <w14:ligatures w14:val="none"/>
              </w:rPr>
              <w:t>0</w:t>
            </w:r>
          </w:p>
        </w:tc>
        <w:tc>
          <w:tcPr>
            <w:tcW w:w="729" w:type="pct"/>
            <w:tcBorders>
              <w:top w:val="single" w:sz="4" w:space="0" w:color="auto"/>
              <w:left w:val="nil"/>
              <w:bottom w:val="nil"/>
              <w:right w:val="nil"/>
            </w:tcBorders>
            <w:vAlign w:val="center"/>
          </w:tcPr>
          <w:p w14:paraId="17D372F9"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910.1</w:t>
            </w:r>
            <w:r w:rsidRPr="00AB400D">
              <w:rPr>
                <w:rFonts w:ascii="Times New Roman" w:eastAsia="新宋体" w:hAnsi="Times New Roman" w:cs="Times New Roman" w:hint="eastAsia"/>
                <w:sz w:val="18"/>
                <w:szCs w:val="18"/>
                <w14:ligatures w14:val="none"/>
              </w:rPr>
              <w:t>0</w:t>
            </w:r>
          </w:p>
        </w:tc>
        <w:tc>
          <w:tcPr>
            <w:tcW w:w="767" w:type="pct"/>
            <w:tcBorders>
              <w:top w:val="single" w:sz="4" w:space="0" w:color="auto"/>
              <w:left w:val="nil"/>
              <w:bottom w:val="nil"/>
              <w:right w:val="nil"/>
            </w:tcBorders>
            <w:vAlign w:val="center"/>
          </w:tcPr>
          <w:p w14:paraId="25EE8337"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16.9</w:t>
            </w:r>
            <w:r w:rsidRPr="00AB400D">
              <w:rPr>
                <w:rFonts w:ascii="Times New Roman" w:eastAsia="新宋体" w:hAnsi="Times New Roman" w:cs="Times New Roman" w:hint="eastAsia"/>
                <w:sz w:val="18"/>
                <w:szCs w:val="18"/>
                <w14:ligatures w14:val="none"/>
              </w:rPr>
              <w:t>0</w:t>
            </w:r>
          </w:p>
        </w:tc>
        <w:tc>
          <w:tcPr>
            <w:tcW w:w="873" w:type="pct"/>
            <w:tcBorders>
              <w:top w:val="single" w:sz="4" w:space="0" w:color="auto"/>
              <w:left w:val="nil"/>
              <w:bottom w:val="nil"/>
              <w:right w:val="nil"/>
            </w:tcBorders>
            <w:vAlign w:val="center"/>
          </w:tcPr>
          <w:p w14:paraId="4A2C96C4"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63.1</w:t>
            </w:r>
            <w:r w:rsidRPr="00AB400D">
              <w:rPr>
                <w:rFonts w:ascii="Times New Roman" w:eastAsia="新宋体" w:hAnsi="Times New Roman" w:cs="Times New Roman" w:hint="eastAsia"/>
                <w:sz w:val="18"/>
                <w:szCs w:val="18"/>
                <w14:ligatures w14:val="none"/>
              </w:rPr>
              <w:t>0</w:t>
            </w:r>
          </w:p>
        </w:tc>
        <w:tc>
          <w:tcPr>
            <w:tcW w:w="669" w:type="pct"/>
            <w:tcBorders>
              <w:top w:val="single" w:sz="4" w:space="0" w:color="auto"/>
              <w:left w:val="nil"/>
              <w:bottom w:val="nil"/>
              <w:right w:val="nil"/>
            </w:tcBorders>
            <w:vAlign w:val="center"/>
          </w:tcPr>
          <w:p w14:paraId="2BA0C97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3.1</w:t>
            </w:r>
            <w:r w:rsidRPr="00AB400D">
              <w:rPr>
                <w:rFonts w:ascii="Times New Roman" w:eastAsia="新宋体" w:hAnsi="Times New Roman" w:cs="Times New Roman" w:hint="eastAsia"/>
                <w:sz w:val="18"/>
                <w:szCs w:val="18"/>
                <w14:ligatures w14:val="none"/>
              </w:rPr>
              <w:t>0</w:t>
            </w:r>
          </w:p>
        </w:tc>
        <w:tc>
          <w:tcPr>
            <w:tcW w:w="591" w:type="pct"/>
            <w:tcBorders>
              <w:top w:val="single" w:sz="4" w:space="0" w:color="auto"/>
              <w:left w:val="nil"/>
              <w:bottom w:val="nil"/>
              <w:right w:val="nil"/>
            </w:tcBorders>
            <w:vAlign w:val="center"/>
          </w:tcPr>
          <w:p w14:paraId="525E12D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w:t>
            </w:r>
          </w:p>
        </w:tc>
      </w:tr>
      <w:tr w:rsidR="00AB400D" w:rsidRPr="00AB400D" w14:paraId="7FC94F76" w14:textId="77777777" w:rsidTr="00DB24B0">
        <w:tc>
          <w:tcPr>
            <w:tcW w:w="900" w:type="pct"/>
            <w:tcBorders>
              <w:top w:val="nil"/>
              <w:left w:val="nil"/>
              <w:bottom w:val="nil"/>
              <w:right w:val="nil"/>
            </w:tcBorders>
            <w:vAlign w:val="center"/>
          </w:tcPr>
          <w:p w14:paraId="4CB778B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市政债券</w:t>
            </w:r>
          </w:p>
        </w:tc>
        <w:tc>
          <w:tcPr>
            <w:tcW w:w="471" w:type="pct"/>
            <w:tcBorders>
              <w:top w:val="nil"/>
              <w:left w:val="nil"/>
              <w:bottom w:val="nil"/>
              <w:right w:val="nil"/>
            </w:tcBorders>
            <w:vAlign w:val="center"/>
          </w:tcPr>
          <w:p w14:paraId="359E209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114.6</w:t>
            </w:r>
            <w:r w:rsidRPr="00AB400D">
              <w:rPr>
                <w:rFonts w:ascii="Times New Roman" w:eastAsia="新宋体" w:hAnsi="Times New Roman" w:cs="Times New Roman" w:hint="eastAsia"/>
                <w:sz w:val="18"/>
                <w:szCs w:val="18"/>
                <w14:ligatures w14:val="none"/>
              </w:rPr>
              <w:t>0</w:t>
            </w:r>
          </w:p>
        </w:tc>
        <w:tc>
          <w:tcPr>
            <w:tcW w:w="729" w:type="pct"/>
            <w:tcBorders>
              <w:top w:val="nil"/>
              <w:left w:val="nil"/>
              <w:bottom w:val="nil"/>
              <w:right w:val="nil"/>
            </w:tcBorders>
            <w:vAlign w:val="center"/>
          </w:tcPr>
          <w:p w14:paraId="0E5588E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46.6</w:t>
            </w:r>
            <w:r w:rsidRPr="00AB400D">
              <w:rPr>
                <w:rFonts w:ascii="Times New Roman" w:eastAsia="新宋体" w:hAnsi="Times New Roman" w:cs="Times New Roman" w:hint="eastAsia"/>
                <w:sz w:val="18"/>
                <w:szCs w:val="18"/>
                <w14:ligatures w14:val="none"/>
              </w:rPr>
              <w:t>0</w:t>
            </w:r>
          </w:p>
        </w:tc>
        <w:tc>
          <w:tcPr>
            <w:tcW w:w="767" w:type="pct"/>
            <w:tcBorders>
              <w:top w:val="nil"/>
              <w:left w:val="nil"/>
              <w:bottom w:val="nil"/>
              <w:right w:val="nil"/>
            </w:tcBorders>
            <w:vAlign w:val="center"/>
          </w:tcPr>
          <w:p w14:paraId="0272521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w:t>
            </w:r>
          </w:p>
        </w:tc>
        <w:tc>
          <w:tcPr>
            <w:tcW w:w="873" w:type="pct"/>
            <w:tcBorders>
              <w:top w:val="nil"/>
              <w:left w:val="nil"/>
              <w:bottom w:val="nil"/>
              <w:right w:val="nil"/>
            </w:tcBorders>
            <w:vAlign w:val="center"/>
          </w:tcPr>
          <w:p w14:paraId="76C461C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3.4</w:t>
            </w:r>
            <w:r w:rsidRPr="00AB400D">
              <w:rPr>
                <w:rFonts w:ascii="Times New Roman" w:eastAsia="新宋体" w:hAnsi="Times New Roman" w:cs="Times New Roman" w:hint="eastAsia"/>
                <w:sz w:val="18"/>
                <w:szCs w:val="18"/>
                <w14:ligatures w14:val="none"/>
              </w:rPr>
              <w:t>0</w:t>
            </w:r>
          </w:p>
        </w:tc>
        <w:tc>
          <w:tcPr>
            <w:tcW w:w="669" w:type="pct"/>
            <w:tcBorders>
              <w:top w:val="nil"/>
              <w:left w:val="nil"/>
              <w:bottom w:val="nil"/>
              <w:right w:val="nil"/>
            </w:tcBorders>
            <w:vAlign w:val="center"/>
          </w:tcPr>
          <w:p w14:paraId="66E8AB5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w:t>
            </w:r>
          </w:p>
        </w:tc>
        <w:tc>
          <w:tcPr>
            <w:tcW w:w="591" w:type="pct"/>
            <w:tcBorders>
              <w:top w:val="nil"/>
              <w:left w:val="nil"/>
              <w:bottom w:val="nil"/>
              <w:right w:val="nil"/>
            </w:tcBorders>
            <w:vAlign w:val="center"/>
          </w:tcPr>
          <w:p w14:paraId="070256D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w:t>
            </w:r>
          </w:p>
        </w:tc>
      </w:tr>
      <w:tr w:rsidR="00AB400D" w:rsidRPr="00AB400D" w14:paraId="51D035AD" w14:textId="77777777" w:rsidTr="00DB24B0">
        <w:tc>
          <w:tcPr>
            <w:tcW w:w="900" w:type="pct"/>
            <w:tcBorders>
              <w:top w:val="nil"/>
              <w:left w:val="nil"/>
              <w:right w:val="nil"/>
            </w:tcBorders>
            <w:vAlign w:val="center"/>
          </w:tcPr>
          <w:p w14:paraId="68FA634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公司债与外国债券</w:t>
            </w:r>
          </w:p>
        </w:tc>
        <w:tc>
          <w:tcPr>
            <w:tcW w:w="471" w:type="pct"/>
            <w:tcBorders>
              <w:top w:val="nil"/>
              <w:left w:val="nil"/>
              <w:right w:val="nil"/>
            </w:tcBorders>
            <w:vAlign w:val="center"/>
          </w:tcPr>
          <w:p w14:paraId="68BF1C37"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324.8</w:t>
            </w:r>
            <w:r w:rsidRPr="00AB400D">
              <w:rPr>
                <w:rFonts w:ascii="Times New Roman" w:eastAsia="新宋体" w:hAnsi="Times New Roman" w:cs="Times New Roman" w:hint="eastAsia"/>
                <w:sz w:val="18"/>
                <w:szCs w:val="18"/>
                <w14:ligatures w14:val="none"/>
              </w:rPr>
              <w:t>0</w:t>
            </w:r>
          </w:p>
        </w:tc>
        <w:tc>
          <w:tcPr>
            <w:tcW w:w="729" w:type="pct"/>
            <w:tcBorders>
              <w:top w:val="nil"/>
              <w:left w:val="nil"/>
              <w:right w:val="nil"/>
            </w:tcBorders>
            <w:vAlign w:val="center"/>
          </w:tcPr>
          <w:p w14:paraId="06AA5522"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-363.8</w:t>
            </w:r>
            <w:r w:rsidRPr="00AB400D">
              <w:rPr>
                <w:rFonts w:ascii="Times New Roman" w:eastAsia="新宋体" w:hAnsi="Times New Roman" w:cs="Times New Roman" w:hint="eastAsia"/>
                <w:sz w:val="18"/>
                <w:szCs w:val="18"/>
                <w14:ligatures w14:val="none"/>
              </w:rPr>
              <w:t>0</w:t>
            </w:r>
          </w:p>
        </w:tc>
        <w:tc>
          <w:tcPr>
            <w:tcW w:w="767" w:type="pct"/>
            <w:tcBorders>
              <w:top w:val="nil"/>
              <w:left w:val="nil"/>
              <w:right w:val="nil"/>
            </w:tcBorders>
            <w:vAlign w:val="center"/>
          </w:tcPr>
          <w:p w14:paraId="4F90A316"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-56.3</w:t>
            </w:r>
            <w:r w:rsidRPr="00AB400D">
              <w:rPr>
                <w:rFonts w:ascii="Times New Roman" w:eastAsia="新宋体" w:hAnsi="Times New Roman" w:cs="Times New Roman" w:hint="eastAsia"/>
                <w:sz w:val="18"/>
                <w:szCs w:val="18"/>
                <w14:ligatures w14:val="none"/>
              </w:rPr>
              <w:t>0</w:t>
            </w:r>
          </w:p>
        </w:tc>
        <w:tc>
          <w:tcPr>
            <w:tcW w:w="873" w:type="pct"/>
            <w:tcBorders>
              <w:top w:val="nil"/>
              <w:left w:val="nil"/>
              <w:right w:val="nil"/>
            </w:tcBorders>
            <w:vAlign w:val="center"/>
          </w:tcPr>
          <w:p w14:paraId="7ACD637F"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7.7</w:t>
            </w:r>
            <w:r w:rsidRPr="00AB400D">
              <w:rPr>
                <w:rFonts w:ascii="Times New Roman" w:eastAsia="新宋体" w:hAnsi="Times New Roman" w:cs="Times New Roman" w:hint="eastAsia"/>
                <w:sz w:val="18"/>
                <w:szCs w:val="18"/>
                <w14:ligatures w14:val="none"/>
              </w:rPr>
              <w:t>0</w:t>
            </w:r>
          </w:p>
        </w:tc>
        <w:tc>
          <w:tcPr>
            <w:tcW w:w="669" w:type="pct"/>
            <w:tcBorders>
              <w:top w:val="nil"/>
              <w:left w:val="nil"/>
              <w:right w:val="nil"/>
            </w:tcBorders>
            <w:vAlign w:val="center"/>
          </w:tcPr>
          <w:p w14:paraId="346EFD8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1.5</w:t>
            </w:r>
            <w:r w:rsidRPr="00AB400D">
              <w:rPr>
                <w:rFonts w:ascii="Times New Roman" w:eastAsia="新宋体" w:hAnsi="Times New Roman" w:cs="Times New Roman" w:hint="eastAsia"/>
                <w:sz w:val="18"/>
                <w:szCs w:val="18"/>
                <w14:ligatures w14:val="none"/>
              </w:rPr>
              <w:t>0</w:t>
            </w:r>
          </w:p>
        </w:tc>
        <w:tc>
          <w:tcPr>
            <w:tcW w:w="591" w:type="pct"/>
            <w:tcBorders>
              <w:top w:val="nil"/>
              <w:left w:val="nil"/>
              <w:right w:val="nil"/>
            </w:tcBorders>
            <w:vAlign w:val="center"/>
          </w:tcPr>
          <w:p w14:paraId="21018175"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101.4</w:t>
            </w:r>
            <w:r w:rsidRPr="00AB400D">
              <w:rPr>
                <w:rFonts w:ascii="Times New Roman" w:eastAsia="新宋体" w:hAnsi="Times New Roman" w:cs="Times New Roman" w:hint="eastAsia"/>
                <w:sz w:val="18"/>
                <w:szCs w:val="18"/>
                <w14:ligatures w14:val="none"/>
              </w:rPr>
              <w:t>0</w:t>
            </w:r>
          </w:p>
        </w:tc>
      </w:tr>
    </w:tbl>
    <w:p w14:paraId="3BA81553" w14:textId="77777777" w:rsidR="00AB400D" w:rsidRPr="00AB400D" w:rsidRDefault="00AB400D" w:rsidP="00AB400D">
      <w:pPr>
        <w:spacing w:afterLines="100" w:after="312"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w:t>
      </w:r>
      <w:r w:rsidRPr="00AB400D">
        <w:rPr>
          <w:rFonts w:ascii="Times New Roman" w:eastAsia="新宋体" w:hAnsi="Times New Roman" w:cs="Times New Roman"/>
          <w:sz w:val="18"/>
          <w:szCs w:val="18"/>
          <w14:ligatures w14:val="none"/>
        </w:rPr>
        <w:t>Board of Governors of the Federal Reserve System</w:t>
      </w:r>
      <w:r w:rsidRPr="00AB400D">
        <w:rPr>
          <w:rFonts w:ascii="Times New Roman" w:eastAsia="新宋体" w:hAnsi="新宋体" w:cs="Times New Roman"/>
          <w:sz w:val="18"/>
          <w:szCs w:val="18"/>
          <w14:ligatures w14:val="none"/>
        </w:rPr>
        <w:t>，</w:t>
      </w:r>
      <w:r w:rsidRPr="00AB400D">
        <w:rPr>
          <w:rFonts w:ascii="Times New Roman" w:eastAsia="新宋体" w:hAnsi="Times New Roman" w:cs="Times New Roman"/>
          <w:sz w:val="18"/>
          <w:szCs w:val="18"/>
          <w14:ligatures w14:val="none"/>
        </w:rPr>
        <w:t>Flow of Funds Accounts of the United States</w:t>
      </w:r>
    </w:p>
    <w:p w14:paraId="3A46E513" w14:textId="0B269231"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通过表</w:t>
      </w:r>
      <w:r>
        <w:rPr>
          <w:rFonts w:ascii="Times New Roman" w:eastAsia="新宋体" w:hAnsi="Times New Roman" w:cs="Times New Roman" w:hint="eastAsia"/>
          <w:sz w:val="24"/>
          <w14:ligatures w14:val="none"/>
        </w:rPr>
        <w:t>4</w:t>
      </w:r>
      <w:r w:rsidRPr="00AB400D">
        <w:rPr>
          <w:rFonts w:ascii="Times New Roman" w:eastAsia="新宋体" w:hAnsi="Times New Roman" w:cs="Times New Roman"/>
          <w:sz w:val="24"/>
          <w14:ligatures w14:val="none"/>
        </w:rPr>
        <w:t xml:space="preserve"> AMG</w:t>
      </w:r>
      <w:r w:rsidRPr="00AB400D">
        <w:rPr>
          <w:rFonts w:ascii="Times New Roman" w:eastAsia="新宋体" w:hAnsi="新宋体" w:cs="Times New Roman"/>
          <w:sz w:val="24"/>
          <w14:ligatures w14:val="none"/>
        </w:rPr>
        <w:t>数据服务公司</w:t>
      </w:r>
      <w:r w:rsidRPr="00AB400D">
        <w:rPr>
          <w:rFonts w:ascii="Times New Roman" w:eastAsia="新宋体" w:hAnsi="新宋体" w:cs="Times New Roman" w:hint="eastAsia"/>
          <w:sz w:val="24"/>
          <w14:ligatures w14:val="none"/>
        </w:rPr>
        <w:t>（</w:t>
      </w:r>
      <w:r w:rsidRPr="00AB400D">
        <w:rPr>
          <w:rFonts w:ascii="Times New Roman" w:eastAsia="新宋体" w:hAnsi="新宋体" w:cs="Times New Roman"/>
          <w:sz w:val="24"/>
          <w14:ligatures w14:val="none"/>
        </w:rPr>
        <w:t>AMG Data Services</w:t>
      </w:r>
      <w:r w:rsidRPr="00AB400D">
        <w:rPr>
          <w:rFonts w:ascii="Times New Roman" w:eastAsia="新宋体" w:hAnsi="新宋体" w:cs="Times New Roman" w:hint="eastAsia"/>
          <w:sz w:val="24"/>
          <w14:ligatures w14:val="none"/>
        </w:rPr>
        <w:t>）</w:t>
      </w:r>
      <w:r w:rsidRPr="00AB400D">
        <w:rPr>
          <w:rFonts w:ascii="Times New Roman" w:eastAsia="新宋体" w:hAnsi="新宋体" w:cs="Times New Roman"/>
          <w:sz w:val="24"/>
          <w14:ligatures w14:val="none"/>
        </w:rPr>
        <w:t>统计的</w:t>
      </w:r>
      <w:r w:rsidRPr="00AB400D">
        <w:rPr>
          <w:rFonts w:ascii="Times New Roman" w:eastAsia="新宋体" w:hAnsi="Times New Roman" w:cs="Times New Roman"/>
          <w:sz w:val="24"/>
          <w14:ligatures w14:val="none"/>
        </w:rPr>
        <w:t>4</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289</w:t>
      </w:r>
      <w:r w:rsidRPr="00AB400D">
        <w:rPr>
          <w:rFonts w:ascii="Times New Roman" w:eastAsia="新宋体" w:hAnsi="新宋体" w:cs="Times New Roman"/>
          <w:sz w:val="24"/>
          <w14:ligatures w14:val="none"/>
        </w:rPr>
        <w:t>个收税债券基金的投资情况看，高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公司债</w:t>
      </w:r>
      <w:proofErr w:type="gramStart"/>
      <w:r w:rsidRPr="00AB400D">
        <w:rPr>
          <w:rFonts w:ascii="Times New Roman" w:eastAsia="新宋体" w:hAnsi="新宋体" w:cs="Times New Roman"/>
          <w:sz w:val="24"/>
          <w14:ligatures w14:val="none"/>
        </w:rPr>
        <w:t>券</w:t>
      </w:r>
      <w:proofErr w:type="gramEnd"/>
      <w:r w:rsidRPr="00AB400D">
        <w:rPr>
          <w:rFonts w:ascii="Times New Roman" w:eastAsia="新宋体" w:hAnsi="新宋体" w:cs="Times New Roman"/>
          <w:sz w:val="24"/>
          <w14:ligatures w14:val="none"/>
        </w:rPr>
        <w:t>和投资级公司</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占到全部基金总数的</w:t>
      </w:r>
      <w:r w:rsidRPr="00AB400D">
        <w:rPr>
          <w:rFonts w:ascii="Times New Roman" w:eastAsia="新宋体" w:hAnsi="Times New Roman" w:cs="Times New Roman"/>
          <w:sz w:val="24"/>
          <w14:ligatures w14:val="none"/>
        </w:rPr>
        <w:t>30.2</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，投资金额占全部收税债券基金总额的</w:t>
      </w:r>
      <w:r w:rsidRPr="00AB400D">
        <w:rPr>
          <w:rFonts w:ascii="Times New Roman" w:eastAsia="新宋体" w:hAnsi="Times New Roman" w:cs="Times New Roman"/>
          <w:sz w:val="24"/>
          <w14:ligatures w14:val="none"/>
        </w:rPr>
        <w:t>38%</w:t>
      </w:r>
      <w:r w:rsidRPr="00AB400D">
        <w:rPr>
          <w:rFonts w:ascii="Times New Roman" w:eastAsia="新宋体" w:hAnsi="新宋体" w:cs="Times New Roman"/>
          <w:sz w:val="24"/>
          <w14:ligatures w14:val="none"/>
        </w:rPr>
        <w:t>，远高于其他投资品种。除了公司债券基金外，通过表</w:t>
      </w:r>
      <w:r>
        <w:rPr>
          <w:rFonts w:ascii="Times New Roman" w:eastAsia="新宋体" w:hAnsi="Times New Roman" w:cs="Times New Roman" w:hint="eastAsia"/>
          <w:sz w:val="24"/>
          <w14:ligatures w14:val="none"/>
        </w:rPr>
        <w:t>5</w:t>
      </w:r>
      <w:r w:rsidRPr="00AB400D">
        <w:rPr>
          <w:rFonts w:ascii="Times New Roman" w:eastAsia="新宋体" w:hAnsi="新宋体" w:cs="Times New Roman"/>
          <w:sz w:val="24"/>
          <w14:ligatures w14:val="none"/>
        </w:rPr>
        <w:t>可见，货币市场共同基金、投资信托基金和各种退休基金以及养老基金都参与了高信用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的交易，但从交易额看，共同基金仍以占据基金与信托在高信用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投资交易额的</w:t>
      </w:r>
      <w:r w:rsidRPr="00AB400D">
        <w:rPr>
          <w:rFonts w:ascii="Times New Roman" w:eastAsia="新宋体" w:hAnsi="Times New Roman" w:cs="Times New Roman"/>
          <w:sz w:val="24"/>
          <w14:ligatures w14:val="none"/>
        </w:rPr>
        <w:t>87.6</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成为了信托机构和基金公司投</w:t>
      </w:r>
      <w:r w:rsidRPr="00AB400D">
        <w:rPr>
          <w:rFonts w:ascii="Times New Roman" w:eastAsia="新宋体" w:hAnsi="新宋体" w:cs="Times New Roman"/>
          <w:sz w:val="24"/>
          <w14:ligatures w14:val="none"/>
        </w:rPr>
        <w:lastRenderedPageBreak/>
        <w:t>资美国高信用债市场的主要资金来源。</w:t>
      </w:r>
    </w:p>
    <w:p w14:paraId="4CCECE29"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在香港市场，有获得香港证监会认可的基金，也有未经认可的。</w:t>
      </w:r>
      <w:r w:rsidRPr="00AB400D">
        <w:rPr>
          <w:rFonts w:ascii="Times New Roman" w:eastAsia="新宋体" w:hAnsi="Times New Roman" w:cs="Times New Roman"/>
          <w:sz w:val="24"/>
          <w14:ligatures w14:val="none"/>
        </w:rPr>
        <w:t> </w:t>
      </w:r>
      <w:r w:rsidRPr="00AB400D">
        <w:rPr>
          <w:rFonts w:ascii="Times New Roman" w:eastAsia="新宋体" w:hAnsi="新宋体" w:cs="Times New Roman"/>
          <w:sz w:val="24"/>
          <w14:ligatures w14:val="none"/>
        </w:rPr>
        <w:t>所谓</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香港证监会认可基金</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，是指事先获得证监会的认可，可向香港普通投资者公开销售的基金。截至</w:t>
      </w:r>
      <w:r w:rsidRPr="00AB400D">
        <w:rPr>
          <w:rFonts w:ascii="Times New Roman" w:eastAsia="新宋体" w:hAnsi="Times New Roman" w:cs="Times New Roman"/>
          <w:sz w:val="24"/>
          <w14:ligatures w14:val="none"/>
        </w:rPr>
        <w:t>2007</w:t>
      </w:r>
      <w:r w:rsidRPr="00AB400D">
        <w:rPr>
          <w:rFonts w:ascii="Times New Roman" w:eastAsia="新宋体" w:hAnsi="新宋体" w:cs="Times New Roman"/>
          <w:sz w:val="24"/>
          <w14:ligatures w14:val="none"/>
        </w:rPr>
        <w:t>年</w:t>
      </w:r>
      <w:r w:rsidRPr="00AB400D">
        <w:rPr>
          <w:rFonts w:ascii="Times New Roman" w:eastAsia="新宋体" w:hAnsi="Times New Roman" w:cs="Times New Roman"/>
          <w:sz w:val="24"/>
          <w14:ligatures w14:val="none"/>
        </w:rPr>
        <w:t>6</w:t>
      </w:r>
      <w:r w:rsidRPr="00AB400D">
        <w:rPr>
          <w:rFonts w:ascii="Times New Roman" w:eastAsia="新宋体" w:hAnsi="新宋体" w:cs="Times New Roman"/>
          <w:sz w:val="24"/>
          <w14:ligatures w14:val="none"/>
        </w:rPr>
        <w:t>月底，证监会认可的基金有</w:t>
      </w:r>
      <w:r w:rsidRPr="00AB400D">
        <w:rPr>
          <w:rFonts w:ascii="Times New Roman" w:eastAsia="新宋体" w:hAnsi="Times New Roman" w:cs="Times New Roman"/>
          <w:sz w:val="24"/>
          <w14:ligatures w14:val="none"/>
        </w:rPr>
        <w:t>2</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001</w:t>
      </w:r>
      <w:r w:rsidRPr="00AB400D">
        <w:rPr>
          <w:rFonts w:ascii="Times New Roman" w:eastAsia="新宋体" w:hAnsi="新宋体" w:cs="Times New Roman"/>
          <w:sz w:val="24"/>
          <w14:ligatures w14:val="none"/>
        </w:rPr>
        <w:t>只。而债券基金是目前</w:t>
      </w:r>
      <w:r w:rsidRPr="00AB400D">
        <w:rPr>
          <w:rFonts w:ascii="Times New Roman" w:eastAsia="新宋体" w:hAnsi="新宋体" w:cs="Times New Roman" w:hint="eastAsia"/>
          <w:sz w:val="24"/>
          <w14:ligatures w14:val="none"/>
        </w:rPr>
        <w:t>香港</w:t>
      </w:r>
      <w:r w:rsidRPr="00AB400D">
        <w:rPr>
          <w:rFonts w:ascii="Times New Roman" w:eastAsia="新宋体" w:hAnsi="新宋体" w:cs="Times New Roman"/>
          <w:sz w:val="24"/>
          <w14:ligatures w14:val="none"/>
        </w:rPr>
        <w:t>证监会认可基金中数目及资产净值仅次于股票基金的基金，主要投资于国债、公司债券和短期票据等高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债券。因此，债券基金也是香港高信用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市场的资金来源之一。</w:t>
      </w:r>
    </w:p>
    <w:p w14:paraId="34C7E6F1" w14:textId="244AC881" w:rsidR="00AB400D" w:rsidRPr="00AB400D" w:rsidRDefault="00AB400D" w:rsidP="00AB400D">
      <w:pPr>
        <w:spacing w:after="0" w:line="440" w:lineRule="exact"/>
        <w:jc w:val="both"/>
        <w:outlineLvl w:val="3"/>
        <w:rPr>
          <w:rFonts w:ascii="黑体" w:eastAsia="黑体" w:hAnsi="宋体" w:cs="Times New Roman"/>
          <w:sz w:val="24"/>
          <w14:ligatures w14:val="none"/>
        </w:rPr>
      </w:pPr>
      <w:r w:rsidRPr="00AB400D">
        <w:rPr>
          <w:rFonts w:ascii="黑体" w:eastAsia="黑体" w:hAnsi="宋体" w:cs="Times New Roman" w:hint="eastAsia"/>
          <w:sz w:val="24"/>
          <w14:ligatures w14:val="none"/>
        </w:rPr>
        <w:t>三、</w:t>
      </w:r>
      <w:r w:rsidRPr="00AB400D">
        <w:rPr>
          <w:rFonts w:ascii="黑体" w:eastAsia="黑体" w:hAnsi="宋体" w:cs="Times New Roman"/>
          <w:sz w:val="24"/>
          <w14:ligatures w14:val="none"/>
        </w:rPr>
        <w:t>商业银行和储蓄机构</w:t>
      </w:r>
    </w:p>
    <w:p w14:paraId="73F3828A"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证券投资是美国商业银行的一项重要资产业务</w:t>
      </w:r>
      <w:r w:rsidRPr="00AB400D">
        <w:rPr>
          <w:rFonts w:ascii="Times New Roman" w:eastAsia="新宋体" w:hAnsi="Times New Roman" w:cs="Times New Roman"/>
          <w:sz w:val="24"/>
          <w14:ligatures w14:val="none"/>
        </w:rPr>
        <w:t xml:space="preserve">, </w:t>
      </w:r>
      <w:r w:rsidRPr="00AB400D">
        <w:rPr>
          <w:rFonts w:ascii="Times New Roman" w:eastAsia="新宋体" w:hAnsi="新宋体" w:cs="Times New Roman"/>
          <w:sz w:val="24"/>
          <w14:ligatures w14:val="none"/>
        </w:rPr>
        <w:t>也是商业银行收入的重要来源之一。美国商业银行的投资活动分为两大类，一类是在自己账户进行的，另一类是代理客户在客户的账户上进行的，后一类属于商业银行信托业务范畴，只从前一类投资活动来看，商业银行的投资集中于政府公债及州和地方政府的债券。此外，在银行法及货币监理局所规定的范围内</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商业银行按规定可以在资本总额</w:t>
      </w:r>
      <w:r w:rsidRPr="00AB400D">
        <w:rPr>
          <w:rFonts w:ascii="Times New Roman" w:eastAsia="新宋体" w:hAnsi="Times New Roman" w:cs="Times New Roman"/>
          <w:sz w:val="24"/>
          <w14:ligatures w14:val="none"/>
        </w:rPr>
        <w:t>10%</w:t>
      </w:r>
      <w:r w:rsidRPr="00AB400D">
        <w:rPr>
          <w:rFonts w:ascii="Times New Roman" w:eastAsia="新宋体" w:hAnsi="新宋体" w:cs="Times New Roman"/>
          <w:sz w:val="24"/>
          <w14:ligatures w14:val="none"/>
        </w:rPr>
        <w:t>的限额内购买国际</w:t>
      </w:r>
      <w:r w:rsidRPr="00AB400D">
        <w:rPr>
          <w:rFonts w:ascii="Times New Roman" w:eastAsia="新宋体" w:hAnsi="Times New Roman" w:cs="Times New Roman"/>
          <w:sz w:val="24"/>
          <w14:ligatures w14:val="none"/>
        </w:rPr>
        <w:t>复兴开发银</w:t>
      </w:r>
      <w:r w:rsidRPr="00AB400D">
        <w:rPr>
          <w:rFonts w:ascii="Times New Roman" w:eastAsia="新宋体" w:hAnsi="新宋体" w:cs="Times New Roman"/>
          <w:sz w:val="24"/>
          <w14:ligatures w14:val="none"/>
        </w:rPr>
        <w:t>行（</w:t>
      </w:r>
      <w:r w:rsidRPr="00AB400D">
        <w:rPr>
          <w:rFonts w:ascii="Times New Roman" w:eastAsia="新宋体" w:hAnsi="Times New Roman" w:cs="Times New Roman"/>
          <w:sz w:val="24"/>
          <w14:ligatures w14:val="none"/>
        </w:rPr>
        <w:t>International Bank for Reconstruction and Development</w:t>
      </w:r>
      <w:r w:rsidRPr="00AB400D">
        <w:rPr>
          <w:rFonts w:ascii="Times New Roman" w:eastAsia="新宋体" w:hAnsi="新宋体" w:cs="Times New Roman"/>
          <w:sz w:val="24"/>
          <w14:ligatures w14:val="none"/>
        </w:rPr>
        <w:t>，简称</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IBRD</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）、泛美开发银行（</w:t>
      </w:r>
      <w:r w:rsidRPr="00AB400D">
        <w:rPr>
          <w:rFonts w:ascii="Times New Roman" w:eastAsia="新宋体" w:hAnsi="Times New Roman" w:cs="Times New Roman"/>
          <w:sz w:val="24"/>
          <w14:ligatures w14:val="none"/>
        </w:rPr>
        <w:t>Inter-American Development Bank</w:t>
      </w:r>
      <w:r w:rsidRPr="00AB400D">
        <w:rPr>
          <w:rFonts w:ascii="Times New Roman" w:eastAsia="新宋体" w:hAnsi="新宋体" w:cs="Times New Roman"/>
          <w:sz w:val="24"/>
          <w14:ligatures w14:val="none"/>
        </w:rPr>
        <w:t>，简称</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IADB</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）和亚洲开发银行（</w:t>
      </w:r>
      <w:r w:rsidRPr="00AB400D">
        <w:rPr>
          <w:rFonts w:ascii="Times New Roman" w:eastAsia="新宋体" w:hAnsi="Times New Roman" w:cs="Times New Roman"/>
          <w:sz w:val="24"/>
          <w14:ligatures w14:val="none"/>
        </w:rPr>
        <w:t>Asian Development Bank</w:t>
      </w:r>
      <w:r w:rsidRPr="00AB400D">
        <w:rPr>
          <w:rFonts w:ascii="Times New Roman" w:eastAsia="新宋体" w:hAnsi="新宋体" w:cs="Times New Roman"/>
          <w:sz w:val="24"/>
          <w14:ligatures w14:val="none"/>
        </w:rPr>
        <w:t>，简称</w:t>
      </w:r>
      <w:r w:rsidRPr="00AB400D">
        <w:rPr>
          <w:rFonts w:ascii="Times New Roman" w:eastAsia="新宋体" w:hAnsi="Times New Roman" w:cs="Times New Roman" w:hint="eastAsia"/>
          <w:sz w:val="24"/>
          <w14:ligatures w14:val="none"/>
        </w:rPr>
        <w:t>“</w:t>
      </w:r>
      <w:r w:rsidRPr="00AB400D">
        <w:rPr>
          <w:rFonts w:ascii="Times New Roman" w:eastAsia="新宋体" w:hAnsi="Times New Roman" w:cs="Times New Roman"/>
          <w:sz w:val="24"/>
          <w14:ligatures w14:val="none"/>
        </w:rPr>
        <w:t>ADB</w:t>
      </w:r>
      <w:r w:rsidRPr="00AB400D">
        <w:rPr>
          <w:rFonts w:ascii="Times New Roman" w:eastAsia="新宋体" w:hAnsi="Times New Roman" w:cs="Times New Roman" w:hint="eastAsia"/>
          <w:sz w:val="24"/>
          <w14:ligatures w14:val="none"/>
        </w:rPr>
        <w:t>”</w:t>
      </w:r>
      <w:r w:rsidRPr="00AB400D">
        <w:rPr>
          <w:rFonts w:ascii="Times New Roman" w:eastAsia="新宋体" w:hAnsi="新宋体" w:cs="Times New Roman"/>
          <w:sz w:val="24"/>
          <w14:ligatures w14:val="none"/>
        </w:rPr>
        <w:t>）</w:t>
      </w:r>
      <w:r w:rsidRPr="00AB400D">
        <w:rPr>
          <w:rFonts w:ascii="Times New Roman" w:eastAsia="新宋体" w:hAnsi="Times New Roman" w:cs="Times New Roman"/>
          <w:sz w:val="24"/>
          <w14:ligatures w14:val="none"/>
        </w:rPr>
        <w:t>发行</w:t>
      </w:r>
      <w:r w:rsidRPr="00AB400D">
        <w:rPr>
          <w:rFonts w:ascii="Times New Roman" w:eastAsia="新宋体" w:hAnsi="新宋体" w:cs="Times New Roman"/>
          <w:sz w:val="24"/>
          <w14:ligatures w14:val="none"/>
        </w:rPr>
        <w:t>的债券以及市政债券，在资本额</w:t>
      </w:r>
      <w:r w:rsidRPr="00AB400D">
        <w:rPr>
          <w:rFonts w:ascii="Times New Roman" w:eastAsia="新宋体" w:hAnsi="Times New Roman" w:cs="Times New Roman"/>
          <w:sz w:val="24"/>
          <w14:ligatures w14:val="none"/>
        </w:rPr>
        <w:t>10%</w:t>
      </w:r>
      <w:r w:rsidRPr="00AB400D">
        <w:rPr>
          <w:rFonts w:ascii="Times New Roman" w:eastAsia="新宋体" w:hAnsi="新宋体" w:cs="Times New Roman"/>
          <w:sz w:val="24"/>
          <w14:ligatures w14:val="none"/>
        </w:rPr>
        <w:t>的额度内购买收入债券和公司债券（但不能代理客户从事这类证券的买卖），而这些债券通常是风险小</w:t>
      </w:r>
      <w:r w:rsidRPr="00AB400D">
        <w:rPr>
          <w:rFonts w:ascii="Times New Roman" w:eastAsia="新宋体" w:hAnsi="新宋体" w:cs="Times New Roman" w:hint="eastAsia"/>
          <w:sz w:val="24"/>
          <w14:ligatures w14:val="none"/>
        </w:rPr>
        <w:t>和</w:t>
      </w:r>
      <w:r w:rsidRPr="00AB400D">
        <w:rPr>
          <w:rFonts w:ascii="Times New Roman" w:eastAsia="新宋体" w:hAnsi="新宋体" w:cs="Times New Roman"/>
          <w:sz w:val="24"/>
          <w14:ligatures w14:val="none"/>
        </w:rPr>
        <w:t>流动性强的高信用债券。</w:t>
      </w:r>
      <w:r w:rsidRPr="00AB400D">
        <w:rPr>
          <w:rFonts w:ascii="Times New Roman" w:eastAsia="新宋体" w:hAnsi="Times New Roman" w:cs="Times New Roman"/>
          <w:sz w:val="24"/>
          <w14:ligatures w14:val="none"/>
        </w:rPr>
        <w:t xml:space="preserve">         </w:t>
      </w:r>
    </w:p>
    <w:p w14:paraId="5FE3E3EA" w14:textId="77777777" w:rsidR="00AB400D" w:rsidRPr="00AB400D" w:rsidRDefault="00AB400D" w:rsidP="00AB400D">
      <w:pPr>
        <w:spacing w:after="0" w:line="44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在美国，储蓄机构只限于法律允许直接吸收家庭储蓄存款的互助储蓄银行、储蓄与贷款协会、货币市场基金和信用合作社，这些机构以储蓄存款为其主要的资金来源，并办理有关的住宅贷款、不动产抵押贷款以及公司债券投资等业务。</w:t>
      </w:r>
      <w:r w:rsidRPr="00AB400D">
        <w:rPr>
          <w:rFonts w:ascii="Times New Roman" w:eastAsia="新宋体" w:hAnsi="新宋体" w:cs="Times New Roman" w:hint="eastAsia"/>
          <w:sz w:val="24"/>
          <w14:ligatures w14:val="none"/>
        </w:rPr>
        <w:t>本节中</w:t>
      </w:r>
      <w:r w:rsidRPr="00AB400D">
        <w:rPr>
          <w:rFonts w:ascii="Times New Roman" w:eastAsia="新宋体" w:hAnsi="新宋体" w:cs="Times New Roman"/>
          <w:sz w:val="24"/>
          <w14:ligatures w14:val="none"/>
        </w:rPr>
        <w:t>所指的储蓄机构不包括货币市场基金（已归入共同基金介绍），主要是指具有上述金融功能的储蓄机构和信用合作社。</w:t>
      </w:r>
    </w:p>
    <w:p w14:paraId="44AB648B" w14:textId="4E1A7012"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12" w:name="_Toc225864118"/>
      <w:bookmarkStart w:id="13" w:name="_Toc256506429"/>
      <w:r w:rsidRPr="00AB400D">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6</w:t>
      </w:r>
      <w:r w:rsidRPr="00AB400D">
        <w:rPr>
          <w:rFonts w:ascii="Times New Roman" w:eastAsia="新宋体" w:hAnsi="新宋体" w:cs="Times New Roman" w:hint="eastAsia"/>
          <w:sz w:val="21"/>
          <w:szCs w:val="21"/>
          <w14:ligatures w14:val="none"/>
        </w:rPr>
        <w:t xml:space="preserve">  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季度储蓄机构与商业银行投资美国高信用债券</w:t>
      </w:r>
      <w:proofErr w:type="gramStart"/>
      <w:r w:rsidRPr="00AB400D">
        <w:rPr>
          <w:rFonts w:ascii="Times New Roman" w:eastAsia="新宋体" w:hAnsi="新宋体" w:cs="Times New Roman" w:hint="eastAsia"/>
          <w:sz w:val="21"/>
          <w:szCs w:val="21"/>
          <w14:ligatures w14:val="none"/>
        </w:rPr>
        <w:t>净购买</w:t>
      </w:r>
      <w:proofErr w:type="gramEnd"/>
      <w:r w:rsidRPr="00AB400D">
        <w:rPr>
          <w:rFonts w:ascii="Times New Roman" w:eastAsia="新宋体" w:hAnsi="新宋体" w:cs="Times New Roman" w:hint="eastAsia"/>
          <w:sz w:val="21"/>
          <w:szCs w:val="21"/>
          <w14:ligatures w14:val="none"/>
        </w:rPr>
        <w:t>情况（</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hint="eastAsia"/>
          <w:sz w:val="21"/>
          <w:szCs w:val="21"/>
          <w14:ligatures w14:val="none"/>
        </w:rPr>
        <w:t>亿美元）</w:t>
      </w:r>
      <w:bookmarkEnd w:id="13"/>
    </w:p>
    <w:p w14:paraId="7E3D0ED8" w14:textId="253D6F73"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proofErr w:type="gramStart"/>
      <w:r>
        <w:rPr>
          <w:rFonts w:ascii="Times New Roman" w:eastAsia="黑体" w:hAnsi="Times New Roman" w:cs="Times New Roman" w:hint="eastAsia"/>
          <w:kern w:val="0"/>
          <w:sz w:val="21"/>
          <w:szCs w:val="21"/>
          <w14:ligatures w14:val="none"/>
        </w:rPr>
        <w:t>6</w:t>
      </w:r>
      <w:r w:rsidRPr="00AB400D">
        <w:rPr>
          <w:rFonts w:ascii="Times New Roman" w:eastAsia="新宋体" w:hAnsi="Times New Roman" w:cs="Times New Roman"/>
          <w:sz w:val="21"/>
          <w:szCs w:val="21"/>
          <w14:ligatures w14:val="none"/>
        </w:rPr>
        <w:t xml:space="preserve">  </w:t>
      </w:r>
      <w:bookmarkEnd w:id="12"/>
      <w:r w:rsidRPr="00AB400D">
        <w:rPr>
          <w:rFonts w:ascii="Times New Roman" w:eastAsia="黑体" w:hAnsi="Times New Roman" w:cs="Times New Roman"/>
          <w:sz w:val="21"/>
          <w:szCs w:val="21"/>
          <w14:ligatures w14:val="none"/>
        </w:rPr>
        <w:t>Net</w:t>
      </w:r>
      <w:proofErr w:type="gramEnd"/>
      <w:r w:rsidRPr="00AB400D">
        <w:rPr>
          <w:rFonts w:ascii="Times New Roman" w:eastAsia="黑体" w:hAnsi="Times New Roman" w:cs="Times New Roman"/>
          <w:sz w:val="21"/>
          <w:szCs w:val="21"/>
          <w14:ligatures w14:val="none"/>
        </w:rPr>
        <w:t xml:space="preserve"> </w:t>
      </w:r>
      <w:proofErr w:type="gramStart"/>
      <w:r w:rsidRPr="00AB400D">
        <w:rPr>
          <w:rFonts w:ascii="Times New Roman" w:eastAsia="黑体" w:hAnsi="Times New Roman" w:cs="Times New Roman"/>
          <w:sz w:val="21"/>
          <w:szCs w:val="21"/>
          <w14:ligatures w14:val="none"/>
        </w:rPr>
        <w:t>amount</w:t>
      </w:r>
      <w:proofErr w:type="gramEnd"/>
      <w:r w:rsidRPr="00AB400D">
        <w:rPr>
          <w:rFonts w:ascii="Times New Roman" w:eastAsia="黑体" w:hAnsi="Times New Roman" w:cs="Times New Roman"/>
          <w:sz w:val="21"/>
          <w:szCs w:val="21"/>
          <w14:ligatures w14:val="none"/>
        </w:rPr>
        <w:t xml:space="preserve"> of US. high credit bonds invested by savings institutions and commercial banks in 1-3 quarter of 2008 (10 billion U.S. dollars)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2150"/>
        <w:gridCol w:w="2150"/>
        <w:gridCol w:w="2148"/>
        <w:tblGridChange w:id="14">
          <w:tblGrid>
            <w:gridCol w:w="1858"/>
            <w:gridCol w:w="2150"/>
            <w:gridCol w:w="2150"/>
            <w:gridCol w:w="2148"/>
          </w:tblGrid>
        </w:tblGridChange>
      </w:tblGrid>
      <w:tr w:rsidR="00AB400D" w:rsidRPr="00AB400D" w14:paraId="218653D0" w14:textId="77777777" w:rsidTr="00DB24B0">
        <w:trPr>
          <w:trHeight w:val="836"/>
        </w:trPr>
        <w:tc>
          <w:tcPr>
            <w:tcW w:w="1119" w:type="pct"/>
            <w:tcBorders>
              <w:left w:val="nil"/>
              <w:bottom w:val="single" w:sz="4" w:space="0" w:color="auto"/>
              <w:right w:val="nil"/>
              <w:tl2br w:val="single" w:sz="4" w:space="0" w:color="auto"/>
            </w:tcBorders>
            <w:vAlign w:val="center"/>
          </w:tcPr>
          <w:p w14:paraId="076F7952" w14:textId="77777777" w:rsidR="00AB400D" w:rsidRPr="00AB400D" w:rsidRDefault="00AB400D" w:rsidP="00AB400D">
            <w:pPr>
              <w:spacing w:after="0" w:line="240" w:lineRule="auto"/>
              <w:ind w:firstLineChars="400" w:firstLine="840"/>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债券种类</w:t>
            </w:r>
          </w:p>
          <w:p w14:paraId="5A8DF436"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资金来源</w:t>
            </w:r>
          </w:p>
        </w:tc>
        <w:tc>
          <w:tcPr>
            <w:tcW w:w="1294" w:type="pct"/>
            <w:tcBorders>
              <w:left w:val="nil"/>
              <w:bottom w:val="single" w:sz="4" w:space="0" w:color="auto"/>
              <w:right w:val="nil"/>
            </w:tcBorders>
            <w:vAlign w:val="center"/>
          </w:tcPr>
          <w:p w14:paraId="12DEA904"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新宋体" w:cs="Times New Roman"/>
                <w:sz w:val="21"/>
                <w:szCs w:val="21"/>
                <w14:ligatures w14:val="none"/>
              </w:rPr>
              <w:t>机构</w:t>
            </w:r>
            <w:r w:rsidRPr="00AB400D">
              <w:rPr>
                <w:rFonts w:ascii="Times New Roman" w:eastAsia="新宋体" w:hAnsi="新宋体" w:cs="Times New Roman" w:hint="eastAsia"/>
                <w:sz w:val="21"/>
                <w:szCs w:val="21"/>
                <w14:ligatures w14:val="none"/>
              </w:rPr>
              <w:t>债券</w:t>
            </w:r>
            <w:r w:rsidRPr="00AB400D">
              <w:rPr>
                <w:rFonts w:ascii="Times New Roman" w:eastAsia="新宋体" w:hAnsi="新宋体" w:cs="Times New Roman"/>
                <w:sz w:val="21"/>
                <w:szCs w:val="21"/>
                <w14:ligatures w14:val="none"/>
              </w:rPr>
              <w:t>与政府支持的企业</w:t>
            </w:r>
            <w:r w:rsidRPr="00AB400D">
              <w:rPr>
                <w:rFonts w:ascii="Times New Roman" w:eastAsia="新宋体" w:hAnsi="新宋体" w:cs="Times New Roman" w:hint="eastAsia"/>
                <w:sz w:val="21"/>
                <w:szCs w:val="21"/>
                <w14:ligatures w14:val="none"/>
              </w:rPr>
              <w:t>债券</w:t>
            </w:r>
          </w:p>
        </w:tc>
        <w:tc>
          <w:tcPr>
            <w:tcW w:w="1294" w:type="pct"/>
            <w:tcBorders>
              <w:left w:val="nil"/>
              <w:bottom w:val="single" w:sz="4" w:space="0" w:color="auto"/>
              <w:right w:val="nil"/>
            </w:tcBorders>
            <w:vAlign w:val="center"/>
          </w:tcPr>
          <w:p w14:paraId="0306B96D"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市政债券</w:t>
            </w:r>
          </w:p>
        </w:tc>
        <w:tc>
          <w:tcPr>
            <w:tcW w:w="1294" w:type="pct"/>
            <w:tcBorders>
              <w:left w:val="nil"/>
              <w:bottom w:val="single" w:sz="4" w:space="0" w:color="auto"/>
              <w:right w:val="nil"/>
            </w:tcBorders>
            <w:vAlign w:val="center"/>
          </w:tcPr>
          <w:p w14:paraId="34043C34"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公司债券与外国债券</w:t>
            </w:r>
          </w:p>
        </w:tc>
      </w:tr>
      <w:tr w:rsidR="00AB400D" w:rsidRPr="00AB400D" w14:paraId="04670A86" w14:textId="77777777" w:rsidTr="00DB24B0">
        <w:tc>
          <w:tcPr>
            <w:tcW w:w="1119" w:type="pct"/>
            <w:tcBorders>
              <w:top w:val="single" w:sz="4" w:space="0" w:color="auto"/>
              <w:left w:val="nil"/>
              <w:bottom w:val="nil"/>
              <w:right w:val="nil"/>
            </w:tcBorders>
            <w:vAlign w:val="center"/>
          </w:tcPr>
          <w:p w14:paraId="394A108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储蓄机构</w:t>
            </w:r>
          </w:p>
        </w:tc>
        <w:tc>
          <w:tcPr>
            <w:tcW w:w="1294" w:type="pct"/>
            <w:tcBorders>
              <w:top w:val="single" w:sz="4" w:space="0" w:color="auto"/>
              <w:left w:val="nil"/>
              <w:bottom w:val="nil"/>
              <w:right w:val="nil"/>
            </w:tcBorders>
            <w:vAlign w:val="center"/>
          </w:tcPr>
          <w:p w14:paraId="6968ED32"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-29.2</w:t>
            </w:r>
            <w:r w:rsidRPr="00AB400D">
              <w:rPr>
                <w:rFonts w:ascii="Times New Roman" w:eastAsia="新宋体" w:hAnsi="Times New Roman" w:cs="Times New Roman" w:hint="eastAsia"/>
                <w:sz w:val="18"/>
                <w:szCs w:val="18"/>
                <w14:ligatures w14:val="none"/>
              </w:rPr>
              <w:t>0</w:t>
            </w:r>
          </w:p>
        </w:tc>
        <w:tc>
          <w:tcPr>
            <w:tcW w:w="1294" w:type="pct"/>
            <w:tcBorders>
              <w:top w:val="single" w:sz="4" w:space="0" w:color="auto"/>
              <w:left w:val="nil"/>
              <w:bottom w:val="nil"/>
              <w:right w:val="nil"/>
            </w:tcBorders>
            <w:vAlign w:val="center"/>
          </w:tcPr>
          <w:p w14:paraId="7960956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-10.5</w:t>
            </w:r>
            <w:r w:rsidRPr="00AB400D">
              <w:rPr>
                <w:rFonts w:ascii="Times New Roman" w:eastAsia="新宋体" w:hAnsi="Times New Roman" w:cs="Times New Roman" w:hint="eastAsia"/>
                <w:sz w:val="18"/>
                <w:szCs w:val="18"/>
                <w14:ligatures w14:val="none"/>
              </w:rPr>
              <w:t>0</w:t>
            </w:r>
          </w:p>
        </w:tc>
        <w:tc>
          <w:tcPr>
            <w:tcW w:w="1294" w:type="pct"/>
            <w:tcBorders>
              <w:top w:val="single" w:sz="4" w:space="0" w:color="auto"/>
              <w:left w:val="nil"/>
              <w:bottom w:val="nil"/>
              <w:right w:val="nil"/>
            </w:tcBorders>
            <w:vAlign w:val="center"/>
          </w:tcPr>
          <w:p w14:paraId="09510630"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-97.9</w:t>
            </w:r>
            <w:r w:rsidRPr="00AB400D">
              <w:rPr>
                <w:rFonts w:ascii="Times New Roman" w:eastAsia="新宋体" w:hAnsi="Times New Roman" w:cs="Times New Roman" w:hint="eastAsia"/>
                <w:sz w:val="18"/>
                <w:szCs w:val="18"/>
                <w14:ligatures w14:val="none"/>
              </w:rPr>
              <w:t>0</w:t>
            </w:r>
          </w:p>
        </w:tc>
      </w:tr>
      <w:tr w:rsidR="00AB400D" w:rsidRPr="00AB400D" w14:paraId="3D063294" w14:textId="77777777" w:rsidTr="00DB24B0">
        <w:tc>
          <w:tcPr>
            <w:tcW w:w="1119" w:type="pct"/>
            <w:tcBorders>
              <w:top w:val="nil"/>
              <w:left w:val="nil"/>
              <w:bottom w:val="nil"/>
              <w:right w:val="nil"/>
            </w:tcBorders>
            <w:vAlign w:val="center"/>
          </w:tcPr>
          <w:p w14:paraId="000B7B2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信用合作社</w:t>
            </w:r>
          </w:p>
        </w:tc>
        <w:tc>
          <w:tcPr>
            <w:tcW w:w="1294" w:type="pct"/>
            <w:tcBorders>
              <w:top w:val="nil"/>
              <w:left w:val="nil"/>
              <w:bottom w:val="nil"/>
              <w:right w:val="nil"/>
            </w:tcBorders>
            <w:vAlign w:val="center"/>
          </w:tcPr>
          <w:p w14:paraId="5380D4D8"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38.8</w:t>
            </w:r>
            <w:r w:rsidRPr="00AB400D">
              <w:rPr>
                <w:rFonts w:ascii="Times New Roman" w:eastAsia="新宋体" w:hAnsi="Times New Roman" w:cs="Times New Roman" w:hint="eastAsia"/>
                <w:sz w:val="18"/>
                <w:szCs w:val="18"/>
                <w14:ligatures w14:val="none"/>
              </w:rPr>
              <w:t>0</w:t>
            </w:r>
          </w:p>
        </w:tc>
        <w:tc>
          <w:tcPr>
            <w:tcW w:w="1294" w:type="pct"/>
            <w:tcBorders>
              <w:top w:val="nil"/>
              <w:left w:val="nil"/>
              <w:bottom w:val="nil"/>
              <w:right w:val="nil"/>
            </w:tcBorders>
            <w:vAlign w:val="center"/>
          </w:tcPr>
          <w:p w14:paraId="10725377"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hint="eastAsia"/>
                <w:sz w:val="18"/>
                <w:szCs w:val="18"/>
                <w14:ligatures w14:val="none"/>
              </w:rPr>
              <w:t>-</w:t>
            </w:r>
          </w:p>
        </w:tc>
        <w:tc>
          <w:tcPr>
            <w:tcW w:w="1294" w:type="pct"/>
            <w:tcBorders>
              <w:top w:val="nil"/>
              <w:left w:val="nil"/>
              <w:bottom w:val="nil"/>
              <w:right w:val="nil"/>
            </w:tcBorders>
            <w:vAlign w:val="center"/>
          </w:tcPr>
          <w:p w14:paraId="0CF8BA0D"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-19.2</w:t>
            </w:r>
            <w:r w:rsidRPr="00AB400D">
              <w:rPr>
                <w:rFonts w:ascii="Times New Roman" w:eastAsia="新宋体" w:hAnsi="Times New Roman" w:cs="Times New Roman" w:hint="eastAsia"/>
                <w:sz w:val="18"/>
                <w:szCs w:val="18"/>
                <w14:ligatures w14:val="none"/>
              </w:rPr>
              <w:t>0</w:t>
            </w:r>
          </w:p>
        </w:tc>
      </w:tr>
      <w:tr w:rsidR="00AB400D" w:rsidRPr="00AB400D" w14:paraId="5D1AB61B" w14:textId="77777777" w:rsidTr="00DB24B0">
        <w:tc>
          <w:tcPr>
            <w:tcW w:w="1119" w:type="pct"/>
            <w:tcBorders>
              <w:top w:val="nil"/>
              <w:left w:val="nil"/>
              <w:bottom w:val="single" w:sz="4" w:space="0" w:color="auto"/>
              <w:right w:val="nil"/>
            </w:tcBorders>
            <w:vAlign w:val="center"/>
          </w:tcPr>
          <w:p w14:paraId="31CF37E6"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商业银行</w:t>
            </w:r>
          </w:p>
        </w:tc>
        <w:tc>
          <w:tcPr>
            <w:tcW w:w="1294" w:type="pct"/>
            <w:tcBorders>
              <w:top w:val="nil"/>
              <w:left w:val="nil"/>
              <w:bottom w:val="single" w:sz="4" w:space="0" w:color="auto"/>
              <w:right w:val="nil"/>
            </w:tcBorders>
            <w:vAlign w:val="center"/>
          </w:tcPr>
          <w:p w14:paraId="75A04E1D"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230.4</w:t>
            </w:r>
            <w:r w:rsidRPr="00AB400D">
              <w:rPr>
                <w:rFonts w:ascii="Times New Roman" w:eastAsia="新宋体" w:hAnsi="Times New Roman" w:cs="Times New Roman" w:hint="eastAsia"/>
                <w:sz w:val="18"/>
                <w:szCs w:val="18"/>
                <w14:ligatures w14:val="none"/>
              </w:rPr>
              <w:t>0</w:t>
            </w:r>
          </w:p>
        </w:tc>
        <w:tc>
          <w:tcPr>
            <w:tcW w:w="1294" w:type="pct"/>
            <w:tcBorders>
              <w:top w:val="nil"/>
              <w:left w:val="nil"/>
              <w:bottom w:val="single" w:sz="4" w:space="0" w:color="auto"/>
              <w:right w:val="nil"/>
            </w:tcBorders>
            <w:vAlign w:val="center"/>
          </w:tcPr>
          <w:p w14:paraId="21E1AD64"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127</w:t>
            </w:r>
            <w:r w:rsidRPr="00AB400D">
              <w:rPr>
                <w:rFonts w:ascii="Times New Roman" w:eastAsia="新宋体" w:hAnsi="Times New Roman" w:cs="Times New Roman" w:hint="eastAsia"/>
                <w:sz w:val="18"/>
                <w:szCs w:val="18"/>
                <w14:ligatures w14:val="none"/>
              </w:rPr>
              <w:t>.00</w:t>
            </w:r>
          </w:p>
        </w:tc>
        <w:tc>
          <w:tcPr>
            <w:tcW w:w="1294" w:type="pct"/>
            <w:tcBorders>
              <w:top w:val="nil"/>
              <w:left w:val="nil"/>
              <w:bottom w:val="single" w:sz="4" w:space="0" w:color="auto"/>
              <w:right w:val="nil"/>
            </w:tcBorders>
            <w:vAlign w:val="center"/>
          </w:tcPr>
          <w:p w14:paraId="69C59CBC"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-91.7</w:t>
            </w:r>
            <w:r w:rsidRPr="00AB400D">
              <w:rPr>
                <w:rFonts w:ascii="Times New Roman" w:eastAsia="新宋体" w:hAnsi="Times New Roman" w:cs="Times New Roman" w:hint="eastAsia"/>
                <w:sz w:val="18"/>
                <w:szCs w:val="18"/>
                <w14:ligatures w14:val="none"/>
              </w:rPr>
              <w:t>0</w:t>
            </w:r>
          </w:p>
        </w:tc>
      </w:tr>
    </w:tbl>
    <w:p w14:paraId="64C91388" w14:textId="77777777" w:rsidR="00AB400D" w:rsidRPr="00AB400D" w:rsidRDefault="00AB400D" w:rsidP="00AB400D">
      <w:pPr>
        <w:spacing w:afterLines="100" w:after="312"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lastRenderedPageBreak/>
        <w:t>数据来源：</w:t>
      </w:r>
      <w:r w:rsidRPr="00AB400D">
        <w:rPr>
          <w:rFonts w:ascii="Times New Roman" w:eastAsia="新宋体" w:hAnsi="Times New Roman" w:cs="Times New Roman"/>
          <w:sz w:val="18"/>
          <w:szCs w:val="18"/>
          <w14:ligatures w14:val="none"/>
        </w:rPr>
        <w:t>Board of Governors of the Federal Reserve System</w:t>
      </w:r>
      <w:r w:rsidRPr="00AB400D">
        <w:rPr>
          <w:rFonts w:ascii="Times New Roman" w:eastAsia="新宋体" w:hAnsi="新宋体" w:cs="Times New Roman"/>
          <w:sz w:val="18"/>
          <w:szCs w:val="18"/>
          <w14:ligatures w14:val="none"/>
        </w:rPr>
        <w:t>，</w:t>
      </w:r>
      <w:r w:rsidRPr="00AB400D">
        <w:rPr>
          <w:rFonts w:ascii="Times New Roman" w:eastAsia="新宋体" w:hAnsi="Times New Roman" w:cs="Times New Roman"/>
          <w:sz w:val="18"/>
          <w:szCs w:val="18"/>
          <w14:ligatures w14:val="none"/>
        </w:rPr>
        <w:t>Flow of Funds Accounts of the United States</w:t>
      </w:r>
    </w:p>
    <w:p w14:paraId="10FF2D90" w14:textId="5012841D"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从表</w:t>
      </w:r>
      <w:r>
        <w:rPr>
          <w:rFonts w:ascii="Times New Roman" w:eastAsia="新宋体" w:hAnsi="Times New Roman" w:cs="Times New Roman" w:hint="eastAsia"/>
          <w:sz w:val="24"/>
          <w14:ligatures w14:val="none"/>
        </w:rPr>
        <w:t>6</w:t>
      </w:r>
      <w:r w:rsidRPr="00AB400D">
        <w:rPr>
          <w:rFonts w:ascii="Times New Roman" w:eastAsia="新宋体" w:hAnsi="新宋体" w:cs="Times New Roman"/>
          <w:sz w:val="24"/>
          <w14:ligatures w14:val="none"/>
        </w:rPr>
        <w:t>的数据可见，商业银行、储蓄机构和信用合作社也参与了美国高信用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的投资，但其中商业银行的投资资金比重明显高于其他机构，成为了美国高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债券市场的主要资金来源。</w:t>
      </w:r>
    </w:p>
    <w:p w14:paraId="2883A908" w14:textId="77777777" w:rsidR="00AB400D" w:rsidRPr="00AB400D" w:rsidRDefault="00AB400D" w:rsidP="00AB400D">
      <w:pPr>
        <w:spacing w:after="0" w:line="44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t>在香港，从金融管理局的统计数据看，银行是外汇基金债券最积极的持有人及交易者。外汇基金债券计划于</w:t>
      </w:r>
      <w:r w:rsidRPr="00AB400D">
        <w:rPr>
          <w:rFonts w:ascii="Times New Roman" w:eastAsia="新宋体" w:hAnsi="Times New Roman" w:cs="Times New Roman"/>
          <w:sz w:val="24"/>
          <w14:ligatures w14:val="none"/>
        </w:rPr>
        <w:t>1993</w:t>
      </w:r>
      <w:r w:rsidRPr="00AB400D">
        <w:rPr>
          <w:rFonts w:ascii="Times New Roman" w:eastAsia="新宋体" w:hAnsi="新宋体" w:cs="Times New Roman"/>
          <w:sz w:val="24"/>
          <w14:ligatures w14:val="none"/>
        </w:rPr>
        <w:t>年推出，是香港金融管理局代表香港特别行政区政府以外汇基金名义发行的港元定息债券，</w:t>
      </w:r>
      <w:r w:rsidRPr="00AB400D">
        <w:rPr>
          <w:rFonts w:ascii="Times New Roman" w:eastAsia="新宋体" w:hAnsi="新宋体" w:cs="Times New Roman" w:hint="eastAsia"/>
          <w:sz w:val="24"/>
          <w14:ligatures w14:val="none"/>
        </w:rPr>
        <w:t>期限在</w:t>
      </w:r>
      <w:r w:rsidRPr="00AB400D">
        <w:rPr>
          <w:rFonts w:ascii="Times New Roman" w:eastAsia="新宋体" w:hAnsi="新宋体" w:cs="Times New Roman" w:hint="eastAsia"/>
          <w:sz w:val="24"/>
          <w14:ligatures w14:val="none"/>
        </w:rPr>
        <w:t>2-10</w:t>
      </w:r>
      <w:r w:rsidRPr="00AB400D">
        <w:rPr>
          <w:rFonts w:ascii="Times New Roman" w:eastAsia="新宋体" w:hAnsi="新宋体" w:cs="Times New Roman"/>
          <w:sz w:val="24"/>
          <w14:ligatures w14:val="none"/>
        </w:rPr>
        <w:t>年不等。外汇基金债券由特区政府承担责任，故属于低风险的高</w:t>
      </w:r>
      <w:r w:rsidRPr="00AB400D">
        <w:rPr>
          <w:rFonts w:ascii="Times New Roman" w:eastAsia="新宋体" w:hAnsi="新宋体" w:cs="Times New Roman" w:hint="eastAsia"/>
          <w:sz w:val="24"/>
          <w14:ligatures w14:val="none"/>
        </w:rPr>
        <w:t>信用</w:t>
      </w:r>
      <w:r w:rsidRPr="00AB400D">
        <w:rPr>
          <w:rFonts w:ascii="Times New Roman" w:eastAsia="新宋体" w:hAnsi="新宋体" w:cs="Times New Roman"/>
          <w:sz w:val="24"/>
          <w14:ligatures w14:val="none"/>
        </w:rPr>
        <w:t>债券。为了与香港金融管理局进行自动化的即日回购，以取得即日流动资金来支付银行同业交易，银行持有了大量的外汇基金票据及债券。</w:t>
      </w:r>
    </w:p>
    <w:p w14:paraId="5DF868D4" w14:textId="7B726DC4" w:rsidR="00AB400D" w:rsidRPr="00AB400D" w:rsidRDefault="00AB400D" w:rsidP="00AB400D">
      <w:pPr>
        <w:spacing w:after="0" w:line="440" w:lineRule="exact"/>
        <w:jc w:val="both"/>
        <w:outlineLvl w:val="3"/>
        <w:rPr>
          <w:rFonts w:ascii="黑体" w:eastAsia="黑体" w:hAnsi="宋体" w:cs="Times New Roman"/>
          <w:sz w:val="24"/>
          <w14:ligatures w14:val="none"/>
        </w:rPr>
      </w:pPr>
      <w:r w:rsidRPr="00AB400D">
        <w:rPr>
          <w:rFonts w:ascii="黑体" w:eastAsia="黑体" w:hAnsi="宋体" w:cs="Times New Roman" w:hint="eastAsia"/>
          <w:sz w:val="24"/>
          <w14:ligatures w14:val="none"/>
        </w:rPr>
        <w:t>四、</w:t>
      </w:r>
      <w:r w:rsidRPr="00AB400D">
        <w:rPr>
          <w:rFonts w:ascii="黑体" w:eastAsia="黑体" w:hAnsi="宋体" w:cs="Times New Roman"/>
          <w:sz w:val="24"/>
          <w14:ligatures w14:val="none"/>
        </w:rPr>
        <w:t>国外投资者</w:t>
      </w:r>
    </w:p>
    <w:p w14:paraId="1DDA6D73" w14:textId="77777777" w:rsidR="00AB400D" w:rsidRPr="00AB400D" w:rsidRDefault="00AB400D" w:rsidP="00AB400D">
      <w:pPr>
        <w:spacing w:after="0" w:line="44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由于美国债券市场具有相当的市场深度和市场广度，不仅交易品种丰富，还有着比较健全的信用评级机构，各种低风险的优质债券纷纷汇集美国债券市场，形成了越来越受人青睐的公司债券市场等高信用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市场，同时也吸引了来自世界各国具有不通风险偏好和投资背景的海外投资机构。数据显示，</w:t>
      </w:r>
      <w:r w:rsidRPr="00AB400D">
        <w:rPr>
          <w:rFonts w:ascii="Times New Roman" w:eastAsia="新宋体" w:hAnsi="Times New Roman" w:cs="Times New Roman"/>
          <w:sz w:val="24"/>
          <w14:ligatures w14:val="none"/>
        </w:rPr>
        <w:t>2005</w:t>
      </w:r>
      <w:r w:rsidRPr="00AB400D">
        <w:rPr>
          <w:rFonts w:ascii="Times New Roman" w:eastAsia="新宋体" w:hAnsi="新宋体" w:cs="Times New Roman"/>
          <w:sz w:val="24"/>
          <w14:ligatures w14:val="none"/>
        </w:rPr>
        <w:t>年初，美国境外的投资者已经持有了美国债券市场上大约</w:t>
      </w:r>
      <w:r w:rsidRPr="00AB400D">
        <w:rPr>
          <w:rFonts w:ascii="Times New Roman" w:eastAsia="新宋体" w:hAnsi="Times New Roman" w:cs="Times New Roman"/>
          <w:sz w:val="24"/>
          <w14:ligatures w14:val="none"/>
        </w:rPr>
        <w:t>25%</w:t>
      </w:r>
      <w:r w:rsidRPr="00AB400D">
        <w:rPr>
          <w:rFonts w:ascii="Times New Roman" w:eastAsia="新宋体" w:hAnsi="新宋体" w:cs="Times New Roman"/>
          <w:sz w:val="24"/>
          <w14:ligatures w14:val="none"/>
        </w:rPr>
        <w:t>的公司债券，到</w:t>
      </w:r>
      <w:r w:rsidRPr="00AB400D">
        <w:rPr>
          <w:rFonts w:ascii="Times New Roman" w:eastAsia="新宋体" w:hAnsi="Times New Roman" w:cs="Times New Roman"/>
          <w:sz w:val="24"/>
          <w14:ligatures w14:val="none"/>
        </w:rPr>
        <w:t>2008</w:t>
      </w:r>
      <w:r w:rsidRPr="00AB400D">
        <w:rPr>
          <w:rFonts w:ascii="Times New Roman" w:eastAsia="新宋体" w:hAnsi="新宋体" w:cs="Times New Roman"/>
          <w:sz w:val="24"/>
          <w14:ligatures w14:val="none"/>
        </w:rPr>
        <w:t>年，美国高信用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市场上的境外资金更加庞大。</w:t>
      </w:r>
    </w:p>
    <w:p w14:paraId="5FA5A5D9" w14:textId="5AC4CAC0"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15" w:name="_Toc225864119"/>
      <w:bookmarkStart w:id="16" w:name="_Toc256506430"/>
      <w:r w:rsidRPr="00AB400D">
        <w:rPr>
          <w:rFonts w:ascii="Times New Roman" w:eastAsia="新宋体" w:hAnsi="新宋体" w:cs="Times New Roman" w:hint="eastAsia"/>
          <w:sz w:val="21"/>
          <w:szCs w:val="21"/>
          <w14:ligatures w14:val="none"/>
        </w:rPr>
        <w:t>表</w:t>
      </w:r>
      <w:r w:rsidR="0039640F">
        <w:rPr>
          <w:rFonts w:ascii="Times New Roman" w:eastAsia="新宋体" w:hAnsi="新宋体" w:cs="Times New Roman" w:hint="eastAsia"/>
          <w:sz w:val="21"/>
          <w:szCs w:val="21"/>
          <w14:ligatures w14:val="none"/>
        </w:rPr>
        <w:t>7</w:t>
      </w:r>
      <w:r w:rsidRPr="00AB400D">
        <w:rPr>
          <w:rFonts w:ascii="Times New Roman" w:eastAsia="新宋体" w:hAnsi="新宋体" w:cs="Times New Roman" w:hint="eastAsia"/>
          <w:sz w:val="21"/>
          <w:szCs w:val="21"/>
          <w14:ligatures w14:val="none"/>
        </w:rPr>
        <w:t xml:space="preserve">  </w:t>
      </w:r>
      <w:r w:rsidRPr="00AB400D">
        <w:rPr>
          <w:rFonts w:ascii="Times New Roman" w:eastAsia="新宋体" w:hAnsi="新宋体" w:cs="Times New Roman" w:hint="eastAsia"/>
          <w:sz w:val="21"/>
          <w:szCs w:val="21"/>
          <w14:ligatures w14:val="none"/>
        </w:rPr>
        <w:t>按地域划分</w:t>
      </w:r>
      <w:r w:rsidRPr="00AB400D">
        <w:rPr>
          <w:rFonts w:ascii="Times New Roman" w:eastAsia="新宋体" w:hAnsi="新宋体" w:cs="Times New Roman" w:hint="eastAsia"/>
          <w:sz w:val="21"/>
          <w:szCs w:val="21"/>
          <w14:ligatures w14:val="none"/>
        </w:rPr>
        <w:t>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季度美国公司债券市场的资金流动情况（百万美元）</w:t>
      </w:r>
      <w:bookmarkEnd w:id="16"/>
    </w:p>
    <w:p w14:paraId="70D86433" w14:textId="6BABC213" w:rsidR="00AB400D" w:rsidRPr="00AB400D" w:rsidRDefault="00AB400D" w:rsidP="00AB400D">
      <w:pPr>
        <w:spacing w:after="0" w:line="240" w:lineRule="auto"/>
        <w:jc w:val="center"/>
        <w:rPr>
          <w:rFonts w:ascii="Times New Roman" w:eastAsia="宋体" w:hAnsi="Times New Roman" w:cs="Times New Roman" w:hint="eastAsia"/>
          <w:sz w:val="21"/>
          <w:szCs w:val="21"/>
          <w14:ligatures w14:val="none"/>
        </w:rPr>
      </w:pPr>
      <w:r w:rsidRPr="00AB400D">
        <w:rPr>
          <w:rFonts w:ascii="Times New Roman" w:eastAsia="宋体" w:hAnsi="Times New Roman" w:cs="Times New Roman"/>
          <w:kern w:val="0"/>
          <w:sz w:val="21"/>
          <w:szCs w:val="21"/>
          <w14:ligatures w14:val="none"/>
        </w:rPr>
        <w:t xml:space="preserve">Table </w:t>
      </w:r>
      <w:proofErr w:type="gramStart"/>
      <w:r w:rsidR="0039640F">
        <w:rPr>
          <w:rFonts w:ascii="Times New Roman" w:eastAsia="宋体" w:hAnsi="Times New Roman" w:cs="Times New Roman" w:hint="eastAsia"/>
          <w:kern w:val="0"/>
          <w:sz w:val="21"/>
          <w:szCs w:val="21"/>
          <w14:ligatures w14:val="none"/>
        </w:rPr>
        <w:t>7</w:t>
      </w:r>
      <w:r w:rsidRPr="00AB400D">
        <w:rPr>
          <w:rFonts w:ascii="Times New Roman" w:eastAsia="新宋体" w:hAnsi="Times New Roman" w:cs="Times New Roman"/>
          <w:sz w:val="21"/>
          <w:szCs w:val="21"/>
          <w14:ligatures w14:val="none"/>
        </w:rPr>
        <w:t xml:space="preserve">  </w:t>
      </w:r>
      <w:bookmarkEnd w:id="15"/>
      <w:r w:rsidRPr="00AB400D">
        <w:rPr>
          <w:rFonts w:ascii="Times New Roman" w:eastAsia="宋体" w:hAnsi="Times New Roman" w:cs="Times New Roman" w:hint="eastAsia"/>
          <w:sz w:val="21"/>
          <w:szCs w:val="21"/>
          <w14:ligatures w14:val="none"/>
        </w:rPr>
        <w:t>C</w:t>
      </w:r>
      <w:r w:rsidRPr="00AB400D">
        <w:rPr>
          <w:rFonts w:ascii="Times New Roman" w:eastAsia="宋体" w:hAnsi="Times New Roman" w:cs="Times New Roman"/>
          <w:sz w:val="21"/>
          <w:szCs w:val="21"/>
          <w14:ligatures w14:val="none"/>
        </w:rPr>
        <w:t>apital</w:t>
      </w:r>
      <w:proofErr w:type="gramEnd"/>
      <w:r w:rsidRPr="00AB400D">
        <w:rPr>
          <w:rFonts w:ascii="Times New Roman" w:eastAsia="宋体" w:hAnsi="Times New Roman" w:cs="Times New Roman"/>
          <w:sz w:val="21"/>
          <w:szCs w:val="21"/>
          <w14:ligatures w14:val="none"/>
        </w:rPr>
        <w:t xml:space="preserve"> flows of U.S. corporate bond market </w:t>
      </w:r>
      <w:r w:rsidRPr="00AB400D">
        <w:rPr>
          <w:rFonts w:ascii="Times New Roman" w:eastAsia="宋体" w:hAnsi="Times New Roman" w:cs="Times New Roman" w:hint="eastAsia"/>
          <w:sz w:val="21"/>
          <w:szCs w:val="21"/>
          <w14:ligatures w14:val="none"/>
        </w:rPr>
        <w:t>a</w:t>
      </w:r>
      <w:r w:rsidRPr="00AB400D">
        <w:rPr>
          <w:rFonts w:ascii="Times New Roman" w:eastAsia="宋体" w:hAnsi="Times New Roman" w:cs="Times New Roman"/>
          <w:sz w:val="21"/>
          <w:szCs w:val="21"/>
          <w14:ligatures w14:val="none"/>
        </w:rPr>
        <w:t>ccording to geographical region</w:t>
      </w:r>
      <w:r w:rsidRPr="00AB400D">
        <w:rPr>
          <w:rFonts w:ascii="Times New Roman" w:eastAsia="宋体" w:hAnsi="Times New Roman" w:cs="Times New Roman" w:hint="eastAsia"/>
          <w:sz w:val="21"/>
          <w:szCs w:val="21"/>
          <w14:ligatures w14:val="none"/>
        </w:rPr>
        <w:t xml:space="preserve"> in </w:t>
      </w:r>
      <w:r w:rsidRPr="00AB400D">
        <w:rPr>
          <w:rFonts w:ascii="Times New Roman" w:eastAsia="宋体" w:hAnsi="Times New Roman" w:cs="Times New Roman"/>
          <w:sz w:val="21"/>
          <w:szCs w:val="21"/>
          <w14:ligatures w14:val="none"/>
        </w:rPr>
        <w:t>1-3 quarter</w:t>
      </w:r>
      <w:r w:rsidRPr="00AB400D">
        <w:rPr>
          <w:rFonts w:ascii="Times New Roman" w:eastAsia="宋体" w:hAnsi="Times New Roman" w:cs="Times New Roman" w:hint="eastAsia"/>
          <w:sz w:val="21"/>
          <w:szCs w:val="21"/>
          <w14:ligatures w14:val="none"/>
        </w:rPr>
        <w:t xml:space="preserve"> of</w:t>
      </w:r>
      <w:r w:rsidRPr="00AB400D">
        <w:rPr>
          <w:rFonts w:ascii="Times New Roman" w:eastAsia="宋体" w:hAnsi="Times New Roman" w:cs="Times New Roman"/>
          <w:sz w:val="21"/>
          <w:szCs w:val="21"/>
          <w14:ligatures w14:val="none"/>
        </w:rPr>
        <w:t xml:space="preserve"> 2008 (million U.S. dollars)</w:t>
      </w:r>
    </w:p>
    <w:tbl>
      <w:tblPr>
        <w:tblW w:w="5000" w:type="pct"/>
        <w:tblLook w:val="01E0" w:firstRow="1" w:lastRow="1" w:firstColumn="1" w:lastColumn="1" w:noHBand="0" w:noVBand="0"/>
      </w:tblPr>
      <w:tblGrid>
        <w:gridCol w:w="946"/>
        <w:gridCol w:w="869"/>
        <w:gridCol w:w="954"/>
        <w:gridCol w:w="716"/>
        <w:gridCol w:w="954"/>
        <w:gridCol w:w="801"/>
        <w:gridCol w:w="716"/>
        <w:gridCol w:w="767"/>
        <w:gridCol w:w="716"/>
        <w:gridCol w:w="867"/>
      </w:tblGrid>
      <w:tr w:rsidR="00AB400D" w:rsidRPr="00AB400D" w14:paraId="28B274F0" w14:textId="77777777" w:rsidTr="00DB24B0">
        <w:tc>
          <w:tcPr>
            <w:tcW w:w="570" w:type="pct"/>
            <w:tcBorders>
              <w:top w:val="single" w:sz="4" w:space="0" w:color="auto"/>
              <w:bottom w:val="single" w:sz="4" w:space="0" w:color="auto"/>
            </w:tcBorders>
            <w:vAlign w:val="center"/>
          </w:tcPr>
          <w:p w14:paraId="3888E7B9"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Times New Roman" w:cs="Times New Roman" w:hint="eastAsia"/>
                <w:sz w:val="21"/>
                <w:szCs w:val="21"/>
                <w14:ligatures w14:val="none"/>
              </w:rPr>
              <w:t>时期</w:t>
            </w:r>
          </w:p>
        </w:tc>
        <w:tc>
          <w:tcPr>
            <w:tcW w:w="523" w:type="pct"/>
            <w:tcBorders>
              <w:top w:val="single" w:sz="4" w:space="0" w:color="auto"/>
              <w:bottom w:val="single" w:sz="4" w:space="0" w:color="auto"/>
            </w:tcBorders>
            <w:vAlign w:val="center"/>
          </w:tcPr>
          <w:p w14:paraId="772E6CF6"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欧洲</w:t>
            </w:r>
          </w:p>
        </w:tc>
        <w:tc>
          <w:tcPr>
            <w:tcW w:w="574" w:type="pct"/>
            <w:tcBorders>
              <w:top w:val="single" w:sz="4" w:space="0" w:color="auto"/>
              <w:bottom w:val="single" w:sz="4" w:space="0" w:color="auto"/>
            </w:tcBorders>
            <w:vAlign w:val="center"/>
          </w:tcPr>
          <w:p w14:paraId="4B170184"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加拿大</w:t>
            </w:r>
          </w:p>
        </w:tc>
        <w:tc>
          <w:tcPr>
            <w:tcW w:w="431" w:type="pct"/>
            <w:tcBorders>
              <w:top w:val="single" w:sz="4" w:space="0" w:color="auto"/>
              <w:bottom w:val="single" w:sz="4" w:space="0" w:color="auto"/>
            </w:tcBorders>
            <w:vAlign w:val="center"/>
          </w:tcPr>
          <w:p w14:paraId="4CA21160"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拉丁</w:t>
            </w:r>
          </w:p>
          <w:p w14:paraId="00816359"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美洲</w:t>
            </w:r>
          </w:p>
        </w:tc>
        <w:tc>
          <w:tcPr>
            <w:tcW w:w="574" w:type="pct"/>
            <w:tcBorders>
              <w:top w:val="single" w:sz="4" w:space="0" w:color="auto"/>
              <w:bottom w:val="single" w:sz="4" w:space="0" w:color="auto"/>
            </w:tcBorders>
            <w:vAlign w:val="center"/>
          </w:tcPr>
          <w:p w14:paraId="7ECD0E24"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加勒比</w:t>
            </w:r>
          </w:p>
          <w:p w14:paraId="1BA47FDB"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地区</w:t>
            </w:r>
          </w:p>
        </w:tc>
        <w:tc>
          <w:tcPr>
            <w:tcW w:w="482" w:type="pct"/>
            <w:tcBorders>
              <w:top w:val="single" w:sz="4" w:space="0" w:color="auto"/>
              <w:bottom w:val="single" w:sz="4" w:space="0" w:color="auto"/>
            </w:tcBorders>
            <w:vAlign w:val="center"/>
          </w:tcPr>
          <w:p w14:paraId="10C9AE7B"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亚洲</w:t>
            </w:r>
          </w:p>
        </w:tc>
        <w:tc>
          <w:tcPr>
            <w:tcW w:w="431" w:type="pct"/>
            <w:tcBorders>
              <w:top w:val="single" w:sz="4" w:space="0" w:color="auto"/>
              <w:bottom w:val="single" w:sz="4" w:space="0" w:color="auto"/>
            </w:tcBorders>
            <w:vAlign w:val="center"/>
          </w:tcPr>
          <w:p w14:paraId="243767D2"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非洲</w:t>
            </w:r>
          </w:p>
        </w:tc>
        <w:tc>
          <w:tcPr>
            <w:tcW w:w="462" w:type="pct"/>
            <w:tcBorders>
              <w:top w:val="single" w:sz="4" w:space="0" w:color="auto"/>
              <w:bottom w:val="single" w:sz="4" w:space="0" w:color="auto"/>
            </w:tcBorders>
            <w:vAlign w:val="center"/>
          </w:tcPr>
          <w:p w14:paraId="7C96B389"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其他</w:t>
            </w:r>
          </w:p>
          <w:p w14:paraId="3C727D37"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国家</w:t>
            </w:r>
          </w:p>
        </w:tc>
        <w:tc>
          <w:tcPr>
            <w:tcW w:w="431" w:type="pct"/>
            <w:tcBorders>
              <w:top w:val="single" w:sz="4" w:space="0" w:color="auto"/>
              <w:bottom w:val="single" w:sz="4" w:space="0" w:color="auto"/>
            </w:tcBorders>
            <w:vAlign w:val="center"/>
          </w:tcPr>
          <w:p w14:paraId="0F3A76EF"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国际</w:t>
            </w:r>
          </w:p>
          <w:p w14:paraId="50F15B08"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组织</w:t>
            </w:r>
          </w:p>
        </w:tc>
        <w:tc>
          <w:tcPr>
            <w:tcW w:w="522" w:type="pct"/>
            <w:tcBorders>
              <w:top w:val="single" w:sz="4" w:space="0" w:color="auto"/>
              <w:bottom w:val="single" w:sz="4" w:space="0" w:color="auto"/>
            </w:tcBorders>
            <w:vAlign w:val="center"/>
          </w:tcPr>
          <w:p w14:paraId="563E2230"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总和</w:t>
            </w:r>
          </w:p>
        </w:tc>
      </w:tr>
      <w:tr w:rsidR="00AB400D" w:rsidRPr="00AB400D" w14:paraId="7B8608CB" w14:textId="77777777" w:rsidTr="00DB24B0">
        <w:trPr>
          <w:trHeight w:val="60"/>
        </w:trPr>
        <w:tc>
          <w:tcPr>
            <w:tcW w:w="570" w:type="pct"/>
            <w:tcBorders>
              <w:top w:val="single" w:sz="4" w:space="0" w:color="auto"/>
            </w:tcBorders>
            <w:vAlign w:val="center"/>
          </w:tcPr>
          <w:p w14:paraId="613CEB6F"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1Q</w:t>
            </w:r>
          </w:p>
        </w:tc>
        <w:tc>
          <w:tcPr>
            <w:tcW w:w="523" w:type="pct"/>
            <w:tcBorders>
              <w:top w:val="single" w:sz="4" w:space="0" w:color="auto"/>
            </w:tcBorders>
            <w:vAlign w:val="center"/>
          </w:tcPr>
          <w:p w14:paraId="7920EFC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-8</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872</w:t>
            </w:r>
          </w:p>
        </w:tc>
        <w:tc>
          <w:tcPr>
            <w:tcW w:w="574" w:type="pct"/>
            <w:tcBorders>
              <w:top w:val="single" w:sz="4" w:space="0" w:color="auto"/>
            </w:tcBorders>
            <w:vAlign w:val="center"/>
          </w:tcPr>
          <w:p w14:paraId="7F9B285D"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297</w:t>
            </w:r>
          </w:p>
        </w:tc>
        <w:tc>
          <w:tcPr>
            <w:tcW w:w="431" w:type="pct"/>
            <w:tcBorders>
              <w:top w:val="single" w:sz="4" w:space="0" w:color="auto"/>
            </w:tcBorders>
            <w:vAlign w:val="center"/>
          </w:tcPr>
          <w:p w14:paraId="7E6862D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003</w:t>
            </w:r>
          </w:p>
        </w:tc>
        <w:tc>
          <w:tcPr>
            <w:tcW w:w="574" w:type="pct"/>
            <w:tcBorders>
              <w:top w:val="single" w:sz="4" w:space="0" w:color="auto"/>
            </w:tcBorders>
            <w:vAlign w:val="center"/>
          </w:tcPr>
          <w:p w14:paraId="05A55B2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-29</w:t>
            </w:r>
          </w:p>
        </w:tc>
        <w:tc>
          <w:tcPr>
            <w:tcW w:w="482" w:type="pct"/>
            <w:tcBorders>
              <w:top w:val="single" w:sz="4" w:space="0" w:color="auto"/>
            </w:tcBorders>
            <w:vAlign w:val="center"/>
          </w:tcPr>
          <w:p w14:paraId="33A5C64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23</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357</w:t>
            </w:r>
          </w:p>
        </w:tc>
        <w:tc>
          <w:tcPr>
            <w:tcW w:w="431" w:type="pct"/>
            <w:tcBorders>
              <w:top w:val="single" w:sz="4" w:space="0" w:color="auto"/>
            </w:tcBorders>
            <w:vAlign w:val="center"/>
          </w:tcPr>
          <w:p w14:paraId="79B52C1F"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-37</w:t>
            </w:r>
          </w:p>
        </w:tc>
        <w:tc>
          <w:tcPr>
            <w:tcW w:w="462" w:type="pct"/>
            <w:tcBorders>
              <w:top w:val="single" w:sz="4" w:space="0" w:color="auto"/>
            </w:tcBorders>
            <w:vAlign w:val="center"/>
          </w:tcPr>
          <w:p w14:paraId="366A8B4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391</w:t>
            </w:r>
          </w:p>
        </w:tc>
        <w:tc>
          <w:tcPr>
            <w:tcW w:w="431" w:type="pct"/>
            <w:tcBorders>
              <w:top w:val="single" w:sz="4" w:space="0" w:color="auto"/>
            </w:tcBorders>
            <w:vAlign w:val="center"/>
          </w:tcPr>
          <w:p w14:paraId="306E4A4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-140</w:t>
            </w:r>
          </w:p>
        </w:tc>
        <w:tc>
          <w:tcPr>
            <w:tcW w:w="522" w:type="pct"/>
            <w:tcBorders>
              <w:top w:val="single" w:sz="4" w:space="0" w:color="auto"/>
            </w:tcBorders>
            <w:vAlign w:val="center"/>
          </w:tcPr>
          <w:p w14:paraId="12239E8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17</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970</w:t>
            </w:r>
          </w:p>
        </w:tc>
      </w:tr>
      <w:tr w:rsidR="00AB400D" w:rsidRPr="00AB400D" w14:paraId="769B5AEB" w14:textId="77777777" w:rsidTr="00DB24B0">
        <w:tc>
          <w:tcPr>
            <w:tcW w:w="570" w:type="pct"/>
            <w:vAlign w:val="center"/>
          </w:tcPr>
          <w:p w14:paraId="600C4CD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2Q</w:t>
            </w:r>
          </w:p>
        </w:tc>
        <w:tc>
          <w:tcPr>
            <w:tcW w:w="523" w:type="pct"/>
            <w:vAlign w:val="center"/>
          </w:tcPr>
          <w:p w14:paraId="52EC4F3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166</w:t>
            </w:r>
          </w:p>
        </w:tc>
        <w:tc>
          <w:tcPr>
            <w:tcW w:w="574" w:type="pct"/>
            <w:vAlign w:val="center"/>
          </w:tcPr>
          <w:p w14:paraId="4EA8920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221</w:t>
            </w:r>
          </w:p>
        </w:tc>
        <w:tc>
          <w:tcPr>
            <w:tcW w:w="431" w:type="pct"/>
            <w:vAlign w:val="center"/>
          </w:tcPr>
          <w:p w14:paraId="33F7F416"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-182</w:t>
            </w:r>
          </w:p>
        </w:tc>
        <w:tc>
          <w:tcPr>
            <w:tcW w:w="574" w:type="pct"/>
            <w:vAlign w:val="center"/>
          </w:tcPr>
          <w:p w14:paraId="4A5BB10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27</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771</w:t>
            </w:r>
          </w:p>
        </w:tc>
        <w:tc>
          <w:tcPr>
            <w:tcW w:w="482" w:type="pct"/>
            <w:vAlign w:val="center"/>
          </w:tcPr>
          <w:p w14:paraId="3AA34CD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37</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544</w:t>
            </w:r>
          </w:p>
        </w:tc>
        <w:tc>
          <w:tcPr>
            <w:tcW w:w="431" w:type="pct"/>
            <w:vAlign w:val="center"/>
          </w:tcPr>
          <w:p w14:paraId="25C85C4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w:t>
            </w:r>
          </w:p>
        </w:tc>
        <w:tc>
          <w:tcPr>
            <w:tcW w:w="462" w:type="pct"/>
            <w:vAlign w:val="center"/>
          </w:tcPr>
          <w:p w14:paraId="1289E1A6"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866</w:t>
            </w:r>
          </w:p>
        </w:tc>
        <w:tc>
          <w:tcPr>
            <w:tcW w:w="431" w:type="pct"/>
            <w:vAlign w:val="center"/>
          </w:tcPr>
          <w:p w14:paraId="4EA2517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141</w:t>
            </w:r>
          </w:p>
        </w:tc>
        <w:tc>
          <w:tcPr>
            <w:tcW w:w="522" w:type="pct"/>
            <w:vAlign w:val="center"/>
          </w:tcPr>
          <w:p w14:paraId="441BB92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89</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530</w:t>
            </w:r>
          </w:p>
        </w:tc>
      </w:tr>
      <w:tr w:rsidR="00AB400D" w:rsidRPr="00AB400D" w14:paraId="3963E62B" w14:textId="77777777" w:rsidTr="00DB24B0">
        <w:tc>
          <w:tcPr>
            <w:tcW w:w="570" w:type="pct"/>
            <w:tcBorders>
              <w:bottom w:val="single" w:sz="4" w:space="0" w:color="auto"/>
            </w:tcBorders>
            <w:vAlign w:val="center"/>
          </w:tcPr>
          <w:p w14:paraId="40FBE155"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3Q</w:t>
            </w:r>
          </w:p>
        </w:tc>
        <w:tc>
          <w:tcPr>
            <w:tcW w:w="523" w:type="pct"/>
            <w:tcBorders>
              <w:bottom w:val="single" w:sz="4" w:space="0" w:color="auto"/>
            </w:tcBorders>
            <w:vAlign w:val="center"/>
          </w:tcPr>
          <w:p w14:paraId="1A004C6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523</w:t>
            </w:r>
          </w:p>
        </w:tc>
        <w:tc>
          <w:tcPr>
            <w:tcW w:w="574" w:type="pct"/>
            <w:tcBorders>
              <w:bottom w:val="single" w:sz="4" w:space="0" w:color="auto"/>
            </w:tcBorders>
            <w:vAlign w:val="center"/>
          </w:tcPr>
          <w:p w14:paraId="187ED83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329</w:t>
            </w:r>
          </w:p>
        </w:tc>
        <w:tc>
          <w:tcPr>
            <w:tcW w:w="431" w:type="pct"/>
            <w:tcBorders>
              <w:bottom w:val="single" w:sz="4" w:space="0" w:color="auto"/>
            </w:tcBorders>
            <w:vAlign w:val="center"/>
          </w:tcPr>
          <w:p w14:paraId="5538970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260</w:t>
            </w:r>
          </w:p>
        </w:tc>
        <w:tc>
          <w:tcPr>
            <w:tcW w:w="574" w:type="pct"/>
            <w:tcBorders>
              <w:bottom w:val="single" w:sz="4" w:space="0" w:color="auto"/>
            </w:tcBorders>
            <w:vAlign w:val="center"/>
          </w:tcPr>
          <w:p w14:paraId="7707EA5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-7</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357</w:t>
            </w:r>
          </w:p>
        </w:tc>
        <w:tc>
          <w:tcPr>
            <w:tcW w:w="482" w:type="pct"/>
            <w:tcBorders>
              <w:bottom w:val="single" w:sz="4" w:space="0" w:color="auto"/>
            </w:tcBorders>
            <w:vAlign w:val="center"/>
          </w:tcPr>
          <w:p w14:paraId="05B53DC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416</w:t>
            </w:r>
          </w:p>
        </w:tc>
        <w:tc>
          <w:tcPr>
            <w:tcW w:w="431" w:type="pct"/>
            <w:tcBorders>
              <w:bottom w:val="single" w:sz="4" w:space="0" w:color="auto"/>
            </w:tcBorders>
            <w:vAlign w:val="center"/>
          </w:tcPr>
          <w:p w14:paraId="150EF99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-254</w:t>
            </w:r>
          </w:p>
        </w:tc>
        <w:tc>
          <w:tcPr>
            <w:tcW w:w="462" w:type="pct"/>
            <w:tcBorders>
              <w:bottom w:val="single" w:sz="4" w:space="0" w:color="auto"/>
            </w:tcBorders>
            <w:vAlign w:val="center"/>
          </w:tcPr>
          <w:p w14:paraId="7A8A05F2"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443</w:t>
            </w:r>
          </w:p>
        </w:tc>
        <w:tc>
          <w:tcPr>
            <w:tcW w:w="431" w:type="pct"/>
            <w:tcBorders>
              <w:bottom w:val="single" w:sz="4" w:space="0" w:color="auto"/>
            </w:tcBorders>
            <w:vAlign w:val="center"/>
          </w:tcPr>
          <w:p w14:paraId="1C130AE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-134</w:t>
            </w:r>
          </w:p>
        </w:tc>
        <w:tc>
          <w:tcPr>
            <w:tcW w:w="522" w:type="pct"/>
            <w:tcBorders>
              <w:bottom w:val="single" w:sz="4" w:space="0" w:color="auto"/>
            </w:tcBorders>
            <w:vAlign w:val="center"/>
          </w:tcPr>
          <w:p w14:paraId="2197033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-25</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706</w:t>
            </w:r>
          </w:p>
        </w:tc>
      </w:tr>
    </w:tbl>
    <w:p w14:paraId="4881E380" w14:textId="77777777" w:rsidR="00AB400D" w:rsidRPr="00AB400D" w:rsidRDefault="00AB400D" w:rsidP="00AB400D">
      <w:pPr>
        <w:spacing w:afterLines="100" w:after="312" w:line="240" w:lineRule="auto"/>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数据来源：美国财政部国际资本流动报告</w:t>
      </w:r>
    </w:p>
    <w:p w14:paraId="3A018436" w14:textId="5F0FD0B6"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17" w:name="_Toc225864120"/>
      <w:bookmarkStart w:id="18" w:name="_Toc256506431"/>
      <w:r w:rsidRPr="00AB400D">
        <w:rPr>
          <w:rFonts w:ascii="Times New Roman" w:eastAsia="新宋体" w:hAnsi="新宋体" w:cs="Times New Roman" w:hint="eastAsia"/>
          <w:sz w:val="21"/>
          <w:szCs w:val="21"/>
          <w14:ligatures w14:val="none"/>
        </w:rPr>
        <w:t>表</w:t>
      </w:r>
      <w:r w:rsidR="0039640F">
        <w:rPr>
          <w:rFonts w:ascii="Times New Roman" w:eastAsia="新宋体" w:hAnsi="新宋体" w:cs="Times New Roman" w:hint="eastAsia"/>
          <w:sz w:val="21"/>
          <w:szCs w:val="21"/>
          <w14:ligatures w14:val="none"/>
        </w:rPr>
        <w:t>8</w:t>
      </w:r>
      <w:r w:rsidRPr="00AB400D">
        <w:rPr>
          <w:rFonts w:ascii="Times New Roman" w:eastAsia="新宋体" w:hAnsi="新宋体" w:cs="Times New Roman" w:hint="eastAsia"/>
          <w:sz w:val="21"/>
          <w:szCs w:val="21"/>
          <w14:ligatures w14:val="none"/>
        </w:rPr>
        <w:t xml:space="preserve">  </w:t>
      </w:r>
      <w:r w:rsidRPr="00AB400D">
        <w:rPr>
          <w:rFonts w:ascii="Times New Roman" w:eastAsia="新宋体" w:hAnsi="新宋体" w:cs="Times New Roman" w:hint="eastAsia"/>
          <w:sz w:val="21"/>
          <w:szCs w:val="21"/>
          <w14:ligatures w14:val="none"/>
        </w:rPr>
        <w:t>按投资主体划分</w:t>
      </w:r>
      <w:r w:rsidRPr="00AB400D">
        <w:rPr>
          <w:rFonts w:ascii="Times New Roman" w:eastAsia="新宋体" w:hAnsi="新宋体" w:cs="Times New Roman" w:hint="eastAsia"/>
          <w:sz w:val="21"/>
          <w:szCs w:val="21"/>
          <w14:ligatures w14:val="none"/>
        </w:rPr>
        <w:t>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季度美国公司债券市场的资金流动情况（百万美元）</w:t>
      </w:r>
      <w:bookmarkEnd w:id="18"/>
    </w:p>
    <w:bookmarkEnd w:id="17"/>
    <w:p w14:paraId="6739D5DE" w14:textId="6EE2E9F5" w:rsidR="00AB400D" w:rsidRPr="00AB400D" w:rsidRDefault="00AB400D" w:rsidP="00AB400D">
      <w:pPr>
        <w:spacing w:after="0" w:line="240" w:lineRule="auto"/>
        <w:jc w:val="center"/>
        <w:rPr>
          <w:rFonts w:ascii="Times New Roman" w:eastAsia="新宋体" w:hAnsi="Times New Roman" w:cs="Times New Roman"/>
          <w:sz w:val="21"/>
          <w:szCs w:val="21"/>
          <w14:ligatures w14:val="none"/>
        </w:rPr>
      </w:pPr>
      <w:r w:rsidRPr="00AB400D">
        <w:rPr>
          <w:rFonts w:ascii="Times New Roman" w:eastAsia="黑体" w:hAnsi="Times New Roman" w:cs="Times New Roman"/>
          <w:kern w:val="0"/>
          <w:sz w:val="21"/>
          <w:szCs w:val="21"/>
          <w14:ligatures w14:val="none"/>
        </w:rPr>
        <w:t xml:space="preserve">Table </w:t>
      </w:r>
      <w:proofErr w:type="gramStart"/>
      <w:r w:rsidR="0039640F">
        <w:rPr>
          <w:rFonts w:ascii="Times New Roman" w:eastAsia="黑体" w:hAnsi="Times New Roman" w:cs="Times New Roman" w:hint="eastAsia"/>
          <w:kern w:val="0"/>
          <w:sz w:val="21"/>
          <w:szCs w:val="21"/>
          <w14:ligatures w14:val="none"/>
        </w:rPr>
        <w:t>8</w:t>
      </w:r>
      <w:r w:rsidRPr="00AB400D">
        <w:rPr>
          <w:rFonts w:ascii="Times New Roman" w:eastAsia="黑体" w:hAnsi="Times New Roman" w:cs="Times New Roman"/>
          <w:kern w:val="0"/>
          <w:sz w:val="21"/>
          <w:szCs w:val="21"/>
          <w14:ligatures w14:val="none"/>
        </w:rPr>
        <w:t xml:space="preserve">  </w:t>
      </w:r>
      <w:r w:rsidRPr="00AB400D">
        <w:rPr>
          <w:rFonts w:ascii="Times New Roman" w:eastAsia="黑体" w:hAnsi="Times New Roman" w:cs="Times New Roman"/>
          <w:sz w:val="21"/>
          <w:szCs w:val="21"/>
          <w14:ligatures w14:val="none"/>
        </w:rPr>
        <w:t>Capital</w:t>
      </w:r>
      <w:proofErr w:type="gramEnd"/>
      <w:r w:rsidRPr="00AB400D">
        <w:rPr>
          <w:rFonts w:ascii="Times New Roman" w:eastAsia="黑体" w:hAnsi="Times New Roman" w:cs="Times New Roman"/>
          <w:sz w:val="21"/>
          <w:szCs w:val="21"/>
          <w14:ligatures w14:val="none"/>
        </w:rPr>
        <w:t xml:space="preserve"> flows of U.S. corporate bond market according to main body of investment in 1-3 quarter of 2008 (millions U.S. dollars)</w:t>
      </w:r>
    </w:p>
    <w:tbl>
      <w:tblPr>
        <w:tblW w:w="5000" w:type="pct"/>
        <w:tblLook w:val="01E0" w:firstRow="1" w:lastRow="1" w:firstColumn="1" w:lastColumn="1" w:noHBand="0" w:noVBand="0"/>
      </w:tblPr>
      <w:tblGrid>
        <w:gridCol w:w="1140"/>
        <w:gridCol w:w="1148"/>
        <w:gridCol w:w="1434"/>
        <w:gridCol w:w="1434"/>
        <w:gridCol w:w="1148"/>
        <w:gridCol w:w="2002"/>
      </w:tblGrid>
      <w:tr w:rsidR="00AB400D" w:rsidRPr="00AB400D" w14:paraId="0D7E8E5F" w14:textId="77777777" w:rsidTr="00DB24B0">
        <w:tc>
          <w:tcPr>
            <w:tcW w:w="687" w:type="pct"/>
            <w:tcBorders>
              <w:top w:val="single" w:sz="4" w:space="0" w:color="auto"/>
              <w:bottom w:val="single" w:sz="4" w:space="0" w:color="auto"/>
            </w:tcBorders>
            <w:vAlign w:val="center"/>
          </w:tcPr>
          <w:p w14:paraId="30CEA614"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Times New Roman" w:cs="Times New Roman" w:hint="eastAsia"/>
                <w:sz w:val="21"/>
                <w:szCs w:val="21"/>
                <w14:ligatures w14:val="none"/>
              </w:rPr>
              <w:t>时期</w:t>
            </w:r>
          </w:p>
        </w:tc>
        <w:tc>
          <w:tcPr>
            <w:tcW w:w="691" w:type="pct"/>
            <w:tcBorders>
              <w:top w:val="single" w:sz="4" w:space="0" w:color="auto"/>
              <w:bottom w:val="single" w:sz="4" w:space="0" w:color="auto"/>
            </w:tcBorders>
            <w:vAlign w:val="center"/>
          </w:tcPr>
          <w:p w14:paraId="02C60D7C"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外国官</w:t>
            </w:r>
          </w:p>
          <w:p w14:paraId="02FFF4B7" w14:textId="77777777" w:rsidR="00AB400D" w:rsidRPr="00AB400D" w:rsidRDefault="00AB400D" w:rsidP="00AB400D">
            <w:pPr>
              <w:spacing w:after="0" w:line="240" w:lineRule="auto"/>
              <w:jc w:val="both"/>
              <w:rPr>
                <w:rFonts w:ascii="Times New Roman" w:eastAsia="新宋体" w:hAnsi="Times New Roman" w:cs="Times New Roman" w:hint="eastAsia"/>
                <w:sz w:val="21"/>
                <w:szCs w:val="21"/>
                <w14:ligatures w14:val="none"/>
              </w:rPr>
            </w:pPr>
            <w:r w:rsidRPr="00AB400D">
              <w:rPr>
                <w:rFonts w:ascii="Times New Roman" w:eastAsia="新宋体" w:hAnsi="新宋体" w:cs="Times New Roman"/>
                <w:sz w:val="21"/>
                <w:szCs w:val="21"/>
                <w14:ligatures w14:val="none"/>
              </w:rPr>
              <w:t>方机构</w:t>
            </w:r>
          </w:p>
        </w:tc>
        <w:tc>
          <w:tcPr>
            <w:tcW w:w="863" w:type="pct"/>
            <w:tcBorders>
              <w:top w:val="single" w:sz="4" w:space="0" w:color="auto"/>
              <w:bottom w:val="single" w:sz="4" w:space="0" w:color="auto"/>
            </w:tcBorders>
            <w:vAlign w:val="center"/>
          </w:tcPr>
          <w:p w14:paraId="305BB978"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其他境外</w:t>
            </w:r>
          </w:p>
          <w:p w14:paraId="49E708C8"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投资者</w:t>
            </w:r>
          </w:p>
        </w:tc>
        <w:tc>
          <w:tcPr>
            <w:tcW w:w="863" w:type="pct"/>
            <w:tcBorders>
              <w:top w:val="single" w:sz="4" w:space="0" w:color="auto"/>
              <w:bottom w:val="single" w:sz="4" w:space="0" w:color="auto"/>
            </w:tcBorders>
            <w:vAlign w:val="center"/>
          </w:tcPr>
          <w:p w14:paraId="3F48AAD6"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国际组织</w:t>
            </w:r>
          </w:p>
          <w:p w14:paraId="61CEA6D6"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和机构</w:t>
            </w:r>
          </w:p>
        </w:tc>
        <w:tc>
          <w:tcPr>
            <w:tcW w:w="691" w:type="pct"/>
            <w:tcBorders>
              <w:top w:val="single" w:sz="4" w:space="0" w:color="auto"/>
              <w:bottom w:val="single" w:sz="4" w:space="0" w:color="auto"/>
            </w:tcBorders>
            <w:vAlign w:val="center"/>
          </w:tcPr>
          <w:p w14:paraId="4FE34A70"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总境外</w:t>
            </w:r>
          </w:p>
          <w:p w14:paraId="5DAB9DB3"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投资额</w:t>
            </w:r>
          </w:p>
        </w:tc>
        <w:tc>
          <w:tcPr>
            <w:tcW w:w="1206" w:type="pct"/>
            <w:tcBorders>
              <w:top w:val="single" w:sz="4" w:space="0" w:color="auto"/>
              <w:bottom w:val="single" w:sz="4" w:space="0" w:color="auto"/>
            </w:tcBorders>
            <w:vAlign w:val="center"/>
          </w:tcPr>
          <w:p w14:paraId="1BCDD544"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r w:rsidRPr="00AB400D">
              <w:rPr>
                <w:rFonts w:ascii="Times New Roman" w:eastAsia="新宋体" w:hAnsi="新宋体" w:cs="Times New Roman"/>
                <w:sz w:val="21"/>
                <w:szCs w:val="21"/>
                <w14:ligatures w14:val="none"/>
              </w:rPr>
              <w:t>美国公司</w:t>
            </w:r>
            <w:r w:rsidRPr="00AB400D">
              <w:rPr>
                <w:rFonts w:ascii="Times New Roman" w:eastAsia="新宋体" w:hAnsi="新宋体" w:cs="Times New Roman" w:hint="eastAsia"/>
                <w:sz w:val="21"/>
                <w:szCs w:val="21"/>
                <w14:ligatures w14:val="none"/>
              </w:rPr>
              <w:t>债券</w:t>
            </w:r>
          </w:p>
          <w:p w14:paraId="427B4122"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发行额</w:t>
            </w:r>
          </w:p>
        </w:tc>
      </w:tr>
      <w:tr w:rsidR="00AB400D" w:rsidRPr="00AB400D" w14:paraId="3EA1ED8D" w14:textId="77777777" w:rsidTr="00DB24B0">
        <w:tc>
          <w:tcPr>
            <w:tcW w:w="687" w:type="pct"/>
            <w:tcBorders>
              <w:top w:val="single" w:sz="4" w:space="0" w:color="auto"/>
            </w:tcBorders>
            <w:vAlign w:val="center"/>
          </w:tcPr>
          <w:p w14:paraId="4B287DE5"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1Q</w:t>
            </w:r>
          </w:p>
        </w:tc>
        <w:tc>
          <w:tcPr>
            <w:tcW w:w="691" w:type="pct"/>
            <w:tcBorders>
              <w:top w:val="single" w:sz="4" w:space="0" w:color="auto"/>
            </w:tcBorders>
            <w:vAlign w:val="center"/>
          </w:tcPr>
          <w:p w14:paraId="6B729A8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12</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394</w:t>
            </w:r>
          </w:p>
        </w:tc>
        <w:tc>
          <w:tcPr>
            <w:tcW w:w="863" w:type="pct"/>
            <w:tcBorders>
              <w:top w:val="single" w:sz="4" w:space="0" w:color="auto"/>
            </w:tcBorders>
            <w:vAlign w:val="center"/>
          </w:tcPr>
          <w:p w14:paraId="269FDD5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5</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716</w:t>
            </w:r>
          </w:p>
        </w:tc>
        <w:tc>
          <w:tcPr>
            <w:tcW w:w="863" w:type="pct"/>
            <w:tcBorders>
              <w:top w:val="single" w:sz="4" w:space="0" w:color="auto"/>
            </w:tcBorders>
            <w:vAlign w:val="center"/>
          </w:tcPr>
          <w:p w14:paraId="5DFAABB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-140</w:t>
            </w:r>
          </w:p>
        </w:tc>
        <w:tc>
          <w:tcPr>
            <w:tcW w:w="691" w:type="pct"/>
            <w:tcBorders>
              <w:top w:val="single" w:sz="4" w:space="0" w:color="auto"/>
            </w:tcBorders>
            <w:vAlign w:val="center"/>
          </w:tcPr>
          <w:p w14:paraId="749A814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17</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970</w:t>
            </w:r>
          </w:p>
        </w:tc>
        <w:tc>
          <w:tcPr>
            <w:tcW w:w="1206" w:type="pct"/>
            <w:tcBorders>
              <w:top w:val="single" w:sz="4" w:space="0" w:color="auto"/>
            </w:tcBorders>
            <w:vAlign w:val="center"/>
          </w:tcPr>
          <w:p w14:paraId="665DFC3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212</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300</w:t>
            </w:r>
          </w:p>
        </w:tc>
      </w:tr>
      <w:tr w:rsidR="00AB400D" w:rsidRPr="00AB400D" w14:paraId="6E0117F7" w14:textId="77777777" w:rsidTr="00DB24B0">
        <w:tc>
          <w:tcPr>
            <w:tcW w:w="687" w:type="pct"/>
            <w:vAlign w:val="center"/>
          </w:tcPr>
          <w:p w14:paraId="652301B4"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2Q</w:t>
            </w:r>
          </w:p>
        </w:tc>
        <w:tc>
          <w:tcPr>
            <w:tcW w:w="691" w:type="pct"/>
            <w:vAlign w:val="center"/>
          </w:tcPr>
          <w:p w14:paraId="0B053B2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703</w:t>
            </w:r>
          </w:p>
        </w:tc>
        <w:tc>
          <w:tcPr>
            <w:tcW w:w="863" w:type="pct"/>
            <w:vAlign w:val="center"/>
          </w:tcPr>
          <w:p w14:paraId="62BBC639"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68</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686</w:t>
            </w:r>
          </w:p>
        </w:tc>
        <w:tc>
          <w:tcPr>
            <w:tcW w:w="863" w:type="pct"/>
            <w:vAlign w:val="center"/>
          </w:tcPr>
          <w:p w14:paraId="58B05E3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141</w:t>
            </w:r>
          </w:p>
        </w:tc>
        <w:tc>
          <w:tcPr>
            <w:tcW w:w="691" w:type="pct"/>
            <w:vAlign w:val="center"/>
          </w:tcPr>
          <w:p w14:paraId="011C025C"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89</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530</w:t>
            </w:r>
          </w:p>
        </w:tc>
        <w:tc>
          <w:tcPr>
            <w:tcW w:w="1206" w:type="pct"/>
            <w:vAlign w:val="center"/>
          </w:tcPr>
          <w:p w14:paraId="2A933FBE"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333</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800</w:t>
            </w:r>
          </w:p>
        </w:tc>
      </w:tr>
      <w:tr w:rsidR="00AB400D" w:rsidRPr="00AB400D" w14:paraId="4F44E349" w14:textId="77777777" w:rsidTr="00DB24B0">
        <w:tc>
          <w:tcPr>
            <w:tcW w:w="687" w:type="pct"/>
            <w:tcBorders>
              <w:bottom w:val="single" w:sz="4" w:space="0" w:color="auto"/>
            </w:tcBorders>
            <w:vAlign w:val="center"/>
          </w:tcPr>
          <w:p w14:paraId="3B01500F"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2008 3Q</w:t>
            </w:r>
          </w:p>
        </w:tc>
        <w:tc>
          <w:tcPr>
            <w:tcW w:w="691" w:type="pct"/>
            <w:tcBorders>
              <w:bottom w:val="single" w:sz="4" w:space="0" w:color="auto"/>
            </w:tcBorders>
            <w:vAlign w:val="center"/>
          </w:tcPr>
          <w:p w14:paraId="3C693248"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488</w:t>
            </w:r>
          </w:p>
        </w:tc>
        <w:tc>
          <w:tcPr>
            <w:tcW w:w="863" w:type="pct"/>
            <w:tcBorders>
              <w:bottom w:val="single" w:sz="4" w:space="0" w:color="auto"/>
            </w:tcBorders>
            <w:vAlign w:val="center"/>
          </w:tcPr>
          <w:p w14:paraId="2ABABE0A"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-24</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084</w:t>
            </w:r>
          </w:p>
        </w:tc>
        <w:tc>
          <w:tcPr>
            <w:tcW w:w="863" w:type="pct"/>
            <w:tcBorders>
              <w:bottom w:val="single" w:sz="4" w:space="0" w:color="auto"/>
            </w:tcBorders>
            <w:vAlign w:val="center"/>
          </w:tcPr>
          <w:p w14:paraId="59193CDB"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-134</w:t>
            </w:r>
          </w:p>
        </w:tc>
        <w:tc>
          <w:tcPr>
            <w:tcW w:w="691" w:type="pct"/>
            <w:tcBorders>
              <w:bottom w:val="single" w:sz="4" w:space="0" w:color="auto"/>
            </w:tcBorders>
            <w:vAlign w:val="center"/>
          </w:tcPr>
          <w:p w14:paraId="38407261"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-25</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706</w:t>
            </w:r>
          </w:p>
        </w:tc>
        <w:tc>
          <w:tcPr>
            <w:tcW w:w="1206" w:type="pct"/>
            <w:tcBorders>
              <w:bottom w:val="single" w:sz="4" w:space="0" w:color="auto"/>
            </w:tcBorders>
            <w:vAlign w:val="center"/>
          </w:tcPr>
          <w:p w14:paraId="1B70BE65"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Times New Roman" w:cs="Times New Roman"/>
                <w:sz w:val="18"/>
                <w:szCs w:val="18"/>
                <w14:ligatures w14:val="none"/>
              </w:rPr>
              <w:t>83</w:t>
            </w:r>
            <w:r w:rsidRPr="00AB400D">
              <w:rPr>
                <w:rFonts w:ascii="Times New Roman" w:eastAsia="新宋体" w:hAnsi="Times New Roman" w:cs="Times New Roman" w:hint="eastAsia"/>
                <w:sz w:val="18"/>
                <w:szCs w:val="18"/>
                <w14:ligatures w14:val="none"/>
              </w:rPr>
              <w:t>,</w:t>
            </w:r>
            <w:r w:rsidRPr="00AB400D">
              <w:rPr>
                <w:rFonts w:ascii="Times New Roman" w:eastAsia="新宋体" w:hAnsi="Times New Roman" w:cs="Times New Roman"/>
                <w:sz w:val="18"/>
                <w:szCs w:val="18"/>
                <w14:ligatures w14:val="none"/>
              </w:rPr>
              <w:t>000</w:t>
            </w:r>
          </w:p>
        </w:tc>
      </w:tr>
    </w:tbl>
    <w:p w14:paraId="20D04302" w14:textId="77777777" w:rsidR="00AB400D" w:rsidRPr="00AB400D" w:rsidRDefault="00AB400D" w:rsidP="00AB400D">
      <w:pPr>
        <w:spacing w:afterLines="100" w:after="312"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新宋体" w:cs="Times New Roman"/>
          <w:sz w:val="18"/>
          <w:szCs w:val="18"/>
          <w14:ligatures w14:val="none"/>
        </w:rPr>
        <w:t>数据来源：根据美国财政部和美国证券业协会（</w:t>
      </w:r>
      <w:r w:rsidRPr="00AB400D">
        <w:rPr>
          <w:rFonts w:ascii="Times New Roman" w:eastAsia="新宋体" w:hAnsi="Times New Roman" w:cs="Times New Roman"/>
          <w:sz w:val="18"/>
          <w:szCs w:val="18"/>
          <w14:ligatures w14:val="none"/>
        </w:rPr>
        <w:t>SIFMA</w:t>
      </w:r>
      <w:r w:rsidRPr="00AB400D">
        <w:rPr>
          <w:rFonts w:ascii="Times New Roman" w:eastAsia="新宋体" w:hAnsi="新宋体" w:cs="Times New Roman"/>
          <w:sz w:val="18"/>
          <w:szCs w:val="18"/>
          <w14:ligatures w14:val="none"/>
        </w:rPr>
        <w:t>）统计的数据整理计算</w:t>
      </w:r>
      <w:r w:rsidRPr="00AB400D">
        <w:rPr>
          <w:rFonts w:ascii="Times New Roman" w:eastAsia="新宋体" w:hAnsi="Times New Roman" w:cs="Times New Roman"/>
          <w:sz w:val="18"/>
          <w:szCs w:val="18"/>
          <w14:ligatures w14:val="none"/>
        </w:rPr>
        <w:t xml:space="preserve"> </w:t>
      </w:r>
    </w:p>
    <w:p w14:paraId="70A7753F" w14:textId="464EDF1C" w:rsidR="00AB400D" w:rsidRPr="00AB400D" w:rsidRDefault="00AB400D" w:rsidP="00AB400D">
      <w:pPr>
        <w:spacing w:after="0" w:line="420" w:lineRule="exact"/>
        <w:ind w:firstLineChars="200" w:firstLine="480"/>
        <w:jc w:val="both"/>
        <w:rPr>
          <w:rFonts w:ascii="Times New Roman" w:eastAsia="新宋体" w:hAnsi="Times New Roman" w:cs="Times New Roman"/>
          <w:sz w:val="24"/>
          <w14:ligatures w14:val="none"/>
        </w:rPr>
      </w:pPr>
      <w:r w:rsidRPr="00AB400D">
        <w:rPr>
          <w:rFonts w:ascii="Times New Roman" w:eastAsia="新宋体" w:hAnsi="新宋体" w:cs="Times New Roman"/>
          <w:sz w:val="24"/>
          <w14:ligatures w14:val="none"/>
        </w:rPr>
        <w:lastRenderedPageBreak/>
        <w:t>根据表</w:t>
      </w:r>
      <w:r w:rsidR="0039640F">
        <w:rPr>
          <w:rFonts w:ascii="Times New Roman" w:eastAsia="新宋体" w:hAnsi="Times New Roman" w:cs="Times New Roman" w:hint="eastAsia"/>
          <w:sz w:val="24"/>
          <w14:ligatures w14:val="none"/>
        </w:rPr>
        <w:t>8</w:t>
      </w:r>
      <w:r w:rsidRPr="00AB400D">
        <w:rPr>
          <w:rFonts w:ascii="Times New Roman" w:eastAsia="新宋体" w:hAnsi="新宋体" w:cs="Times New Roman"/>
          <w:sz w:val="24"/>
          <w14:ligatures w14:val="none"/>
        </w:rPr>
        <w:t>的数据计算，</w:t>
      </w:r>
      <w:r w:rsidRPr="00AB400D">
        <w:rPr>
          <w:rFonts w:ascii="Times New Roman" w:eastAsia="新宋体" w:hAnsi="Times New Roman" w:cs="Times New Roman"/>
          <w:sz w:val="24"/>
          <w14:ligatures w14:val="none"/>
        </w:rPr>
        <w:t>2008</w:t>
      </w:r>
      <w:r w:rsidRPr="00AB400D">
        <w:rPr>
          <w:rFonts w:ascii="Times New Roman" w:eastAsia="新宋体" w:hAnsi="新宋体" w:cs="Times New Roman"/>
          <w:sz w:val="24"/>
          <w14:ligatures w14:val="none"/>
        </w:rPr>
        <w:t>年</w:t>
      </w:r>
      <w:r w:rsidRPr="00AB400D">
        <w:rPr>
          <w:rFonts w:ascii="Times New Roman" w:eastAsia="新宋体" w:hAnsi="Times New Roman" w:cs="Times New Roman"/>
          <w:sz w:val="24"/>
          <w14:ligatures w14:val="none"/>
        </w:rPr>
        <w:t>1-3</w:t>
      </w:r>
      <w:r w:rsidRPr="00AB400D">
        <w:rPr>
          <w:rFonts w:ascii="Times New Roman" w:eastAsia="新宋体" w:hAnsi="新宋体" w:cs="Times New Roman"/>
          <w:sz w:val="24"/>
          <w14:ligatures w14:val="none"/>
        </w:rPr>
        <w:t>季度，美国公司</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市场上来自境外的投资总额分别占其发行总额的</w:t>
      </w:r>
      <w:r w:rsidRPr="00AB400D">
        <w:rPr>
          <w:rFonts w:ascii="Times New Roman" w:eastAsia="新宋体" w:hAnsi="Times New Roman" w:cs="Times New Roman"/>
          <w:sz w:val="24"/>
          <w14:ligatures w14:val="none"/>
        </w:rPr>
        <w:t>8.5</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w:t>
      </w:r>
      <w:r w:rsidRPr="00AB400D">
        <w:rPr>
          <w:rFonts w:ascii="Times New Roman" w:eastAsia="新宋体" w:hAnsi="Times New Roman" w:cs="Times New Roman"/>
          <w:sz w:val="24"/>
          <w14:ligatures w14:val="none"/>
        </w:rPr>
        <w:t>26.8</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和</w:t>
      </w:r>
      <w:r w:rsidRPr="00AB400D">
        <w:rPr>
          <w:rFonts w:ascii="Times New Roman" w:eastAsia="新宋体" w:hAnsi="Times New Roman" w:cs="Times New Roman"/>
          <w:sz w:val="24"/>
          <w14:ligatures w14:val="none"/>
        </w:rPr>
        <w:t>31.0</w:t>
      </w:r>
      <w:r w:rsidRPr="00AB400D">
        <w:rPr>
          <w:rFonts w:ascii="Times New Roman" w:eastAsia="新宋体" w:hAnsi="Times New Roman" w:cs="Times New Roman" w:hint="eastAsia"/>
          <w:sz w:val="24"/>
          <w14:ligatures w14:val="none"/>
        </w:rPr>
        <w:t>0</w:t>
      </w:r>
      <w:r w:rsidRPr="00AB400D">
        <w:rPr>
          <w:rFonts w:ascii="Times New Roman" w:eastAsia="新宋体" w:hAnsi="Times New Roman" w:cs="Times New Roman"/>
          <w:sz w:val="24"/>
          <w14:ligatures w14:val="none"/>
        </w:rPr>
        <w:t>%</w:t>
      </w:r>
      <w:r w:rsidRPr="00AB400D">
        <w:rPr>
          <w:rFonts w:ascii="Times New Roman" w:eastAsia="新宋体" w:hAnsi="新宋体" w:cs="Times New Roman"/>
          <w:sz w:val="24"/>
          <w14:ligatures w14:val="none"/>
        </w:rPr>
        <w:t>。可见，无论按地域划分还是按投资主体划分，全球的投资资金已经频繁、大量活跃在美国公司债市场上，并呈现逐渐递增的趋势。</w:t>
      </w:r>
    </w:p>
    <w:p w14:paraId="6349E3B3" w14:textId="588243E7" w:rsidR="00AB400D" w:rsidRPr="00AB400D" w:rsidRDefault="0039640F" w:rsidP="0039640F">
      <w:pPr>
        <w:spacing w:after="0" w:line="440" w:lineRule="exact"/>
        <w:jc w:val="both"/>
        <w:outlineLvl w:val="3"/>
        <w:rPr>
          <w:rFonts w:ascii="黑体" w:eastAsia="黑体" w:hAnsi="宋体" w:cs="Times New Roman"/>
          <w:sz w:val="24"/>
          <w14:ligatures w14:val="none"/>
        </w:rPr>
      </w:pPr>
      <w:r w:rsidRPr="0039640F">
        <w:rPr>
          <w:rFonts w:ascii="黑体" w:eastAsia="黑体" w:hAnsi="宋体" w:cs="Times New Roman" w:hint="eastAsia"/>
          <w:sz w:val="24"/>
          <w14:ligatures w14:val="none"/>
        </w:rPr>
        <w:t>五、</w:t>
      </w:r>
      <w:r w:rsidR="00AB400D" w:rsidRPr="00AB400D">
        <w:rPr>
          <w:rFonts w:ascii="黑体" w:eastAsia="黑体" w:hAnsi="宋体" w:cs="Times New Roman"/>
          <w:sz w:val="24"/>
          <w14:ligatures w14:val="none"/>
        </w:rPr>
        <w:t>其他投资者</w:t>
      </w:r>
    </w:p>
    <w:p w14:paraId="24B146EF" w14:textId="77777777" w:rsidR="00AB400D" w:rsidRPr="00AB400D" w:rsidRDefault="00AB400D" w:rsidP="00AB400D">
      <w:pPr>
        <w:spacing w:after="0" w:line="420" w:lineRule="exact"/>
        <w:ind w:firstLineChars="200" w:firstLine="480"/>
        <w:jc w:val="both"/>
        <w:rPr>
          <w:rFonts w:ascii="Times New Roman" w:eastAsia="新宋体" w:hAnsi="新宋体" w:cs="Times New Roman" w:hint="eastAsia"/>
          <w:sz w:val="24"/>
          <w14:ligatures w14:val="none"/>
        </w:rPr>
      </w:pPr>
      <w:r w:rsidRPr="00AB400D">
        <w:rPr>
          <w:rFonts w:ascii="Times New Roman" w:eastAsia="新宋体" w:hAnsi="新宋体" w:cs="Times New Roman"/>
          <w:sz w:val="24"/>
          <w14:ligatures w14:val="none"/>
        </w:rPr>
        <w:t>除上面重点介绍的几类机构投资者外，家庭部门、金融管理局、国家与地方政府、经纪人和交易商，政府支持的企业等也参与了美国高信用</w:t>
      </w:r>
      <w:r w:rsidRPr="00AB400D">
        <w:rPr>
          <w:rFonts w:ascii="Times New Roman" w:eastAsia="新宋体" w:hAnsi="新宋体" w:cs="Times New Roman" w:hint="eastAsia"/>
          <w:sz w:val="24"/>
          <w14:ligatures w14:val="none"/>
        </w:rPr>
        <w:t>债券</w:t>
      </w:r>
      <w:r w:rsidRPr="00AB400D">
        <w:rPr>
          <w:rFonts w:ascii="Times New Roman" w:eastAsia="新宋体" w:hAnsi="新宋体" w:cs="Times New Roman"/>
          <w:sz w:val="24"/>
          <w14:ligatures w14:val="none"/>
        </w:rPr>
        <w:t>市场的投资。</w:t>
      </w:r>
    </w:p>
    <w:p w14:paraId="3FFB10CC" w14:textId="3C454226" w:rsidR="00AB400D" w:rsidRPr="00AB400D" w:rsidRDefault="00AB400D" w:rsidP="00AB400D">
      <w:pPr>
        <w:spacing w:beforeLines="100" w:before="312" w:after="0" w:line="240" w:lineRule="auto"/>
        <w:jc w:val="center"/>
        <w:rPr>
          <w:rFonts w:ascii="Times New Roman" w:eastAsia="新宋体" w:hAnsi="新宋体" w:cs="Times New Roman" w:hint="eastAsia"/>
          <w:sz w:val="21"/>
          <w:szCs w:val="21"/>
          <w14:ligatures w14:val="none"/>
        </w:rPr>
      </w:pPr>
      <w:bookmarkStart w:id="19" w:name="_Toc225864121"/>
      <w:bookmarkStart w:id="20" w:name="_Toc256506432"/>
      <w:r w:rsidRPr="00AB400D">
        <w:rPr>
          <w:rFonts w:ascii="Times New Roman" w:eastAsia="新宋体" w:hAnsi="新宋体" w:cs="Times New Roman" w:hint="eastAsia"/>
          <w:sz w:val="21"/>
          <w:szCs w:val="21"/>
          <w14:ligatures w14:val="none"/>
        </w:rPr>
        <w:t>表</w:t>
      </w:r>
      <w:r w:rsidR="0039640F">
        <w:rPr>
          <w:rFonts w:ascii="Times New Roman" w:eastAsia="新宋体" w:hAnsi="新宋体" w:cs="Times New Roman" w:hint="eastAsia"/>
          <w:sz w:val="21"/>
          <w:szCs w:val="21"/>
          <w14:ligatures w14:val="none"/>
        </w:rPr>
        <w:t>9</w:t>
      </w:r>
      <w:r w:rsidRPr="00AB400D">
        <w:rPr>
          <w:rFonts w:ascii="Times New Roman" w:eastAsia="新宋体" w:hAnsi="新宋体" w:cs="Times New Roman" w:hint="eastAsia"/>
          <w:sz w:val="21"/>
          <w:szCs w:val="21"/>
          <w14:ligatures w14:val="none"/>
        </w:rPr>
        <w:t xml:space="preserve">  2008</w:t>
      </w:r>
      <w:r w:rsidRPr="00AB400D">
        <w:rPr>
          <w:rFonts w:ascii="Times New Roman" w:eastAsia="新宋体" w:hAnsi="新宋体" w:cs="Times New Roman" w:hint="eastAsia"/>
          <w:sz w:val="21"/>
          <w:szCs w:val="21"/>
          <w14:ligatures w14:val="none"/>
        </w:rPr>
        <w:t>年</w:t>
      </w:r>
      <w:r w:rsidRPr="00AB400D">
        <w:rPr>
          <w:rFonts w:ascii="Times New Roman" w:eastAsia="新宋体" w:hAnsi="新宋体" w:cs="Times New Roman" w:hint="eastAsia"/>
          <w:sz w:val="21"/>
          <w:szCs w:val="21"/>
          <w14:ligatures w14:val="none"/>
        </w:rPr>
        <w:t>1-3</w:t>
      </w:r>
      <w:r w:rsidRPr="00AB400D">
        <w:rPr>
          <w:rFonts w:ascii="Times New Roman" w:eastAsia="新宋体" w:hAnsi="新宋体" w:cs="Times New Roman" w:hint="eastAsia"/>
          <w:sz w:val="21"/>
          <w:szCs w:val="21"/>
          <w14:ligatures w14:val="none"/>
        </w:rPr>
        <w:t>季度美国高信用债券市场其他投资者</w:t>
      </w:r>
      <w:proofErr w:type="gramStart"/>
      <w:r w:rsidRPr="00AB400D">
        <w:rPr>
          <w:rFonts w:ascii="Times New Roman" w:eastAsia="新宋体" w:hAnsi="新宋体" w:cs="Times New Roman" w:hint="eastAsia"/>
          <w:sz w:val="21"/>
          <w:szCs w:val="21"/>
          <w14:ligatures w14:val="none"/>
        </w:rPr>
        <w:t>净购买</w:t>
      </w:r>
      <w:proofErr w:type="gramEnd"/>
      <w:r w:rsidRPr="00AB400D">
        <w:rPr>
          <w:rFonts w:ascii="Times New Roman" w:eastAsia="新宋体" w:hAnsi="新宋体" w:cs="Times New Roman" w:hint="eastAsia"/>
          <w:sz w:val="21"/>
          <w:szCs w:val="21"/>
          <w14:ligatures w14:val="none"/>
        </w:rPr>
        <w:t>情况（</w:t>
      </w:r>
      <w:r w:rsidRPr="00AB400D">
        <w:rPr>
          <w:rFonts w:ascii="Times New Roman" w:eastAsia="新宋体" w:hAnsi="新宋体" w:cs="Times New Roman" w:hint="eastAsia"/>
          <w:sz w:val="21"/>
          <w:szCs w:val="21"/>
          <w14:ligatures w14:val="none"/>
        </w:rPr>
        <w:t>10</w:t>
      </w:r>
      <w:r w:rsidRPr="00AB400D">
        <w:rPr>
          <w:rFonts w:ascii="Times New Roman" w:eastAsia="新宋体" w:hAnsi="新宋体" w:cs="Times New Roman" w:hint="eastAsia"/>
          <w:sz w:val="21"/>
          <w:szCs w:val="21"/>
          <w14:ligatures w14:val="none"/>
        </w:rPr>
        <w:t>亿美元）</w:t>
      </w:r>
      <w:bookmarkEnd w:id="20"/>
    </w:p>
    <w:p w14:paraId="1DC03103" w14:textId="61F56FC0" w:rsidR="00AB400D" w:rsidRPr="00AB400D" w:rsidRDefault="00AB400D" w:rsidP="00AB400D">
      <w:pPr>
        <w:spacing w:after="0" w:line="240" w:lineRule="auto"/>
        <w:jc w:val="center"/>
        <w:rPr>
          <w:rFonts w:ascii="Times New Roman" w:eastAsia="宋体" w:hAnsi="Times New Roman" w:cs="Times New Roman" w:hint="eastAsia"/>
          <w:sz w:val="21"/>
          <w:szCs w:val="21"/>
          <w14:ligatures w14:val="none"/>
        </w:rPr>
      </w:pPr>
      <w:r w:rsidRPr="00AB400D">
        <w:rPr>
          <w:rFonts w:ascii="Times New Roman" w:eastAsia="宋体" w:hAnsi="Times New Roman" w:cs="Times New Roman"/>
          <w:kern w:val="0"/>
          <w:sz w:val="21"/>
          <w:szCs w:val="21"/>
          <w14:ligatures w14:val="none"/>
        </w:rPr>
        <w:t xml:space="preserve">Table </w:t>
      </w:r>
      <w:proofErr w:type="gramStart"/>
      <w:r w:rsidR="0039640F">
        <w:rPr>
          <w:rFonts w:ascii="Times New Roman" w:eastAsia="宋体" w:hAnsi="Times New Roman" w:cs="Times New Roman" w:hint="eastAsia"/>
          <w:kern w:val="0"/>
          <w:sz w:val="21"/>
          <w:szCs w:val="21"/>
          <w14:ligatures w14:val="none"/>
        </w:rPr>
        <w:t>9</w:t>
      </w:r>
      <w:r w:rsidRPr="00AB400D">
        <w:rPr>
          <w:rFonts w:ascii="Times New Roman" w:eastAsia="新宋体" w:hAnsi="Times New Roman" w:cs="Times New Roman"/>
          <w:sz w:val="21"/>
          <w:szCs w:val="21"/>
          <w14:ligatures w14:val="none"/>
        </w:rPr>
        <w:t xml:space="preserve">  </w:t>
      </w:r>
      <w:bookmarkEnd w:id="19"/>
      <w:r w:rsidRPr="00AB400D">
        <w:rPr>
          <w:rFonts w:ascii="Times New Roman" w:eastAsia="宋体" w:hAnsi="Times New Roman" w:cs="Times New Roman" w:hint="eastAsia"/>
          <w:sz w:val="21"/>
          <w:szCs w:val="21"/>
          <w14:ligatures w14:val="none"/>
        </w:rPr>
        <w:t>N</w:t>
      </w:r>
      <w:r w:rsidRPr="00AB400D">
        <w:rPr>
          <w:rFonts w:ascii="Times New Roman" w:eastAsia="宋体" w:hAnsi="Times New Roman" w:cs="Times New Roman"/>
          <w:sz w:val="21"/>
          <w:szCs w:val="21"/>
          <w14:ligatures w14:val="none"/>
        </w:rPr>
        <w:t>et</w:t>
      </w:r>
      <w:proofErr w:type="gramEnd"/>
      <w:r w:rsidRPr="00AB400D">
        <w:rPr>
          <w:rFonts w:ascii="Times New Roman" w:eastAsia="宋体" w:hAnsi="Times New Roman" w:cs="Times New Roman"/>
          <w:sz w:val="21"/>
          <w:szCs w:val="21"/>
          <w14:ligatures w14:val="none"/>
        </w:rPr>
        <w:t xml:space="preserve"> </w:t>
      </w:r>
      <w:proofErr w:type="gramStart"/>
      <w:r w:rsidRPr="00AB400D">
        <w:rPr>
          <w:rFonts w:ascii="Times New Roman" w:eastAsia="宋体" w:hAnsi="Times New Roman" w:cs="Times New Roman"/>
          <w:sz w:val="21"/>
          <w:szCs w:val="21"/>
          <w14:ligatures w14:val="none"/>
        </w:rPr>
        <w:t>amount</w:t>
      </w:r>
      <w:proofErr w:type="gramEnd"/>
      <w:r w:rsidRPr="00AB400D">
        <w:rPr>
          <w:rFonts w:ascii="Times New Roman" w:eastAsia="宋体" w:hAnsi="Times New Roman" w:cs="Times New Roman" w:hint="eastAsia"/>
          <w:sz w:val="21"/>
          <w:szCs w:val="21"/>
          <w14:ligatures w14:val="none"/>
        </w:rPr>
        <w:t xml:space="preserve"> </w:t>
      </w:r>
      <w:r w:rsidRPr="00AB400D">
        <w:rPr>
          <w:rFonts w:ascii="Times New Roman" w:eastAsia="宋体" w:hAnsi="Times New Roman" w:cs="Times New Roman"/>
          <w:sz w:val="21"/>
          <w:szCs w:val="21"/>
          <w14:ligatures w14:val="none"/>
        </w:rPr>
        <w:t xml:space="preserve">of </w:t>
      </w:r>
      <w:r w:rsidRPr="00AB400D">
        <w:rPr>
          <w:rFonts w:ascii="Times New Roman" w:eastAsia="宋体" w:hAnsi="Times New Roman" w:cs="Times New Roman" w:hint="eastAsia"/>
          <w:sz w:val="21"/>
          <w:szCs w:val="21"/>
          <w14:ligatures w14:val="none"/>
        </w:rPr>
        <w:t xml:space="preserve">US. </w:t>
      </w:r>
      <w:r w:rsidRPr="00AB400D">
        <w:rPr>
          <w:rFonts w:ascii="Times New Roman" w:eastAsia="宋体" w:hAnsi="Times New Roman" w:cs="Times New Roman"/>
          <w:sz w:val="21"/>
          <w:szCs w:val="21"/>
          <w14:ligatures w14:val="none"/>
        </w:rPr>
        <w:t xml:space="preserve">high credit </w:t>
      </w:r>
      <w:r w:rsidRPr="00AB400D">
        <w:rPr>
          <w:rFonts w:ascii="Times New Roman" w:eastAsia="宋体" w:hAnsi="Times New Roman" w:cs="Times New Roman" w:hint="eastAsia"/>
          <w:sz w:val="21"/>
          <w:szCs w:val="21"/>
          <w14:ligatures w14:val="none"/>
        </w:rPr>
        <w:t xml:space="preserve">bonds </w:t>
      </w:r>
      <w:r w:rsidRPr="00AB400D">
        <w:rPr>
          <w:rFonts w:ascii="Times New Roman" w:eastAsia="宋体" w:hAnsi="Times New Roman" w:cs="Times New Roman"/>
          <w:sz w:val="21"/>
          <w:szCs w:val="21"/>
          <w14:ligatures w14:val="none"/>
        </w:rPr>
        <w:t>purchase</w:t>
      </w:r>
      <w:r w:rsidRPr="00AB400D">
        <w:rPr>
          <w:rFonts w:ascii="Times New Roman" w:eastAsia="宋体" w:hAnsi="Times New Roman" w:cs="Times New Roman" w:hint="eastAsia"/>
          <w:sz w:val="21"/>
          <w:szCs w:val="21"/>
          <w14:ligatures w14:val="none"/>
        </w:rPr>
        <w:t>d</w:t>
      </w:r>
      <w:r w:rsidRPr="00AB400D">
        <w:rPr>
          <w:rFonts w:ascii="Times New Roman" w:eastAsia="宋体" w:hAnsi="Times New Roman" w:cs="Times New Roman"/>
          <w:sz w:val="21"/>
          <w:szCs w:val="21"/>
          <w14:ligatures w14:val="none"/>
        </w:rPr>
        <w:t xml:space="preserve"> </w:t>
      </w:r>
      <w:r w:rsidRPr="00AB400D">
        <w:rPr>
          <w:rFonts w:ascii="Times New Roman" w:eastAsia="宋体" w:hAnsi="Times New Roman" w:cs="Times New Roman" w:hint="eastAsia"/>
          <w:sz w:val="21"/>
          <w:szCs w:val="21"/>
          <w14:ligatures w14:val="none"/>
        </w:rPr>
        <w:t>by</w:t>
      </w:r>
      <w:r w:rsidRPr="00AB400D">
        <w:rPr>
          <w:rFonts w:ascii="Times New Roman" w:eastAsia="宋体" w:hAnsi="Times New Roman" w:cs="Times New Roman"/>
          <w:sz w:val="21"/>
          <w:szCs w:val="21"/>
          <w14:ligatures w14:val="none"/>
        </w:rPr>
        <w:t xml:space="preserve"> other investors </w:t>
      </w:r>
      <w:r w:rsidRPr="00AB400D">
        <w:rPr>
          <w:rFonts w:ascii="Times New Roman" w:eastAsia="宋体" w:hAnsi="Times New Roman" w:cs="Times New Roman" w:hint="eastAsia"/>
          <w:sz w:val="21"/>
          <w:szCs w:val="21"/>
          <w14:ligatures w14:val="none"/>
        </w:rPr>
        <w:t xml:space="preserve">in </w:t>
      </w:r>
      <w:r w:rsidRPr="00AB400D">
        <w:rPr>
          <w:rFonts w:ascii="Times New Roman" w:eastAsia="宋体" w:hAnsi="Times New Roman" w:cs="Times New Roman"/>
          <w:sz w:val="21"/>
          <w:szCs w:val="21"/>
          <w14:ligatures w14:val="none"/>
        </w:rPr>
        <w:t>1-3 quarter of 2008 (10 billion U.S. dollars)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116"/>
        <w:gridCol w:w="1474"/>
        <w:gridCol w:w="1473"/>
        <w:gridCol w:w="1473"/>
        <w:gridCol w:w="935"/>
      </w:tblGrid>
      <w:tr w:rsidR="00AB400D" w:rsidRPr="00AB400D" w14:paraId="04FF0514" w14:textId="77777777" w:rsidTr="00DB24B0">
        <w:trPr>
          <w:trHeight w:val="613"/>
        </w:trPr>
        <w:tc>
          <w:tcPr>
            <w:tcW w:w="1104" w:type="pct"/>
            <w:tcBorders>
              <w:left w:val="nil"/>
              <w:bottom w:val="single" w:sz="4" w:space="0" w:color="auto"/>
              <w:right w:val="nil"/>
              <w:tl2br w:val="single" w:sz="4" w:space="0" w:color="auto"/>
            </w:tcBorders>
            <w:vAlign w:val="center"/>
          </w:tcPr>
          <w:p w14:paraId="7124FDD4"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Times New Roman" w:cs="Times New Roman"/>
                <w:sz w:val="21"/>
                <w:szCs w:val="21"/>
                <w14:ligatures w14:val="none"/>
              </w:rPr>
              <w:t xml:space="preserve">       </w:t>
            </w:r>
            <w:r w:rsidRPr="00AB400D">
              <w:rPr>
                <w:rFonts w:ascii="Times New Roman" w:eastAsia="新宋体" w:hAnsi="新宋体" w:cs="Times New Roman"/>
                <w:sz w:val="21"/>
                <w:szCs w:val="21"/>
                <w14:ligatures w14:val="none"/>
              </w:rPr>
              <w:t>资金来源</w:t>
            </w:r>
          </w:p>
          <w:p w14:paraId="332AA1A2" w14:textId="77777777" w:rsidR="00AB400D" w:rsidRPr="00AB400D" w:rsidRDefault="00AB400D" w:rsidP="00AB400D">
            <w:pPr>
              <w:spacing w:after="0" w:line="240" w:lineRule="auto"/>
              <w:jc w:val="both"/>
              <w:rPr>
                <w:rFonts w:ascii="Times New Roman" w:eastAsia="新宋体" w:hAnsi="新宋体" w:cs="Times New Roman" w:hint="eastAsia"/>
                <w:sz w:val="21"/>
                <w:szCs w:val="21"/>
                <w14:ligatures w14:val="none"/>
              </w:rPr>
            </w:pPr>
          </w:p>
          <w:p w14:paraId="058781D2"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债券种类</w:t>
            </w:r>
          </w:p>
        </w:tc>
        <w:tc>
          <w:tcPr>
            <w:tcW w:w="671" w:type="pct"/>
            <w:tcBorders>
              <w:top w:val="single" w:sz="4" w:space="0" w:color="auto"/>
              <w:left w:val="nil"/>
              <w:bottom w:val="single" w:sz="4" w:space="0" w:color="auto"/>
              <w:right w:val="nil"/>
            </w:tcBorders>
            <w:vAlign w:val="center"/>
          </w:tcPr>
          <w:p w14:paraId="3A8C1115"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金融管理局</w:t>
            </w:r>
          </w:p>
        </w:tc>
        <w:tc>
          <w:tcPr>
            <w:tcW w:w="887" w:type="pct"/>
            <w:tcBorders>
              <w:top w:val="single" w:sz="4" w:space="0" w:color="auto"/>
              <w:left w:val="nil"/>
              <w:bottom w:val="single" w:sz="4" w:space="0" w:color="auto"/>
              <w:right w:val="nil"/>
            </w:tcBorders>
            <w:vAlign w:val="center"/>
          </w:tcPr>
          <w:p w14:paraId="2A782A85"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国家与地方政府</w:t>
            </w:r>
          </w:p>
        </w:tc>
        <w:tc>
          <w:tcPr>
            <w:tcW w:w="887" w:type="pct"/>
            <w:tcBorders>
              <w:top w:val="single" w:sz="4" w:space="0" w:color="auto"/>
              <w:left w:val="nil"/>
              <w:bottom w:val="single" w:sz="4" w:space="0" w:color="auto"/>
              <w:right w:val="nil"/>
            </w:tcBorders>
            <w:vAlign w:val="center"/>
          </w:tcPr>
          <w:p w14:paraId="5F040CA0"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政府支持的企业</w:t>
            </w:r>
          </w:p>
        </w:tc>
        <w:tc>
          <w:tcPr>
            <w:tcW w:w="887" w:type="pct"/>
            <w:tcBorders>
              <w:top w:val="single" w:sz="4" w:space="0" w:color="auto"/>
              <w:left w:val="nil"/>
              <w:bottom w:val="single" w:sz="4" w:space="0" w:color="auto"/>
              <w:right w:val="nil"/>
            </w:tcBorders>
            <w:vAlign w:val="center"/>
          </w:tcPr>
          <w:p w14:paraId="39654DF0"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经纪人和交易商</w:t>
            </w:r>
          </w:p>
        </w:tc>
        <w:tc>
          <w:tcPr>
            <w:tcW w:w="563" w:type="pct"/>
            <w:tcBorders>
              <w:top w:val="single" w:sz="4" w:space="0" w:color="auto"/>
              <w:left w:val="nil"/>
              <w:bottom w:val="single" w:sz="4" w:space="0" w:color="auto"/>
              <w:right w:val="nil"/>
            </w:tcBorders>
            <w:vAlign w:val="center"/>
          </w:tcPr>
          <w:p w14:paraId="7E6BB4AB" w14:textId="77777777" w:rsidR="00AB400D" w:rsidRPr="00AB400D" w:rsidRDefault="00AB400D" w:rsidP="00AB400D">
            <w:pPr>
              <w:spacing w:after="0" w:line="240" w:lineRule="auto"/>
              <w:jc w:val="both"/>
              <w:rPr>
                <w:rFonts w:ascii="Times New Roman" w:eastAsia="新宋体" w:hAnsi="Times New Roman" w:cs="Times New Roman"/>
                <w:sz w:val="21"/>
                <w:szCs w:val="21"/>
                <w14:ligatures w14:val="none"/>
              </w:rPr>
            </w:pPr>
            <w:r w:rsidRPr="00AB400D">
              <w:rPr>
                <w:rFonts w:ascii="Times New Roman" w:eastAsia="新宋体" w:hAnsi="新宋体" w:cs="Times New Roman"/>
                <w:sz w:val="21"/>
                <w:szCs w:val="21"/>
                <w14:ligatures w14:val="none"/>
              </w:rPr>
              <w:t>家庭部门</w:t>
            </w:r>
          </w:p>
        </w:tc>
      </w:tr>
      <w:tr w:rsidR="00AB400D" w:rsidRPr="00AB400D" w14:paraId="5362A699" w14:textId="77777777" w:rsidTr="00DB24B0">
        <w:tc>
          <w:tcPr>
            <w:tcW w:w="1104" w:type="pct"/>
            <w:tcBorders>
              <w:top w:val="single" w:sz="4" w:space="0" w:color="auto"/>
              <w:left w:val="nil"/>
              <w:bottom w:val="nil"/>
              <w:right w:val="nil"/>
            </w:tcBorders>
            <w:vAlign w:val="center"/>
          </w:tcPr>
          <w:p w14:paraId="4672749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新宋体" w:cs="Times New Roman"/>
                <w:sz w:val="18"/>
                <w:szCs w:val="18"/>
                <w14:ligatures w14:val="none"/>
              </w:rPr>
              <w:t>机构</w:t>
            </w:r>
            <w:r w:rsidRPr="00AB400D">
              <w:rPr>
                <w:rFonts w:ascii="Times New Roman" w:eastAsia="新宋体" w:hAnsi="新宋体" w:cs="Times New Roman" w:hint="eastAsia"/>
                <w:sz w:val="18"/>
                <w:szCs w:val="18"/>
                <w14:ligatures w14:val="none"/>
              </w:rPr>
              <w:t>债券</w:t>
            </w:r>
            <w:r w:rsidRPr="00AB400D">
              <w:rPr>
                <w:rFonts w:ascii="Times New Roman" w:eastAsia="新宋体" w:hAnsi="新宋体" w:cs="Times New Roman"/>
                <w:sz w:val="18"/>
                <w:szCs w:val="18"/>
                <w14:ligatures w14:val="none"/>
              </w:rPr>
              <w:t>和政府支持的企业</w:t>
            </w:r>
            <w:r w:rsidRPr="00AB400D">
              <w:rPr>
                <w:rFonts w:ascii="Times New Roman" w:eastAsia="新宋体" w:hAnsi="新宋体" w:cs="Times New Roman" w:hint="eastAsia"/>
                <w:sz w:val="18"/>
                <w:szCs w:val="18"/>
                <w14:ligatures w14:val="none"/>
              </w:rPr>
              <w:t>债券</w:t>
            </w:r>
          </w:p>
        </w:tc>
        <w:tc>
          <w:tcPr>
            <w:tcW w:w="671" w:type="pct"/>
            <w:tcBorders>
              <w:top w:val="single" w:sz="4" w:space="0" w:color="auto"/>
              <w:left w:val="nil"/>
              <w:bottom w:val="nil"/>
              <w:right w:val="nil"/>
            </w:tcBorders>
            <w:vAlign w:val="center"/>
          </w:tcPr>
          <w:p w14:paraId="2FF03BD2"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58</w:t>
            </w:r>
            <w:r w:rsidRPr="00AB400D">
              <w:rPr>
                <w:rFonts w:ascii="Times New Roman" w:eastAsia="新宋体" w:hAnsi="Times New Roman" w:cs="Times New Roman" w:hint="eastAsia"/>
                <w:sz w:val="18"/>
                <w:szCs w:val="18"/>
                <w14:ligatures w14:val="none"/>
              </w:rPr>
              <w:t>.00</w:t>
            </w:r>
          </w:p>
        </w:tc>
        <w:tc>
          <w:tcPr>
            <w:tcW w:w="887" w:type="pct"/>
            <w:tcBorders>
              <w:top w:val="single" w:sz="4" w:space="0" w:color="auto"/>
              <w:left w:val="nil"/>
              <w:bottom w:val="nil"/>
              <w:right w:val="nil"/>
            </w:tcBorders>
            <w:vAlign w:val="center"/>
          </w:tcPr>
          <w:p w14:paraId="2E33B524"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27.8</w:t>
            </w:r>
            <w:r w:rsidRPr="00AB400D">
              <w:rPr>
                <w:rFonts w:ascii="Times New Roman" w:eastAsia="新宋体" w:hAnsi="Times New Roman" w:cs="Times New Roman" w:hint="eastAsia"/>
                <w:sz w:val="18"/>
                <w:szCs w:val="18"/>
                <w14:ligatures w14:val="none"/>
              </w:rPr>
              <w:t>0</w:t>
            </w:r>
          </w:p>
        </w:tc>
        <w:tc>
          <w:tcPr>
            <w:tcW w:w="887" w:type="pct"/>
            <w:tcBorders>
              <w:top w:val="single" w:sz="4" w:space="0" w:color="auto"/>
              <w:left w:val="nil"/>
              <w:bottom w:val="nil"/>
              <w:right w:val="nil"/>
            </w:tcBorders>
            <w:vAlign w:val="center"/>
          </w:tcPr>
          <w:p w14:paraId="10B8F55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489.7</w:t>
            </w:r>
            <w:r w:rsidRPr="00AB400D">
              <w:rPr>
                <w:rFonts w:ascii="Times New Roman" w:eastAsia="新宋体" w:hAnsi="Times New Roman" w:cs="Times New Roman" w:hint="eastAsia"/>
                <w:sz w:val="18"/>
                <w:szCs w:val="18"/>
                <w14:ligatures w14:val="none"/>
              </w:rPr>
              <w:t>0</w:t>
            </w:r>
          </w:p>
        </w:tc>
        <w:tc>
          <w:tcPr>
            <w:tcW w:w="887" w:type="pct"/>
            <w:tcBorders>
              <w:top w:val="single" w:sz="4" w:space="0" w:color="auto"/>
              <w:left w:val="nil"/>
              <w:bottom w:val="nil"/>
              <w:right w:val="nil"/>
            </w:tcBorders>
            <w:vAlign w:val="center"/>
          </w:tcPr>
          <w:p w14:paraId="22A95E48"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239.4</w:t>
            </w:r>
            <w:r w:rsidRPr="00AB400D">
              <w:rPr>
                <w:rFonts w:ascii="Times New Roman" w:eastAsia="新宋体" w:hAnsi="Times New Roman" w:cs="Times New Roman" w:hint="eastAsia"/>
                <w:sz w:val="18"/>
                <w:szCs w:val="18"/>
                <w14:ligatures w14:val="none"/>
              </w:rPr>
              <w:t>0</w:t>
            </w:r>
          </w:p>
        </w:tc>
        <w:tc>
          <w:tcPr>
            <w:tcW w:w="563" w:type="pct"/>
            <w:tcBorders>
              <w:top w:val="single" w:sz="4" w:space="0" w:color="auto"/>
              <w:left w:val="nil"/>
              <w:bottom w:val="nil"/>
              <w:right w:val="nil"/>
            </w:tcBorders>
            <w:vAlign w:val="center"/>
          </w:tcPr>
          <w:p w14:paraId="5692A8CD"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338</w:t>
            </w:r>
            <w:r w:rsidRPr="00AB400D">
              <w:rPr>
                <w:rFonts w:ascii="Times New Roman" w:eastAsia="新宋体" w:hAnsi="Times New Roman" w:cs="Times New Roman" w:hint="eastAsia"/>
                <w:sz w:val="18"/>
                <w:szCs w:val="18"/>
                <w14:ligatures w14:val="none"/>
              </w:rPr>
              <w:t>.00</w:t>
            </w:r>
          </w:p>
        </w:tc>
      </w:tr>
      <w:tr w:rsidR="00AB400D" w:rsidRPr="00AB400D" w14:paraId="2CB04D5C" w14:textId="77777777" w:rsidTr="00DB24B0">
        <w:tc>
          <w:tcPr>
            <w:tcW w:w="1104" w:type="pct"/>
            <w:tcBorders>
              <w:top w:val="nil"/>
              <w:left w:val="nil"/>
              <w:bottom w:val="nil"/>
              <w:right w:val="nil"/>
            </w:tcBorders>
            <w:vAlign w:val="center"/>
          </w:tcPr>
          <w:p w14:paraId="0A9E2B87"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市政债券</w:t>
            </w:r>
          </w:p>
        </w:tc>
        <w:tc>
          <w:tcPr>
            <w:tcW w:w="671" w:type="pct"/>
            <w:tcBorders>
              <w:top w:val="nil"/>
              <w:left w:val="nil"/>
              <w:bottom w:val="nil"/>
              <w:right w:val="nil"/>
            </w:tcBorders>
            <w:vAlign w:val="center"/>
          </w:tcPr>
          <w:p w14:paraId="70F89BC1"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hint="eastAsia"/>
                <w:sz w:val="18"/>
                <w:szCs w:val="18"/>
                <w14:ligatures w14:val="none"/>
              </w:rPr>
              <w:t>-</w:t>
            </w:r>
          </w:p>
        </w:tc>
        <w:tc>
          <w:tcPr>
            <w:tcW w:w="887" w:type="pct"/>
            <w:tcBorders>
              <w:top w:val="nil"/>
              <w:left w:val="nil"/>
              <w:bottom w:val="nil"/>
              <w:right w:val="nil"/>
            </w:tcBorders>
            <w:vAlign w:val="center"/>
          </w:tcPr>
          <w:p w14:paraId="0C7C206B"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-0.1</w:t>
            </w:r>
            <w:r w:rsidRPr="00AB400D">
              <w:rPr>
                <w:rFonts w:ascii="Times New Roman" w:eastAsia="新宋体" w:hAnsi="Times New Roman" w:cs="Times New Roman" w:hint="eastAsia"/>
                <w:sz w:val="18"/>
                <w:szCs w:val="18"/>
                <w14:ligatures w14:val="none"/>
              </w:rPr>
              <w:t>0</w:t>
            </w:r>
          </w:p>
        </w:tc>
        <w:tc>
          <w:tcPr>
            <w:tcW w:w="887" w:type="pct"/>
            <w:tcBorders>
              <w:top w:val="nil"/>
              <w:left w:val="nil"/>
              <w:bottom w:val="nil"/>
              <w:right w:val="nil"/>
            </w:tcBorders>
            <w:vAlign w:val="center"/>
          </w:tcPr>
          <w:p w14:paraId="10F47287"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-11.1</w:t>
            </w:r>
            <w:r w:rsidRPr="00AB400D">
              <w:rPr>
                <w:rFonts w:ascii="Times New Roman" w:eastAsia="新宋体" w:hAnsi="Times New Roman" w:cs="Times New Roman" w:hint="eastAsia"/>
                <w:sz w:val="18"/>
                <w:szCs w:val="18"/>
                <w14:ligatures w14:val="none"/>
              </w:rPr>
              <w:t>0</w:t>
            </w:r>
          </w:p>
        </w:tc>
        <w:tc>
          <w:tcPr>
            <w:tcW w:w="887" w:type="pct"/>
            <w:tcBorders>
              <w:top w:val="nil"/>
              <w:left w:val="nil"/>
              <w:bottom w:val="nil"/>
              <w:right w:val="nil"/>
            </w:tcBorders>
            <w:vAlign w:val="center"/>
          </w:tcPr>
          <w:p w14:paraId="0CDA6DB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47.1</w:t>
            </w:r>
            <w:r w:rsidRPr="00AB400D">
              <w:rPr>
                <w:rFonts w:ascii="Times New Roman" w:eastAsia="新宋体" w:hAnsi="Times New Roman" w:cs="Times New Roman" w:hint="eastAsia"/>
                <w:sz w:val="18"/>
                <w:szCs w:val="18"/>
                <w14:ligatures w14:val="none"/>
              </w:rPr>
              <w:t>0</w:t>
            </w:r>
          </w:p>
        </w:tc>
        <w:tc>
          <w:tcPr>
            <w:tcW w:w="563" w:type="pct"/>
            <w:tcBorders>
              <w:top w:val="nil"/>
              <w:left w:val="nil"/>
              <w:bottom w:val="nil"/>
              <w:right w:val="nil"/>
            </w:tcBorders>
            <w:vAlign w:val="center"/>
          </w:tcPr>
          <w:p w14:paraId="32B03364"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3.5</w:t>
            </w:r>
            <w:r w:rsidRPr="00AB400D">
              <w:rPr>
                <w:rFonts w:ascii="Times New Roman" w:eastAsia="新宋体" w:hAnsi="Times New Roman" w:cs="Times New Roman" w:hint="eastAsia"/>
                <w:sz w:val="18"/>
                <w:szCs w:val="18"/>
                <w14:ligatures w14:val="none"/>
              </w:rPr>
              <w:t>0</w:t>
            </w:r>
          </w:p>
        </w:tc>
      </w:tr>
      <w:tr w:rsidR="00AB400D" w:rsidRPr="00AB400D" w14:paraId="0040BE69" w14:textId="77777777" w:rsidTr="00DB24B0">
        <w:tc>
          <w:tcPr>
            <w:tcW w:w="1104" w:type="pct"/>
            <w:tcBorders>
              <w:top w:val="nil"/>
              <w:left w:val="nil"/>
              <w:bottom w:val="single" w:sz="4" w:space="0" w:color="auto"/>
              <w:right w:val="nil"/>
            </w:tcBorders>
            <w:vAlign w:val="center"/>
          </w:tcPr>
          <w:p w14:paraId="02948796" w14:textId="77777777" w:rsidR="00AB400D" w:rsidRPr="00AB400D" w:rsidRDefault="00AB400D" w:rsidP="00AB400D">
            <w:pPr>
              <w:spacing w:after="0" w:line="240" w:lineRule="auto"/>
              <w:jc w:val="both"/>
              <w:rPr>
                <w:rFonts w:ascii="Times New Roman" w:eastAsia="新宋体" w:hAnsi="Times New Roman" w:cs="Times New Roman"/>
                <w:sz w:val="18"/>
                <w:szCs w:val="18"/>
                <w14:ligatures w14:val="none"/>
              </w:rPr>
            </w:pPr>
            <w:r w:rsidRPr="00AB400D">
              <w:rPr>
                <w:rFonts w:ascii="Times New Roman" w:eastAsia="新宋体" w:hAnsi="新宋体" w:cs="Times New Roman"/>
                <w:sz w:val="18"/>
                <w:szCs w:val="18"/>
                <w14:ligatures w14:val="none"/>
              </w:rPr>
              <w:t>公司债券和外国债券</w:t>
            </w:r>
          </w:p>
        </w:tc>
        <w:tc>
          <w:tcPr>
            <w:tcW w:w="671" w:type="pct"/>
            <w:tcBorders>
              <w:top w:val="nil"/>
              <w:left w:val="nil"/>
              <w:bottom w:val="single" w:sz="4" w:space="0" w:color="auto"/>
              <w:right w:val="nil"/>
            </w:tcBorders>
            <w:vAlign w:val="center"/>
          </w:tcPr>
          <w:p w14:paraId="17222BB5"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hint="eastAsia"/>
                <w:sz w:val="18"/>
                <w:szCs w:val="18"/>
                <w14:ligatures w14:val="none"/>
              </w:rPr>
              <w:t>-</w:t>
            </w:r>
          </w:p>
        </w:tc>
        <w:tc>
          <w:tcPr>
            <w:tcW w:w="887" w:type="pct"/>
            <w:tcBorders>
              <w:top w:val="nil"/>
              <w:left w:val="nil"/>
              <w:bottom w:val="single" w:sz="4" w:space="0" w:color="auto"/>
              <w:right w:val="nil"/>
            </w:tcBorders>
            <w:vAlign w:val="center"/>
          </w:tcPr>
          <w:p w14:paraId="14F38AA9"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-0.5</w:t>
            </w:r>
            <w:r w:rsidRPr="00AB400D">
              <w:rPr>
                <w:rFonts w:ascii="Times New Roman" w:eastAsia="新宋体" w:hAnsi="Times New Roman" w:cs="Times New Roman" w:hint="eastAsia"/>
                <w:sz w:val="18"/>
                <w:szCs w:val="18"/>
                <w14:ligatures w14:val="none"/>
              </w:rPr>
              <w:t>0</w:t>
            </w:r>
          </w:p>
        </w:tc>
        <w:tc>
          <w:tcPr>
            <w:tcW w:w="887" w:type="pct"/>
            <w:tcBorders>
              <w:top w:val="nil"/>
              <w:left w:val="nil"/>
              <w:bottom w:val="single" w:sz="4" w:space="0" w:color="auto"/>
              <w:right w:val="nil"/>
            </w:tcBorders>
            <w:vAlign w:val="center"/>
          </w:tcPr>
          <w:p w14:paraId="5E1B3FF2"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-194.2</w:t>
            </w:r>
            <w:r w:rsidRPr="00AB400D">
              <w:rPr>
                <w:rFonts w:ascii="Times New Roman" w:eastAsia="新宋体" w:hAnsi="Times New Roman" w:cs="Times New Roman" w:hint="eastAsia"/>
                <w:sz w:val="18"/>
                <w:szCs w:val="18"/>
                <w14:ligatures w14:val="none"/>
              </w:rPr>
              <w:t>0</w:t>
            </w:r>
          </w:p>
        </w:tc>
        <w:tc>
          <w:tcPr>
            <w:tcW w:w="887" w:type="pct"/>
            <w:tcBorders>
              <w:top w:val="nil"/>
              <w:left w:val="nil"/>
              <w:bottom w:val="single" w:sz="4" w:space="0" w:color="auto"/>
              <w:right w:val="nil"/>
            </w:tcBorders>
            <w:vAlign w:val="center"/>
          </w:tcPr>
          <w:p w14:paraId="56711CD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-538.1</w:t>
            </w:r>
            <w:r w:rsidRPr="00AB400D">
              <w:rPr>
                <w:rFonts w:ascii="Times New Roman" w:eastAsia="新宋体" w:hAnsi="Times New Roman" w:cs="Times New Roman" w:hint="eastAsia"/>
                <w:sz w:val="18"/>
                <w:szCs w:val="18"/>
                <w14:ligatures w14:val="none"/>
              </w:rPr>
              <w:t>0</w:t>
            </w:r>
          </w:p>
        </w:tc>
        <w:tc>
          <w:tcPr>
            <w:tcW w:w="563" w:type="pct"/>
            <w:tcBorders>
              <w:top w:val="nil"/>
              <w:left w:val="nil"/>
              <w:bottom w:val="single" w:sz="4" w:space="0" w:color="auto"/>
              <w:right w:val="nil"/>
            </w:tcBorders>
            <w:vAlign w:val="center"/>
          </w:tcPr>
          <w:p w14:paraId="4C6CAD4A" w14:textId="77777777" w:rsidR="00AB400D" w:rsidRPr="00AB400D" w:rsidRDefault="00AB400D" w:rsidP="00AB400D">
            <w:pPr>
              <w:spacing w:after="0" w:line="240" w:lineRule="auto"/>
              <w:jc w:val="both"/>
              <w:rPr>
                <w:rFonts w:ascii="Times New Roman" w:eastAsia="新宋体" w:hAnsi="Times New Roman" w:cs="Times New Roman" w:hint="eastAsia"/>
                <w:sz w:val="18"/>
                <w:szCs w:val="18"/>
                <w14:ligatures w14:val="none"/>
              </w:rPr>
            </w:pPr>
            <w:r w:rsidRPr="00AB400D">
              <w:rPr>
                <w:rFonts w:ascii="Times New Roman" w:eastAsia="新宋体" w:hAnsi="Times New Roman" w:cs="Times New Roman"/>
                <w:sz w:val="18"/>
                <w:szCs w:val="18"/>
                <w14:ligatures w14:val="none"/>
              </w:rPr>
              <w:t>439.3</w:t>
            </w:r>
            <w:r w:rsidRPr="00AB400D">
              <w:rPr>
                <w:rFonts w:ascii="Times New Roman" w:eastAsia="新宋体" w:hAnsi="Times New Roman" w:cs="Times New Roman" w:hint="eastAsia"/>
                <w:sz w:val="18"/>
                <w:szCs w:val="18"/>
                <w14:ligatures w14:val="none"/>
              </w:rPr>
              <w:t>0</w:t>
            </w:r>
          </w:p>
        </w:tc>
      </w:tr>
    </w:tbl>
    <w:p w14:paraId="65D5D430" w14:textId="77777777" w:rsidR="00AB400D" w:rsidRPr="00AB400D" w:rsidRDefault="00AB400D">
      <w:pPr>
        <w:rPr>
          <w:rFonts w:hint="eastAsia"/>
        </w:rPr>
      </w:pPr>
    </w:p>
    <w:sectPr w:rsidR="00AB400D" w:rsidRPr="00AB4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BE30" w14:textId="77777777" w:rsidR="00646223" w:rsidRDefault="00646223" w:rsidP="00AB400D">
      <w:pPr>
        <w:spacing w:after="0" w:line="240" w:lineRule="auto"/>
        <w:rPr>
          <w:rFonts w:hint="eastAsia"/>
        </w:rPr>
      </w:pPr>
      <w:r>
        <w:separator/>
      </w:r>
    </w:p>
  </w:endnote>
  <w:endnote w:type="continuationSeparator" w:id="0">
    <w:p w14:paraId="63A236B2" w14:textId="77777777" w:rsidR="00646223" w:rsidRDefault="00646223" w:rsidP="00AB400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_GB2312">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ADB2" w14:textId="77777777" w:rsidR="00646223" w:rsidRDefault="00646223" w:rsidP="00AB400D">
      <w:pPr>
        <w:spacing w:after="0" w:line="240" w:lineRule="auto"/>
        <w:rPr>
          <w:rFonts w:hint="eastAsia"/>
        </w:rPr>
      </w:pPr>
      <w:r>
        <w:separator/>
      </w:r>
    </w:p>
  </w:footnote>
  <w:footnote w:type="continuationSeparator" w:id="0">
    <w:p w14:paraId="5AE2FE6E" w14:textId="77777777" w:rsidR="00646223" w:rsidRDefault="00646223" w:rsidP="00AB400D">
      <w:pPr>
        <w:spacing w:after="0" w:line="240" w:lineRule="auto"/>
        <w:rPr>
          <w:rFonts w:hint="eastAsia"/>
        </w:rPr>
      </w:pPr>
      <w:r>
        <w:continuationSeparator/>
      </w:r>
    </w:p>
  </w:footnote>
  <w:footnote w:id="1">
    <w:p w14:paraId="54FECD8E" w14:textId="77777777" w:rsidR="00AB400D" w:rsidRDefault="00AB400D" w:rsidP="00AB400D">
      <w:pPr>
        <w:pStyle w:val="afa"/>
        <w:rPr>
          <w:rFonts w:hint="eastAsia"/>
        </w:rPr>
      </w:pPr>
      <w:r>
        <w:rPr>
          <w:rStyle w:val="afc"/>
        </w:rPr>
        <w:footnoteRef/>
      </w:r>
      <w:r>
        <w:t xml:space="preserve"> </w:t>
      </w:r>
      <w:r>
        <w:rPr>
          <w:rFonts w:hint="eastAsia"/>
        </w:rPr>
        <w:t xml:space="preserve"> </w:t>
      </w:r>
      <w:r w:rsidRPr="00DC185F">
        <w:rPr>
          <w:rFonts w:eastAsia="新宋体" w:hAnsi="新宋体"/>
        </w:rPr>
        <w:t>截至</w:t>
      </w:r>
      <w:smartTag w:uri="urn:schemas-microsoft-com:office:smarttags" w:element="chsdate">
        <w:smartTagPr>
          <w:attr w:name="Year" w:val="2008"/>
          <w:attr w:name="Month" w:val="10"/>
          <w:attr w:name="Day" w:val="28"/>
          <w:attr w:name="IsLunarDate" w:val="False"/>
          <w:attr w:name="IsROCDate" w:val="False"/>
        </w:smartTagPr>
        <w:r w:rsidRPr="00DC185F">
          <w:rPr>
            <w:rFonts w:eastAsia="新宋体"/>
          </w:rPr>
          <w:t>2008</w:t>
        </w:r>
        <w:r w:rsidRPr="00DC185F">
          <w:rPr>
            <w:rFonts w:eastAsia="新宋体" w:hAnsi="新宋体"/>
          </w:rPr>
          <w:t>年</w:t>
        </w:r>
        <w:r w:rsidRPr="00DC185F">
          <w:rPr>
            <w:rFonts w:eastAsia="新宋体"/>
          </w:rPr>
          <w:t>10</w:t>
        </w:r>
        <w:r w:rsidRPr="00DC185F">
          <w:rPr>
            <w:rFonts w:eastAsia="新宋体" w:hAnsi="新宋体"/>
          </w:rPr>
          <w:t>月</w:t>
        </w:r>
        <w:r w:rsidRPr="00DC185F">
          <w:rPr>
            <w:rFonts w:eastAsia="新宋体"/>
          </w:rPr>
          <w:t>28</w:t>
        </w:r>
        <w:r w:rsidRPr="00DC185F">
          <w:rPr>
            <w:rFonts w:eastAsia="新宋体" w:hAnsi="新宋体"/>
          </w:rPr>
          <w:t>日</w:t>
        </w:r>
      </w:smartTag>
      <w:r w:rsidRPr="00DC185F">
        <w:rPr>
          <w:rFonts w:eastAsia="新宋体" w:hAnsi="新宋体"/>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01140142"/>
    <w:multiLevelType w:val="hybridMultilevel"/>
    <w:tmpl w:val="51105130"/>
    <w:lvl w:ilvl="0" w:tplc="B5E45988">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A842350"/>
    <w:multiLevelType w:val="hybridMultilevel"/>
    <w:tmpl w:val="90DE31F2"/>
    <w:lvl w:ilvl="0" w:tplc="031813F0">
      <w:start w:val="1"/>
      <w:numFmt w:val="bullet"/>
      <w:lvlText w:val=""/>
      <w:lvlJc w:val="left"/>
      <w:pPr>
        <w:tabs>
          <w:tab w:val="num" w:pos="42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920C9"/>
    <w:multiLevelType w:val="hybridMultilevel"/>
    <w:tmpl w:val="10D4FA94"/>
    <w:lvl w:ilvl="0" w:tplc="E214AADA">
      <w:start w:val="1"/>
      <w:numFmt w:val="bullet"/>
      <w:lvlText w:val="◆"/>
      <w:lvlJc w:val="left"/>
      <w:pPr>
        <w:tabs>
          <w:tab w:val="num" w:pos="782"/>
        </w:tabs>
        <w:ind w:left="782" w:hanging="360"/>
      </w:pPr>
      <w:rPr>
        <w:rFonts w:ascii="宋体" w:eastAsia="宋体" w:hAnsi="宋体" w:cs="Times New Roman" w:hint="eastAsia"/>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0F7F3998"/>
    <w:multiLevelType w:val="hybridMultilevel"/>
    <w:tmpl w:val="86F2844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AA0627"/>
    <w:multiLevelType w:val="hybridMultilevel"/>
    <w:tmpl w:val="3998FD8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3A66D5B"/>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E4676"/>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13C54"/>
    <w:multiLevelType w:val="hybridMultilevel"/>
    <w:tmpl w:val="6A4438C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7932A6"/>
    <w:multiLevelType w:val="hybridMultilevel"/>
    <w:tmpl w:val="42A06180"/>
    <w:lvl w:ilvl="0" w:tplc="0409000F">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9332477"/>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AC85983"/>
    <w:multiLevelType w:val="hybridMultilevel"/>
    <w:tmpl w:val="53ECEF8E"/>
    <w:lvl w:ilvl="0" w:tplc="304AEA54">
      <w:start w:val="22"/>
      <w:numFmt w:val="bullet"/>
      <w:lvlText w:val="□"/>
      <w:lvlJc w:val="left"/>
      <w:pPr>
        <w:tabs>
          <w:tab w:val="num" w:pos="1065"/>
        </w:tabs>
        <w:ind w:left="1065" w:hanging="360"/>
      </w:pPr>
      <w:rPr>
        <w:rFonts w:ascii="楷体_GB2312" w:eastAsia="楷体_GB2312" w:hAnsi="Times New Roman" w:cs="Times New Roman" w:hint="eastAsia"/>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17"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96B4CD6"/>
    <w:multiLevelType w:val="hybridMultilevel"/>
    <w:tmpl w:val="1A8E16A4"/>
    <w:lvl w:ilvl="0" w:tplc="4CC6DE8E">
      <w:start w:val="1"/>
      <w:numFmt w:val="decimal"/>
      <w:lvlText w:val="（%1）"/>
      <w:lvlJc w:val="left"/>
      <w:pPr>
        <w:tabs>
          <w:tab w:val="num" w:pos="1200"/>
        </w:tabs>
        <w:ind w:left="1200" w:hanging="720"/>
      </w:pPr>
      <w:rPr>
        <w:rFonts w:hint="eastAsia"/>
      </w:rPr>
    </w:lvl>
    <w:lvl w:ilvl="1" w:tplc="FAE6FE12">
      <w:start w:val="1"/>
      <w:numFmt w:val="decimalEnclosedCircle"/>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AAD73FE"/>
    <w:multiLevelType w:val="hybridMultilevel"/>
    <w:tmpl w:val="34368D7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540BF1"/>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F21A7D"/>
    <w:multiLevelType w:val="hybridMultilevel"/>
    <w:tmpl w:val="CBB2E8A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16BC5"/>
    <w:multiLevelType w:val="hybridMultilevel"/>
    <w:tmpl w:val="723E3CE6"/>
    <w:lvl w:ilvl="0" w:tplc="B6046C2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5C80912"/>
    <w:multiLevelType w:val="hybridMultilevel"/>
    <w:tmpl w:val="8A1CE596"/>
    <w:lvl w:ilvl="0" w:tplc="8690AD50">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7B254E2"/>
    <w:multiLevelType w:val="multilevel"/>
    <w:tmpl w:val="48E28DD6"/>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9AD2479"/>
    <w:multiLevelType w:val="hybridMultilevel"/>
    <w:tmpl w:val="A220417A"/>
    <w:lvl w:ilvl="0" w:tplc="ADE480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780375267">
    <w:abstractNumId w:val="17"/>
  </w:num>
  <w:num w:numId="2" w16cid:durableId="2085494528">
    <w:abstractNumId w:val="18"/>
  </w:num>
  <w:num w:numId="3" w16cid:durableId="125852743">
    <w:abstractNumId w:val="7"/>
  </w:num>
  <w:num w:numId="4" w16cid:durableId="1187866212">
    <w:abstractNumId w:val="1"/>
  </w:num>
  <w:num w:numId="5" w16cid:durableId="1756896461">
    <w:abstractNumId w:val="10"/>
  </w:num>
  <w:num w:numId="6" w16cid:durableId="589899209">
    <w:abstractNumId w:val="15"/>
  </w:num>
  <w:num w:numId="7" w16cid:durableId="1044450628">
    <w:abstractNumId w:val="16"/>
  </w:num>
  <w:num w:numId="8" w16cid:durableId="178355742">
    <w:abstractNumId w:val="23"/>
  </w:num>
  <w:num w:numId="9" w16cid:durableId="105928650">
    <w:abstractNumId w:val="2"/>
  </w:num>
  <w:num w:numId="10" w16cid:durableId="771440548">
    <w:abstractNumId w:val="0"/>
  </w:num>
  <w:num w:numId="11" w16cid:durableId="791635837">
    <w:abstractNumId w:val="3"/>
  </w:num>
  <w:num w:numId="12" w16cid:durableId="1755472870">
    <w:abstractNumId w:val="4"/>
  </w:num>
  <w:num w:numId="13" w16cid:durableId="706562713">
    <w:abstractNumId w:val="11"/>
  </w:num>
  <w:num w:numId="14" w16cid:durableId="162471158">
    <w:abstractNumId w:val="22"/>
  </w:num>
  <w:num w:numId="15" w16cid:durableId="1351644203">
    <w:abstractNumId w:val="8"/>
  </w:num>
  <w:num w:numId="16" w16cid:durableId="1549565004">
    <w:abstractNumId w:val="5"/>
  </w:num>
  <w:num w:numId="17" w16cid:durableId="973675272">
    <w:abstractNumId w:val="14"/>
  </w:num>
  <w:num w:numId="18" w16cid:durableId="766004375">
    <w:abstractNumId w:val="12"/>
  </w:num>
  <w:num w:numId="19" w16cid:durableId="67657320">
    <w:abstractNumId w:val="21"/>
  </w:num>
  <w:num w:numId="20" w16cid:durableId="187571902">
    <w:abstractNumId w:val="20"/>
  </w:num>
  <w:num w:numId="21" w16cid:durableId="374082260">
    <w:abstractNumId w:val="6"/>
  </w:num>
  <w:num w:numId="22" w16cid:durableId="700209201">
    <w:abstractNumId w:val="26"/>
  </w:num>
  <w:num w:numId="23" w16cid:durableId="470681977">
    <w:abstractNumId w:val="24"/>
  </w:num>
  <w:num w:numId="24" w16cid:durableId="671488343">
    <w:abstractNumId w:val="19"/>
  </w:num>
  <w:num w:numId="25" w16cid:durableId="1692297711">
    <w:abstractNumId w:val="25"/>
  </w:num>
  <w:num w:numId="26" w16cid:durableId="1304769205">
    <w:abstractNumId w:val="13"/>
  </w:num>
  <w:num w:numId="27" w16cid:durableId="231046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C6"/>
    <w:rsid w:val="001229D8"/>
    <w:rsid w:val="001B4656"/>
    <w:rsid w:val="0025005C"/>
    <w:rsid w:val="0026744F"/>
    <w:rsid w:val="00341F2B"/>
    <w:rsid w:val="0039640F"/>
    <w:rsid w:val="00646223"/>
    <w:rsid w:val="0072271E"/>
    <w:rsid w:val="008D0AC4"/>
    <w:rsid w:val="00AB400D"/>
    <w:rsid w:val="00C17CC6"/>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1EE2085"/>
  <w15:chartTrackingRefBased/>
  <w15:docId w15:val="{34FC8506-8B26-4F32-8700-BFB9EF21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C17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17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17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C17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C17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CC6"/>
    <w:rPr>
      <w:rFonts w:cstheme="majorBidi"/>
      <w:color w:val="2F5496" w:themeColor="accent1" w:themeShade="BF"/>
      <w:sz w:val="28"/>
      <w:szCs w:val="28"/>
    </w:rPr>
  </w:style>
  <w:style w:type="character" w:customStyle="1" w:styleId="50">
    <w:name w:val="标题 5 字符"/>
    <w:basedOn w:val="a0"/>
    <w:link w:val="5"/>
    <w:uiPriority w:val="9"/>
    <w:semiHidden/>
    <w:rsid w:val="00C17CC6"/>
    <w:rPr>
      <w:rFonts w:cstheme="majorBidi"/>
      <w:color w:val="2F5496" w:themeColor="accent1" w:themeShade="BF"/>
      <w:sz w:val="24"/>
    </w:rPr>
  </w:style>
  <w:style w:type="character" w:customStyle="1" w:styleId="60">
    <w:name w:val="标题 6 字符"/>
    <w:basedOn w:val="a0"/>
    <w:link w:val="6"/>
    <w:uiPriority w:val="9"/>
    <w:semiHidden/>
    <w:rsid w:val="00C17CC6"/>
    <w:rPr>
      <w:rFonts w:cstheme="majorBidi"/>
      <w:b/>
      <w:bCs/>
      <w:color w:val="2F5496" w:themeColor="accent1" w:themeShade="BF"/>
    </w:rPr>
  </w:style>
  <w:style w:type="character" w:customStyle="1" w:styleId="70">
    <w:name w:val="标题 7 字符"/>
    <w:basedOn w:val="a0"/>
    <w:link w:val="7"/>
    <w:uiPriority w:val="9"/>
    <w:semiHidden/>
    <w:rsid w:val="00C17CC6"/>
    <w:rPr>
      <w:rFonts w:cstheme="majorBidi"/>
      <w:b/>
      <w:bCs/>
      <w:color w:val="595959" w:themeColor="text1" w:themeTint="A6"/>
    </w:rPr>
  </w:style>
  <w:style w:type="character" w:customStyle="1" w:styleId="80">
    <w:name w:val="标题 8 字符"/>
    <w:basedOn w:val="a0"/>
    <w:link w:val="8"/>
    <w:uiPriority w:val="9"/>
    <w:semiHidden/>
    <w:rsid w:val="00C17CC6"/>
    <w:rPr>
      <w:rFonts w:cstheme="majorBidi"/>
      <w:color w:val="595959" w:themeColor="text1" w:themeTint="A6"/>
    </w:rPr>
  </w:style>
  <w:style w:type="character" w:customStyle="1" w:styleId="90">
    <w:name w:val="标题 9 字符"/>
    <w:basedOn w:val="a0"/>
    <w:link w:val="9"/>
    <w:uiPriority w:val="9"/>
    <w:semiHidden/>
    <w:rsid w:val="00C17CC6"/>
    <w:rPr>
      <w:rFonts w:eastAsiaTheme="majorEastAsia" w:cstheme="majorBidi"/>
      <w:color w:val="595959" w:themeColor="text1" w:themeTint="A6"/>
    </w:rPr>
  </w:style>
  <w:style w:type="paragraph" w:styleId="a3">
    <w:name w:val="Title"/>
    <w:basedOn w:val="a"/>
    <w:next w:val="a"/>
    <w:link w:val="a4"/>
    <w:uiPriority w:val="10"/>
    <w:qFormat/>
    <w:rsid w:val="00C17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CC6"/>
    <w:pPr>
      <w:spacing w:before="160"/>
      <w:jc w:val="center"/>
    </w:pPr>
    <w:rPr>
      <w:i/>
      <w:iCs/>
      <w:color w:val="404040" w:themeColor="text1" w:themeTint="BF"/>
    </w:rPr>
  </w:style>
  <w:style w:type="character" w:customStyle="1" w:styleId="a8">
    <w:name w:val="引用 字符"/>
    <w:basedOn w:val="a0"/>
    <w:link w:val="a7"/>
    <w:uiPriority w:val="29"/>
    <w:rsid w:val="00C17CC6"/>
    <w:rPr>
      <w:i/>
      <w:iCs/>
      <w:color w:val="404040" w:themeColor="text1" w:themeTint="BF"/>
    </w:rPr>
  </w:style>
  <w:style w:type="paragraph" w:styleId="a9">
    <w:name w:val="List Paragraph"/>
    <w:basedOn w:val="a"/>
    <w:uiPriority w:val="34"/>
    <w:qFormat/>
    <w:rsid w:val="00C17CC6"/>
    <w:pPr>
      <w:ind w:left="720"/>
      <w:contextualSpacing/>
    </w:pPr>
  </w:style>
  <w:style w:type="character" w:styleId="aa">
    <w:name w:val="Intense Emphasis"/>
    <w:basedOn w:val="a0"/>
    <w:uiPriority w:val="21"/>
    <w:qFormat/>
    <w:rsid w:val="00C17CC6"/>
    <w:rPr>
      <w:i/>
      <w:iCs/>
      <w:color w:val="2F5496" w:themeColor="accent1" w:themeShade="BF"/>
    </w:rPr>
  </w:style>
  <w:style w:type="paragraph" w:styleId="ab">
    <w:name w:val="Intense Quote"/>
    <w:basedOn w:val="a"/>
    <w:next w:val="a"/>
    <w:link w:val="ac"/>
    <w:uiPriority w:val="30"/>
    <w:qFormat/>
    <w:rsid w:val="00C17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CC6"/>
    <w:rPr>
      <w:i/>
      <w:iCs/>
      <w:color w:val="2F5496" w:themeColor="accent1" w:themeShade="BF"/>
    </w:rPr>
  </w:style>
  <w:style w:type="character" w:styleId="ad">
    <w:name w:val="Intense Reference"/>
    <w:basedOn w:val="a0"/>
    <w:uiPriority w:val="32"/>
    <w:qFormat/>
    <w:rsid w:val="00C17CC6"/>
    <w:rPr>
      <w:b/>
      <w:bCs/>
      <w:smallCaps/>
      <w:color w:val="2F5496" w:themeColor="accent1" w:themeShade="BF"/>
      <w:spacing w:val="5"/>
    </w:rPr>
  </w:style>
  <w:style w:type="paragraph" w:styleId="ae">
    <w:name w:val="header"/>
    <w:basedOn w:val="a"/>
    <w:link w:val="af"/>
    <w:unhideWhenUsed/>
    <w:rsid w:val="00AB400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B400D"/>
    <w:rPr>
      <w:sz w:val="18"/>
      <w:szCs w:val="18"/>
    </w:rPr>
  </w:style>
  <w:style w:type="paragraph" w:styleId="af0">
    <w:name w:val="footer"/>
    <w:basedOn w:val="a"/>
    <w:link w:val="af1"/>
    <w:unhideWhenUsed/>
    <w:rsid w:val="00AB400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B400D"/>
    <w:rPr>
      <w:sz w:val="18"/>
      <w:szCs w:val="18"/>
    </w:rPr>
  </w:style>
  <w:style w:type="numbering" w:customStyle="1" w:styleId="11">
    <w:name w:val="无列表1"/>
    <w:next w:val="a2"/>
    <w:semiHidden/>
    <w:rsid w:val="00AB400D"/>
  </w:style>
  <w:style w:type="character" w:customStyle="1" w:styleId="1Char">
    <w:name w:val="标题 1 Char"/>
    <w:rsid w:val="00AB400D"/>
    <w:rPr>
      <w:rFonts w:eastAsia="宋体"/>
      <w:b/>
      <w:bCs/>
      <w:kern w:val="44"/>
      <w:sz w:val="44"/>
      <w:szCs w:val="44"/>
      <w:lang w:val="en-US" w:eastAsia="zh-CN" w:bidi="ar-SA"/>
    </w:rPr>
  </w:style>
  <w:style w:type="paragraph" w:customStyle="1" w:styleId="ParaCharCharCharCharCharCharChar">
    <w:name w:val="默认段落字体 Para Char Char Char Char Char Char Char"/>
    <w:basedOn w:val="a"/>
    <w:rsid w:val="00AB400D"/>
    <w:pPr>
      <w:tabs>
        <w:tab w:val="left" w:pos="4665"/>
        <w:tab w:val="left" w:pos="8970"/>
      </w:tabs>
      <w:spacing w:after="0" w:line="240" w:lineRule="auto"/>
      <w:ind w:firstLine="400"/>
      <w:jc w:val="both"/>
    </w:pPr>
    <w:rPr>
      <w:rFonts w:ascii="Times New Roman" w:eastAsia="宋体" w:hAnsi="Times New Roman" w:cs="Times New Roman"/>
      <w:sz w:val="21"/>
      <w:szCs w:val="20"/>
      <w14:ligatures w14:val="none"/>
    </w:rPr>
  </w:style>
  <w:style w:type="character" w:customStyle="1" w:styleId="2Char">
    <w:name w:val="标题 2 Char"/>
    <w:rsid w:val="00AB400D"/>
    <w:rPr>
      <w:rFonts w:ascii="Arial" w:eastAsia="黑体" w:hAnsi="Arial"/>
      <w:b/>
      <w:bCs/>
      <w:kern w:val="2"/>
      <w:sz w:val="32"/>
      <w:szCs w:val="32"/>
      <w:lang w:val="en-US" w:eastAsia="zh-CN" w:bidi="ar-SA"/>
    </w:rPr>
  </w:style>
  <w:style w:type="character" w:customStyle="1" w:styleId="3Char">
    <w:name w:val="标题 3 Char"/>
    <w:rsid w:val="00AB400D"/>
    <w:rPr>
      <w:rFonts w:eastAsia="宋体"/>
      <w:b/>
      <w:bCs/>
      <w:kern w:val="2"/>
      <w:sz w:val="32"/>
      <w:szCs w:val="32"/>
      <w:lang w:val="en-US" w:eastAsia="zh-CN" w:bidi="ar-SA"/>
    </w:rPr>
  </w:style>
  <w:style w:type="paragraph" w:customStyle="1" w:styleId="CharCharCharChar">
    <w:name w:val=" Char Char Char Char"/>
    <w:basedOn w:val="a"/>
    <w:rsid w:val="00AB400D"/>
    <w:pPr>
      <w:tabs>
        <w:tab w:val="left" w:pos="360"/>
      </w:tabs>
      <w:spacing w:after="0" w:line="240" w:lineRule="auto"/>
      <w:jc w:val="both"/>
    </w:pPr>
    <w:rPr>
      <w:rFonts w:ascii="Times New Roman" w:eastAsia="宋体" w:hAnsi="Times New Roman" w:cs="Times New Roman"/>
      <w:sz w:val="21"/>
      <w:szCs w:val="20"/>
      <w14:ligatures w14:val="none"/>
    </w:rPr>
  </w:style>
  <w:style w:type="paragraph" w:styleId="af2">
    <w:name w:val="Normal (Web)"/>
    <w:basedOn w:val="a"/>
    <w:rsid w:val="00AB400D"/>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txtcontent11">
    <w:name w:val="txtcontent11"/>
    <w:rsid w:val="00AB400D"/>
    <w:rPr>
      <w:rFonts w:ascii="ˎ̥" w:hAnsi="ˎ̥" w:hint="default"/>
      <w:b w:val="0"/>
      <w:bCs w:val="0"/>
      <w:color w:val="000000"/>
      <w:sz w:val="21"/>
      <w:szCs w:val="21"/>
    </w:rPr>
  </w:style>
  <w:style w:type="character" w:styleId="af3">
    <w:name w:val="annotation reference"/>
    <w:semiHidden/>
    <w:rsid w:val="00AB400D"/>
    <w:rPr>
      <w:sz w:val="21"/>
      <w:szCs w:val="21"/>
    </w:rPr>
  </w:style>
  <w:style w:type="paragraph" w:styleId="af4">
    <w:name w:val="annotation text"/>
    <w:basedOn w:val="a"/>
    <w:link w:val="af5"/>
    <w:semiHidden/>
    <w:rsid w:val="00AB400D"/>
    <w:pPr>
      <w:spacing w:after="0" w:line="240" w:lineRule="auto"/>
    </w:pPr>
    <w:rPr>
      <w:rFonts w:ascii="Times New Roman" w:eastAsia="宋体" w:hAnsi="Times New Roman" w:cs="Times New Roman"/>
      <w:sz w:val="21"/>
      <w14:ligatures w14:val="none"/>
    </w:rPr>
  </w:style>
  <w:style w:type="character" w:customStyle="1" w:styleId="af5">
    <w:name w:val="批注文字 字符"/>
    <w:basedOn w:val="a0"/>
    <w:link w:val="af4"/>
    <w:semiHidden/>
    <w:rsid w:val="00AB400D"/>
    <w:rPr>
      <w:rFonts w:ascii="Times New Roman" w:eastAsia="宋体" w:hAnsi="Times New Roman" w:cs="Times New Roman"/>
      <w:sz w:val="21"/>
      <w14:ligatures w14:val="none"/>
    </w:rPr>
  </w:style>
  <w:style w:type="paragraph" w:styleId="af6">
    <w:name w:val="annotation subject"/>
    <w:basedOn w:val="af4"/>
    <w:next w:val="af4"/>
    <w:link w:val="af7"/>
    <w:semiHidden/>
    <w:rsid w:val="00AB400D"/>
    <w:rPr>
      <w:b/>
      <w:bCs/>
    </w:rPr>
  </w:style>
  <w:style w:type="character" w:customStyle="1" w:styleId="af7">
    <w:name w:val="批注主题 字符"/>
    <w:basedOn w:val="af5"/>
    <w:link w:val="af6"/>
    <w:semiHidden/>
    <w:rsid w:val="00AB400D"/>
    <w:rPr>
      <w:rFonts w:ascii="Times New Roman" w:eastAsia="宋体" w:hAnsi="Times New Roman" w:cs="Times New Roman"/>
      <w:b/>
      <w:bCs/>
      <w:sz w:val="21"/>
      <w14:ligatures w14:val="none"/>
    </w:rPr>
  </w:style>
  <w:style w:type="paragraph" w:styleId="af8">
    <w:name w:val="Balloon Text"/>
    <w:basedOn w:val="a"/>
    <w:link w:val="Char"/>
    <w:semiHidden/>
    <w:rsid w:val="00AB400D"/>
    <w:pPr>
      <w:spacing w:after="0" w:line="240" w:lineRule="auto"/>
      <w:jc w:val="both"/>
    </w:pPr>
    <w:rPr>
      <w:rFonts w:ascii="Times New Roman" w:eastAsia="宋体" w:hAnsi="Times New Roman" w:cs="Times New Roman"/>
      <w:sz w:val="18"/>
      <w:szCs w:val="18"/>
      <w14:ligatures w14:val="none"/>
    </w:rPr>
  </w:style>
  <w:style w:type="character" w:customStyle="1" w:styleId="af9">
    <w:name w:val="批注框文本 字符"/>
    <w:basedOn w:val="a0"/>
    <w:uiPriority w:val="99"/>
    <w:semiHidden/>
    <w:rsid w:val="00AB400D"/>
    <w:rPr>
      <w:sz w:val="18"/>
      <w:szCs w:val="18"/>
    </w:rPr>
  </w:style>
  <w:style w:type="character" w:customStyle="1" w:styleId="Char">
    <w:name w:val="批注框文本 Char"/>
    <w:link w:val="af8"/>
    <w:semiHidden/>
    <w:rsid w:val="00AB400D"/>
    <w:rPr>
      <w:rFonts w:ascii="Times New Roman" w:eastAsia="宋体" w:hAnsi="Times New Roman" w:cs="Times New Roman"/>
      <w:sz w:val="18"/>
      <w:szCs w:val="18"/>
      <w14:ligatures w14:val="none"/>
    </w:rPr>
  </w:style>
  <w:style w:type="paragraph" w:styleId="afa">
    <w:name w:val="footnote text"/>
    <w:basedOn w:val="a"/>
    <w:link w:val="Char0"/>
    <w:semiHidden/>
    <w:rsid w:val="00AB400D"/>
    <w:pPr>
      <w:snapToGrid w:val="0"/>
      <w:spacing w:after="0" w:line="240" w:lineRule="auto"/>
    </w:pPr>
    <w:rPr>
      <w:rFonts w:ascii="Times New Roman" w:eastAsia="宋体" w:hAnsi="Times New Roman" w:cs="Times New Roman"/>
      <w:sz w:val="18"/>
      <w:szCs w:val="18"/>
      <w14:ligatures w14:val="none"/>
    </w:rPr>
  </w:style>
  <w:style w:type="character" w:customStyle="1" w:styleId="afb">
    <w:name w:val="脚注文本 字符"/>
    <w:basedOn w:val="a0"/>
    <w:uiPriority w:val="99"/>
    <w:semiHidden/>
    <w:rsid w:val="00AB400D"/>
    <w:rPr>
      <w:sz w:val="18"/>
      <w:szCs w:val="18"/>
    </w:rPr>
  </w:style>
  <w:style w:type="character" w:customStyle="1" w:styleId="Char0">
    <w:name w:val="脚注文本 Char"/>
    <w:link w:val="afa"/>
    <w:semiHidden/>
    <w:rsid w:val="00AB400D"/>
    <w:rPr>
      <w:rFonts w:ascii="Times New Roman" w:eastAsia="宋体" w:hAnsi="Times New Roman" w:cs="Times New Roman"/>
      <w:sz w:val="18"/>
      <w:szCs w:val="18"/>
      <w14:ligatures w14:val="none"/>
    </w:rPr>
  </w:style>
  <w:style w:type="character" w:styleId="afc">
    <w:name w:val="footnote reference"/>
    <w:semiHidden/>
    <w:rsid w:val="00AB400D"/>
    <w:rPr>
      <w:vertAlign w:val="superscript"/>
    </w:rPr>
  </w:style>
  <w:style w:type="paragraph" w:customStyle="1" w:styleId="12">
    <w:name w:val="样式1"/>
    <w:basedOn w:val="afa"/>
    <w:link w:val="1Char0"/>
    <w:rsid w:val="00AB400D"/>
    <w:rPr>
      <w:rFonts w:ascii="楷体" w:eastAsia="楷体" w:hAnsi="楷体"/>
      <w:sz w:val="21"/>
    </w:rPr>
  </w:style>
  <w:style w:type="character" w:customStyle="1" w:styleId="1Char0">
    <w:name w:val="样式1 Char"/>
    <w:link w:val="12"/>
    <w:rsid w:val="00AB400D"/>
    <w:rPr>
      <w:rFonts w:ascii="楷体" w:eastAsia="楷体" w:hAnsi="楷体" w:cs="Times New Roman"/>
      <w:sz w:val="21"/>
      <w:szCs w:val="18"/>
      <w14:ligatures w14:val="none"/>
    </w:rPr>
  </w:style>
  <w:style w:type="character" w:customStyle="1" w:styleId="Char1">
    <w:name w:val="页眉 Char"/>
    <w:rsid w:val="00AB400D"/>
    <w:rPr>
      <w:rFonts w:eastAsia="宋体"/>
      <w:kern w:val="2"/>
      <w:sz w:val="18"/>
      <w:szCs w:val="18"/>
      <w:lang w:val="en-US" w:eastAsia="zh-CN" w:bidi="ar-SA"/>
    </w:rPr>
  </w:style>
  <w:style w:type="character" w:styleId="afd">
    <w:name w:val="Strong"/>
    <w:qFormat/>
    <w:rsid w:val="00AB400D"/>
    <w:rPr>
      <w:b/>
      <w:bCs/>
    </w:rPr>
  </w:style>
  <w:style w:type="table" w:styleId="afe">
    <w:name w:val="Table Contemporary"/>
    <w:basedOn w:val="a1"/>
    <w:rsid w:val="00AB400D"/>
    <w:pPr>
      <w:widowControl w:val="0"/>
      <w:spacing w:after="0" w:line="240" w:lineRule="auto"/>
      <w:jc w:val="both"/>
    </w:pPr>
    <w:rPr>
      <w:rFonts w:ascii="Times New Roman" w:eastAsia="宋体"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AB400D"/>
    <w:rPr>
      <w:b w:val="0"/>
      <w:bCs w:val="0"/>
      <w:i w:val="0"/>
      <w:iCs w:val="0"/>
      <w:color w:val="CC0033"/>
    </w:rPr>
  </w:style>
  <w:style w:type="character" w:customStyle="1" w:styleId="maintdbg760">
    <w:name w:val="main_tdbg_760"/>
    <w:basedOn w:val="a0"/>
    <w:rsid w:val="00AB400D"/>
  </w:style>
  <w:style w:type="paragraph" w:customStyle="1" w:styleId="41">
    <w:name w:val="标题4"/>
    <w:basedOn w:val="af2"/>
    <w:rsid w:val="00AB400D"/>
  </w:style>
  <w:style w:type="paragraph" w:styleId="21">
    <w:name w:val="Body Text Indent 2"/>
    <w:basedOn w:val="a"/>
    <w:link w:val="22"/>
    <w:rsid w:val="00AB400D"/>
    <w:pPr>
      <w:spacing w:after="0" w:line="360" w:lineRule="auto"/>
      <w:ind w:firstLineChars="183" w:firstLine="439"/>
      <w:jc w:val="both"/>
    </w:pPr>
    <w:rPr>
      <w:rFonts w:ascii="宋体" w:eastAsia="宋体" w:hAnsi="宋体" w:cs="Times New Roman"/>
      <w:sz w:val="24"/>
      <w14:ligatures w14:val="none"/>
    </w:rPr>
  </w:style>
  <w:style w:type="character" w:customStyle="1" w:styleId="22">
    <w:name w:val="正文文本缩进 2 字符"/>
    <w:basedOn w:val="a0"/>
    <w:link w:val="21"/>
    <w:rsid w:val="00AB400D"/>
    <w:rPr>
      <w:rFonts w:ascii="宋体" w:eastAsia="宋体" w:hAnsi="宋体" w:cs="Times New Roman"/>
      <w:sz w:val="24"/>
      <w14:ligatures w14:val="none"/>
    </w:rPr>
  </w:style>
  <w:style w:type="paragraph" w:customStyle="1" w:styleId="abc">
    <w:name w:val="abc"/>
    <w:basedOn w:val="a"/>
    <w:rsid w:val="00AB400D"/>
    <w:pPr>
      <w:widowControl/>
      <w:spacing w:before="100" w:beforeAutospacing="1" w:after="100" w:afterAutospacing="1" w:line="240" w:lineRule="auto"/>
    </w:pPr>
    <w:rPr>
      <w:rFonts w:ascii="宋体" w:eastAsia="宋体" w:hAnsi="宋体" w:cs="Times New Roman"/>
      <w:kern w:val="0"/>
      <w:sz w:val="24"/>
      <w14:ligatures w14:val="none"/>
    </w:rPr>
  </w:style>
  <w:style w:type="paragraph" w:customStyle="1" w:styleId="123">
    <w:name w:val="123"/>
    <w:basedOn w:val="a"/>
    <w:rsid w:val="00AB400D"/>
    <w:pPr>
      <w:tabs>
        <w:tab w:val="num" w:pos="1190"/>
        <w:tab w:val="num" w:pos="1260"/>
      </w:tabs>
      <w:overflowPunct w:val="0"/>
      <w:spacing w:before="50" w:after="0" w:line="300" w:lineRule="auto"/>
      <w:ind w:left="1260" w:hanging="720"/>
      <w:jc w:val="both"/>
    </w:pPr>
    <w:rPr>
      <w:rFonts w:ascii="宋体" w:eastAsia="宋体" w:hAnsi="宋体" w:cs="Times New Roman" w:hint="eastAsia"/>
      <w:sz w:val="21"/>
      <w:szCs w:val="21"/>
      <w14:ligatures w14:val="none"/>
    </w:rPr>
  </w:style>
  <w:style w:type="table" w:styleId="23">
    <w:name w:val="Table Colorful 2"/>
    <w:basedOn w:val="a1"/>
    <w:rsid w:val="00AB400D"/>
    <w:pPr>
      <w:widowControl w:val="0"/>
      <w:spacing w:after="0" w:line="240" w:lineRule="auto"/>
      <w:jc w:val="both"/>
    </w:pPr>
    <w:rPr>
      <w:rFonts w:ascii="Times New Roman" w:eastAsia="宋体"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har2">
    <w:name w:val="页脚 Char"/>
    <w:rsid w:val="00AB400D"/>
    <w:rPr>
      <w:rFonts w:eastAsia="宋体"/>
      <w:kern w:val="2"/>
      <w:sz w:val="18"/>
      <w:szCs w:val="18"/>
      <w:lang w:val="en-US" w:eastAsia="zh-CN" w:bidi="ar-SA"/>
    </w:rPr>
  </w:style>
  <w:style w:type="paragraph" w:styleId="aff0">
    <w:basedOn w:val="a"/>
    <w:next w:val="a9"/>
    <w:qFormat/>
    <w:rsid w:val="00AB400D"/>
    <w:pPr>
      <w:spacing w:after="0" w:line="240" w:lineRule="auto"/>
      <w:ind w:firstLineChars="200" w:firstLine="420"/>
      <w:jc w:val="both"/>
    </w:pPr>
    <w:rPr>
      <w:rFonts w:ascii="Calibri" w:eastAsia="宋体" w:hAnsi="Calibri" w:cs="Times New Roman"/>
      <w:sz w:val="21"/>
      <w:szCs w:val="22"/>
      <w14:ligatures w14:val="none"/>
    </w:rPr>
  </w:style>
  <w:style w:type="paragraph" w:styleId="aff1">
    <w:name w:val="caption"/>
    <w:basedOn w:val="a"/>
    <w:next w:val="a"/>
    <w:qFormat/>
    <w:rsid w:val="00AB400D"/>
    <w:pPr>
      <w:spacing w:after="0" w:line="240" w:lineRule="auto"/>
      <w:jc w:val="both"/>
    </w:pPr>
    <w:rPr>
      <w:rFonts w:ascii="Arial" w:eastAsia="黑体" w:hAnsi="Arial" w:cs="Arial"/>
      <w:sz w:val="20"/>
      <w:szCs w:val="20"/>
      <w14:ligatures w14:val="none"/>
    </w:rPr>
  </w:style>
  <w:style w:type="paragraph" w:customStyle="1" w:styleId="Char3">
    <w:name w:val=" Char"/>
    <w:basedOn w:val="a"/>
    <w:rsid w:val="00AB400D"/>
    <w:pPr>
      <w:spacing w:after="0" w:line="240" w:lineRule="auto"/>
      <w:jc w:val="both"/>
    </w:pPr>
    <w:rPr>
      <w:rFonts w:ascii="Tahoma" w:eastAsia="宋体" w:hAnsi="Tahoma" w:cs="Times New Roman"/>
      <w:sz w:val="24"/>
      <w:szCs w:val="20"/>
      <w14:ligatures w14:val="none"/>
    </w:rPr>
  </w:style>
  <w:style w:type="character" w:customStyle="1" w:styleId="bd2">
    <w:name w:val="bd2"/>
    <w:basedOn w:val="a0"/>
    <w:rsid w:val="00AB400D"/>
  </w:style>
  <w:style w:type="character" w:customStyle="1" w:styleId="articlelink">
    <w:name w:val="articlelink"/>
    <w:basedOn w:val="a0"/>
    <w:rsid w:val="00AB400D"/>
  </w:style>
  <w:style w:type="paragraph" w:customStyle="1" w:styleId="Default">
    <w:name w:val="Default"/>
    <w:rsid w:val="00AB400D"/>
    <w:pPr>
      <w:widowControl w:val="0"/>
      <w:autoSpaceDE w:val="0"/>
      <w:autoSpaceDN w:val="0"/>
      <w:adjustRightInd w:val="0"/>
      <w:spacing w:after="0" w:line="240" w:lineRule="auto"/>
    </w:pPr>
    <w:rPr>
      <w:rFonts w:ascii="Arial" w:eastAsia="宋体" w:hAnsi="Arial" w:cs="Arial"/>
      <w:color w:val="000000"/>
      <w:kern w:val="0"/>
      <w:sz w:val="24"/>
      <w14:ligatures w14:val="none"/>
    </w:rPr>
  </w:style>
  <w:style w:type="character" w:customStyle="1" w:styleId="apple-style-span">
    <w:name w:val="apple-style-span"/>
    <w:basedOn w:val="a0"/>
    <w:rsid w:val="00AB400D"/>
  </w:style>
  <w:style w:type="paragraph" w:customStyle="1" w:styleId="aff2">
    <w:name w:val="바탕글"/>
    <w:rsid w:val="00AB400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jc w:val="both"/>
    </w:pPr>
    <w:rPr>
      <w:rFonts w:ascii="Batang" w:eastAsia="Batang" w:hAnsi="Times New Roman" w:cs="Times New Roman"/>
      <w:color w:val="000000"/>
      <w:kern w:val="0"/>
      <w:sz w:val="20"/>
      <w:szCs w:val="20"/>
      <w:lang w:eastAsia="ko-KR"/>
      <w14:ligatures w14:val="none"/>
    </w:rPr>
  </w:style>
  <w:style w:type="character" w:customStyle="1" w:styleId="aff3">
    <w:name w:val="a"/>
    <w:basedOn w:val="a0"/>
    <w:rsid w:val="00AB400D"/>
  </w:style>
  <w:style w:type="character" w:styleId="aff4">
    <w:name w:val="Hyperlink"/>
    <w:rsid w:val="00AB400D"/>
    <w:rPr>
      <w:color w:val="0000FF"/>
      <w:u w:val="single"/>
    </w:rPr>
  </w:style>
  <w:style w:type="character" w:styleId="aff5">
    <w:name w:val="endnote reference"/>
    <w:basedOn w:val="a0"/>
    <w:rsid w:val="00AB400D"/>
  </w:style>
  <w:style w:type="character" w:styleId="aff6">
    <w:name w:val="page number"/>
    <w:basedOn w:val="a0"/>
    <w:rsid w:val="00AB400D"/>
  </w:style>
  <w:style w:type="paragraph" w:styleId="aff7">
    <w:name w:val="Body Text Indent"/>
    <w:basedOn w:val="a"/>
    <w:link w:val="aff8"/>
    <w:rsid w:val="00AB400D"/>
    <w:pPr>
      <w:spacing w:after="120" w:line="240" w:lineRule="auto"/>
      <w:ind w:leftChars="200" w:left="420"/>
      <w:jc w:val="both"/>
    </w:pPr>
    <w:rPr>
      <w:rFonts w:ascii="Times New Roman" w:eastAsia="宋体" w:hAnsi="Times New Roman" w:cs="Times New Roman"/>
      <w:sz w:val="21"/>
      <w14:ligatures w14:val="none"/>
    </w:rPr>
  </w:style>
  <w:style w:type="character" w:customStyle="1" w:styleId="aff8">
    <w:name w:val="正文文本缩进 字符"/>
    <w:basedOn w:val="a0"/>
    <w:link w:val="aff7"/>
    <w:rsid w:val="00AB400D"/>
    <w:rPr>
      <w:rFonts w:ascii="Times New Roman" w:eastAsia="宋体" w:hAnsi="Times New Roman" w:cs="Times New Roman"/>
      <w:sz w:val="21"/>
      <w14:ligatures w14:val="none"/>
    </w:rPr>
  </w:style>
  <w:style w:type="paragraph" w:styleId="aff9">
    <w:name w:val="Body Text"/>
    <w:basedOn w:val="a"/>
    <w:link w:val="affa"/>
    <w:rsid w:val="00AB400D"/>
    <w:pPr>
      <w:spacing w:after="120" w:line="240" w:lineRule="auto"/>
      <w:jc w:val="both"/>
    </w:pPr>
    <w:rPr>
      <w:rFonts w:ascii="Times New Roman" w:eastAsia="宋体" w:hAnsi="Times New Roman" w:cs="Times New Roman"/>
      <w:sz w:val="21"/>
      <w14:ligatures w14:val="none"/>
    </w:rPr>
  </w:style>
  <w:style w:type="character" w:customStyle="1" w:styleId="affa">
    <w:name w:val="正文文本 字符"/>
    <w:basedOn w:val="a0"/>
    <w:link w:val="aff9"/>
    <w:rsid w:val="00AB400D"/>
    <w:rPr>
      <w:rFonts w:ascii="Times New Roman" w:eastAsia="宋体" w:hAnsi="Times New Roman" w:cs="Times New Roman"/>
      <w:sz w:val="21"/>
      <w14:ligatures w14:val="none"/>
    </w:rPr>
  </w:style>
  <w:style w:type="table" w:styleId="affb">
    <w:name w:val="Table Grid"/>
    <w:basedOn w:val="a1"/>
    <w:rsid w:val="00AB400D"/>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odycopy1">
    <w:name w:val="txtbodycopy1"/>
    <w:rsid w:val="00AB400D"/>
    <w:rPr>
      <w:rFonts w:ascii="Verdana" w:hAnsi="Verdana" w:hint="default"/>
      <w:color w:val="333333"/>
      <w:sz w:val="17"/>
      <w:szCs w:val="17"/>
    </w:rPr>
  </w:style>
  <w:style w:type="table" w:styleId="affc">
    <w:name w:val="Table Theme"/>
    <w:basedOn w:val="a1"/>
    <w:rsid w:val="00AB400D"/>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a"/>
    <w:next w:val="a"/>
    <w:semiHidden/>
    <w:rsid w:val="00AB400D"/>
    <w:pPr>
      <w:spacing w:after="0" w:line="240" w:lineRule="auto"/>
      <w:ind w:leftChars="200" w:hangingChars="200" w:hanging="200"/>
      <w:jc w:val="both"/>
    </w:pPr>
    <w:rPr>
      <w:rFonts w:ascii="Times New Roman" w:eastAsia="宋体" w:hAnsi="Times New Roman" w:cs="Times New Roman"/>
      <w:sz w:val="21"/>
      <w14:ligatures w14:val="none"/>
    </w:rPr>
  </w:style>
  <w:style w:type="table" w:customStyle="1" w:styleId="affe">
    <w:name w:val="三线表"/>
    <w:basedOn w:val="affc"/>
    <w:rsid w:val="00AB400D"/>
    <w:tblPr>
      <w:tblBorders>
        <w:left w:val="none" w:sz="0" w:space="0" w:color="auto"/>
        <w:right w:val="none" w:sz="0" w:space="0" w:color="auto"/>
        <w:insideH w:val="none" w:sz="0" w:space="0" w:color="auto"/>
        <w:insideV w:val="none" w:sz="0" w:space="0" w:color="auto"/>
      </w:tblBorders>
    </w:tblPr>
    <w:tblStylePr w:type="firstRow">
      <w:tblPr/>
      <w:tcPr>
        <w:tcBorders>
          <w:bottom w:val="nil"/>
        </w:tcBorders>
      </w:tcPr>
    </w:tblStylePr>
  </w:style>
  <w:style w:type="character" w:customStyle="1" w:styleId="hei11">
    <w:name w:val="hei_11"/>
    <w:rsid w:val="00AB400D"/>
    <w:rPr>
      <w:rFonts w:ascii="ˎ̥" w:hAnsi="ˎ̥" w:hint="default"/>
      <w:b w:val="0"/>
      <w:bCs w:val="0"/>
      <w:color w:val="000000"/>
      <w:sz w:val="18"/>
      <w:szCs w:val="18"/>
    </w:rPr>
  </w:style>
  <w:style w:type="paragraph" w:customStyle="1" w:styleId="CharCharCharCharCharCharChar">
    <w:name w:val=" Char Char Char Char Char Char Char"/>
    <w:basedOn w:val="a"/>
    <w:autoRedefine/>
    <w:rsid w:val="00AB400D"/>
    <w:pPr>
      <w:tabs>
        <w:tab w:val="num" w:pos="360"/>
      </w:tabs>
      <w:spacing w:after="0" w:line="240" w:lineRule="auto"/>
      <w:jc w:val="both"/>
    </w:pPr>
    <w:rPr>
      <w:rFonts w:ascii="Times New Roman" w:eastAsia="宋体" w:hAnsi="Times New Roman" w:cs="Times New Roman"/>
      <w:sz w:val="24"/>
      <w14:ligatures w14:val="none"/>
    </w:rPr>
  </w:style>
  <w:style w:type="paragraph" w:styleId="HTML">
    <w:name w:val="HTML Preformatted"/>
    <w:basedOn w:val="a"/>
    <w:link w:val="HTML0"/>
    <w:rsid w:val="00AB4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pPr>
    <w:rPr>
      <w:rFonts w:ascii="Arial" w:eastAsia="宋体" w:hAnsi="Arial" w:cs="Arial"/>
      <w:kern w:val="0"/>
      <w:sz w:val="21"/>
      <w:szCs w:val="21"/>
      <w14:ligatures w14:val="none"/>
    </w:rPr>
  </w:style>
  <w:style w:type="character" w:customStyle="1" w:styleId="HTML0">
    <w:name w:val="HTML 预设格式 字符"/>
    <w:basedOn w:val="a0"/>
    <w:link w:val="HTML"/>
    <w:rsid w:val="00AB400D"/>
    <w:rPr>
      <w:rFonts w:ascii="Arial" w:eastAsia="宋体" w:hAnsi="Arial" w:cs="Arial"/>
      <w:kern w:val="0"/>
      <w:sz w:val="21"/>
      <w:szCs w:val="21"/>
      <w14:ligatures w14:val="none"/>
    </w:rPr>
  </w:style>
  <w:style w:type="paragraph" w:styleId="afff">
    <w:name w:val="Date"/>
    <w:basedOn w:val="a"/>
    <w:next w:val="a"/>
    <w:link w:val="afff0"/>
    <w:rsid w:val="00AB400D"/>
    <w:pPr>
      <w:spacing w:after="0" w:line="240" w:lineRule="auto"/>
      <w:ind w:leftChars="2500" w:left="100"/>
      <w:jc w:val="both"/>
    </w:pPr>
    <w:rPr>
      <w:rFonts w:ascii="Times New Roman" w:eastAsia="宋体" w:hAnsi="Times New Roman" w:cs="Times New Roman"/>
      <w:sz w:val="21"/>
      <w14:ligatures w14:val="none"/>
    </w:rPr>
  </w:style>
  <w:style w:type="character" w:customStyle="1" w:styleId="afff0">
    <w:name w:val="日期 字符"/>
    <w:basedOn w:val="a0"/>
    <w:link w:val="afff"/>
    <w:rsid w:val="00AB400D"/>
    <w:rPr>
      <w:rFonts w:ascii="Times New Roman" w:eastAsia="宋体" w:hAnsi="Times New Roman" w:cs="Times New Roman"/>
      <w:sz w:val="21"/>
      <w14:ligatures w14:val="none"/>
    </w:rPr>
  </w:style>
  <w:style w:type="paragraph" w:styleId="afff1">
    <w:name w:val="Plain Text"/>
    <w:aliases w:val="普通文字,表格内容,普通文字 Char,普通文字 Char Char Char,普通文字 Char Char Char Char Char Char Char Char,普通文字 Char Char Char Char Char Char Char,普通文字 Char Char Char Char,表格文字"/>
    <w:basedOn w:val="a"/>
    <w:link w:val="afff2"/>
    <w:rsid w:val="00AB400D"/>
    <w:pPr>
      <w:spacing w:after="0" w:line="240" w:lineRule="auto"/>
      <w:jc w:val="both"/>
    </w:pPr>
    <w:rPr>
      <w:rFonts w:ascii="宋体" w:eastAsia="宋体" w:hAnsi="Courier New" w:cs="Courier New"/>
      <w:sz w:val="24"/>
      <w:szCs w:val="21"/>
      <w14:ligatures w14:val="none"/>
    </w:rPr>
  </w:style>
  <w:style w:type="character" w:customStyle="1" w:styleId="afff2">
    <w:name w:val="纯文本 字符"/>
    <w:basedOn w:val="a0"/>
    <w:link w:val="afff1"/>
    <w:rsid w:val="00AB400D"/>
    <w:rPr>
      <w:rFonts w:ascii="宋体" w:eastAsia="宋体" w:hAnsi="Courier New" w:cs="Courier New"/>
      <w:sz w:val="24"/>
      <w:szCs w:val="21"/>
      <w14:ligatures w14:val="none"/>
    </w:rPr>
  </w:style>
  <w:style w:type="paragraph" w:styleId="42">
    <w:name w:val="index 4"/>
    <w:basedOn w:val="a"/>
    <w:next w:val="a"/>
    <w:autoRedefine/>
    <w:semiHidden/>
    <w:rsid w:val="00AB400D"/>
    <w:pPr>
      <w:widowControl/>
      <w:spacing w:after="0" w:line="240" w:lineRule="auto"/>
      <w:jc w:val="center"/>
    </w:pPr>
    <w:rPr>
      <w:rFonts w:ascii="宋体" w:eastAsia="宋体" w:hAnsi="宋体" w:cs="Times New Roman"/>
      <w:color w:val="000000"/>
      <w:kern w:val="0"/>
      <w:sz w:val="21"/>
      <w:szCs w:val="20"/>
      <w14:ligatures w14:val="none"/>
    </w:rPr>
  </w:style>
  <w:style w:type="paragraph" w:styleId="afff3">
    <w:name w:val="Document Map"/>
    <w:basedOn w:val="a"/>
    <w:link w:val="Char4"/>
    <w:rsid w:val="00AB400D"/>
    <w:pPr>
      <w:spacing w:after="0" w:line="240" w:lineRule="auto"/>
      <w:jc w:val="both"/>
    </w:pPr>
    <w:rPr>
      <w:rFonts w:ascii="宋体" w:eastAsia="宋体" w:hAnsi="Times New Roman" w:cs="Times New Roman"/>
      <w:sz w:val="18"/>
      <w:szCs w:val="18"/>
      <w14:ligatures w14:val="none"/>
    </w:rPr>
  </w:style>
  <w:style w:type="character" w:customStyle="1" w:styleId="afff4">
    <w:name w:val="文档结构图 字符"/>
    <w:basedOn w:val="a0"/>
    <w:uiPriority w:val="99"/>
    <w:semiHidden/>
    <w:rsid w:val="00AB400D"/>
    <w:rPr>
      <w:rFonts w:ascii="Microsoft YaHei UI" w:eastAsia="Microsoft YaHei UI"/>
      <w:sz w:val="18"/>
      <w:szCs w:val="18"/>
    </w:rPr>
  </w:style>
  <w:style w:type="character" w:customStyle="1" w:styleId="Char4">
    <w:name w:val="文档结构图 Char"/>
    <w:link w:val="afff3"/>
    <w:rsid w:val="00AB400D"/>
    <w:rPr>
      <w:rFonts w:ascii="宋体" w:eastAsia="宋体" w:hAnsi="Times New Roman" w:cs="Times New Roman"/>
      <w:sz w:val="18"/>
      <w:szCs w:val="18"/>
      <w14:ligatures w14:val="none"/>
    </w:rPr>
  </w:style>
  <w:style w:type="character" w:customStyle="1" w:styleId="mediumtext">
    <w:name w:val="medium_text"/>
    <w:basedOn w:val="a0"/>
    <w:rsid w:val="00AB400D"/>
  </w:style>
  <w:style w:type="character" w:customStyle="1" w:styleId="mediumtext1">
    <w:name w:val="medium_text1"/>
    <w:rsid w:val="00AB400D"/>
    <w:rPr>
      <w:sz w:val="20"/>
      <w:szCs w:val="20"/>
    </w:rPr>
  </w:style>
  <w:style w:type="character" w:customStyle="1" w:styleId="content">
    <w:name w:val="content"/>
    <w:basedOn w:val="a0"/>
    <w:rsid w:val="00AB400D"/>
  </w:style>
  <w:style w:type="character" w:customStyle="1" w:styleId="CharChar9">
    <w:name w:val=" Char Char9"/>
    <w:rsid w:val="00AB400D"/>
    <w:rPr>
      <w:rFonts w:ascii="楷体_GB2312" w:eastAsia="楷体_GB2312" w:hAnsi="Calibri"/>
      <w:b/>
      <w:bCs/>
      <w:kern w:val="44"/>
      <w:sz w:val="32"/>
      <w:szCs w:val="32"/>
      <w:lang w:val="en-US" w:eastAsia="zh-CN" w:bidi="ar-SA"/>
    </w:rPr>
  </w:style>
  <w:style w:type="character" w:customStyle="1" w:styleId="CharChar8">
    <w:name w:val=" Char Char8"/>
    <w:rsid w:val="00AB400D"/>
    <w:rPr>
      <w:rFonts w:ascii="楷体_GB2312" w:eastAsia="楷体_GB2312" w:hAnsi="Arial"/>
      <w:b/>
      <w:bCs/>
      <w:kern w:val="2"/>
      <w:sz w:val="30"/>
      <w:szCs w:val="30"/>
      <w:lang w:val="en-US" w:eastAsia="zh-CN" w:bidi="ar-SA"/>
    </w:rPr>
  </w:style>
  <w:style w:type="character" w:customStyle="1" w:styleId="read">
    <w:name w:val="read"/>
    <w:basedOn w:val="a0"/>
    <w:rsid w:val="00AB400D"/>
  </w:style>
  <w:style w:type="paragraph" w:styleId="TOC">
    <w:name w:val="TOC Heading"/>
    <w:basedOn w:val="1"/>
    <w:next w:val="a"/>
    <w:link w:val="TOCChar"/>
    <w:qFormat/>
    <w:rsid w:val="00AB400D"/>
    <w:pPr>
      <w:widowControl/>
      <w:spacing w:after="0" w:line="276" w:lineRule="auto"/>
      <w:ind w:firstLineChars="200" w:firstLine="480"/>
      <w:outlineLvl w:val="9"/>
    </w:pPr>
    <w:rPr>
      <w:rFonts w:ascii="Cambria" w:eastAsia="宋体" w:hAnsi="Cambria" w:cs="Times New Roman"/>
      <w:b/>
      <w:bCs/>
      <w:color w:val="365F91"/>
      <w:kern w:val="0"/>
      <w:sz w:val="28"/>
      <w:szCs w:val="28"/>
      <w14:ligatures w14:val="none"/>
    </w:rPr>
  </w:style>
  <w:style w:type="character" w:customStyle="1" w:styleId="TOCChar">
    <w:name w:val="TOC 标题 Char"/>
    <w:link w:val="TOC"/>
    <w:rsid w:val="00AB400D"/>
    <w:rPr>
      <w:rFonts w:ascii="Cambria" w:eastAsia="宋体" w:hAnsi="Cambria" w:cs="Times New Roman"/>
      <w:b/>
      <w:bCs/>
      <w:color w:val="365F91"/>
      <w:kern w:val="0"/>
      <w:sz w:val="28"/>
      <w:szCs w:val="28"/>
      <w14:ligatures w14:val="none"/>
    </w:rPr>
  </w:style>
  <w:style w:type="table" w:styleId="71">
    <w:name w:val="Table List 7"/>
    <w:basedOn w:val="a1"/>
    <w:rsid w:val="00AB400D"/>
    <w:pPr>
      <w:widowControl w:val="0"/>
      <w:spacing w:after="0" w:line="240" w:lineRule="auto"/>
      <w:jc w:val="both"/>
    </w:pPr>
    <w:rPr>
      <w:rFonts w:ascii="Times New Roman" w:eastAsia="宋体"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
    <w:name w:val="表格样式1"/>
    <w:basedOn w:val="a1"/>
    <w:rsid w:val="00AB400D"/>
    <w:pPr>
      <w:spacing w:after="0" w:line="240" w:lineRule="auto"/>
    </w:pPr>
    <w:rPr>
      <w:rFonts w:ascii="Times New Roman" w:eastAsia="宋体" w:hAnsi="Times New Roman" w:cs="Times New Roman"/>
      <w:kern w:val="0"/>
      <w:sz w:val="20"/>
      <w:szCs w:val="20"/>
      <w14:ligatures w14:val="none"/>
    </w:rPr>
    <w:tblPr/>
  </w:style>
  <w:style w:type="paragraph" w:styleId="24">
    <w:name w:val="Body Text 2"/>
    <w:basedOn w:val="a"/>
    <w:link w:val="25"/>
    <w:rsid w:val="00AB400D"/>
    <w:pPr>
      <w:spacing w:after="120" w:line="480" w:lineRule="auto"/>
      <w:jc w:val="both"/>
    </w:pPr>
    <w:rPr>
      <w:rFonts w:ascii="Times New Roman" w:eastAsia="宋体" w:hAnsi="Times New Roman" w:cs="Times New Roman"/>
      <w:sz w:val="21"/>
      <w14:ligatures w14:val="none"/>
    </w:rPr>
  </w:style>
  <w:style w:type="character" w:customStyle="1" w:styleId="25">
    <w:name w:val="正文文本 2 字符"/>
    <w:basedOn w:val="a0"/>
    <w:link w:val="24"/>
    <w:rsid w:val="00AB400D"/>
    <w:rPr>
      <w:rFonts w:ascii="Times New Roman" w:eastAsia="宋体" w:hAnsi="Times New Roman" w:cs="Times New Roman"/>
      <w:sz w:val="21"/>
      <w14:ligatures w14:val="none"/>
    </w:rPr>
  </w:style>
  <w:style w:type="character" w:customStyle="1" w:styleId="unnamed11">
    <w:name w:val="unnamed11"/>
    <w:rsid w:val="00AB400D"/>
    <w:rPr>
      <w:rFonts w:ascii="_GB2312" w:hAnsi="_GB2312" w:hint="default"/>
      <w:color w:val="666666"/>
      <w:sz w:val="18"/>
      <w:szCs w:val="18"/>
    </w:rPr>
  </w:style>
  <w:style w:type="paragraph" w:customStyle="1" w:styleId="pcontent">
    <w:name w:val="p_content"/>
    <w:basedOn w:val="a"/>
    <w:rsid w:val="00AB400D"/>
    <w:pPr>
      <w:widowControl/>
      <w:spacing w:before="150" w:after="75" w:line="345" w:lineRule="atLeast"/>
      <w:ind w:left="300" w:right="300"/>
    </w:pPr>
    <w:rPr>
      <w:rFonts w:ascii="宋体" w:eastAsia="宋体" w:hAnsi="宋体" w:cs="Times New Roman"/>
      <w:color w:val="000000"/>
      <w:kern w:val="0"/>
      <w:sz w:val="18"/>
      <w:szCs w:val="18"/>
      <w14:ligatures w14:val="none"/>
    </w:rPr>
  </w:style>
  <w:style w:type="paragraph" w:customStyle="1" w:styleId="Standard">
    <w:name w:val="Standard"/>
    <w:rsid w:val="00AB400D"/>
    <w:pPr>
      <w:widowControl w:val="0"/>
      <w:suppressAutoHyphens/>
      <w:autoSpaceDN w:val="0"/>
      <w:spacing w:after="0" w:line="240" w:lineRule="auto"/>
      <w:textAlignment w:val="baseline"/>
    </w:pPr>
    <w:rPr>
      <w:rFonts w:ascii="Times New Roman" w:eastAsia="宋体" w:hAnsi="Times New Roman" w:cs="Mangal"/>
      <w:kern w:val="3"/>
      <w:sz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1309</Words>
  <Characters>7466</Characters>
  <Application>Microsoft Office Word</Application>
  <DocSecurity>0</DocSecurity>
  <Lines>62</Lines>
  <Paragraphs>17</Paragraphs>
  <ScaleCrop>false</ScaleCrop>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3</cp:revision>
  <dcterms:created xsi:type="dcterms:W3CDTF">2025-10-21T08:41:00Z</dcterms:created>
  <dcterms:modified xsi:type="dcterms:W3CDTF">2025-10-21T08:50:00Z</dcterms:modified>
</cp:coreProperties>
</file>