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8640B">
      <w:pPr>
        <w:spacing w:before="468" w:beforeLines="150" w:after="156" w:afterLines="50" w:line="440" w:lineRule="exact"/>
        <w:jc w:val="center"/>
        <w:outlineLvl w:val="1"/>
        <w:rPr>
          <w:rFonts w:ascii="黑体" w:eastAsia="黑体"/>
          <w:bCs/>
          <w:sz w:val="32"/>
          <w:szCs w:val="32"/>
        </w:rPr>
      </w:pPr>
      <w:bookmarkStart w:id="0" w:name="_Toc256506330"/>
      <w:r>
        <w:rPr>
          <w:rFonts w:hint="eastAsia" w:ascii="黑体" w:eastAsia="黑体"/>
          <w:bCs/>
          <w:sz w:val="32"/>
          <w:szCs w:val="32"/>
        </w:rPr>
        <w:t>我国</w:t>
      </w:r>
      <w:r>
        <w:rPr>
          <w:rFonts w:ascii="黑体" w:eastAsia="黑体"/>
          <w:bCs/>
          <w:sz w:val="32"/>
          <w:szCs w:val="32"/>
        </w:rPr>
        <w:t>中小企业</w:t>
      </w:r>
      <w:r>
        <w:rPr>
          <w:rFonts w:hint="eastAsia" w:ascii="黑体" w:eastAsia="黑体"/>
          <w:bCs/>
          <w:sz w:val="32"/>
          <w:szCs w:val="32"/>
        </w:rPr>
        <w:t>债券</w:t>
      </w:r>
      <w:r>
        <w:rPr>
          <w:rFonts w:ascii="黑体" w:eastAsia="黑体"/>
          <w:bCs/>
          <w:sz w:val="32"/>
          <w:szCs w:val="32"/>
        </w:rPr>
        <w:t>发展状况及完善增信体系的必要性</w:t>
      </w:r>
      <w:bookmarkEnd w:id="0"/>
    </w:p>
    <w:p w14:paraId="7BED4455">
      <w:pPr>
        <w:widowControl/>
        <w:spacing w:line="440" w:lineRule="exact"/>
        <w:ind w:firstLine="480" w:firstLineChars="200"/>
        <w:rPr>
          <w:kern w:val="0"/>
          <w:sz w:val="24"/>
        </w:rPr>
      </w:pPr>
    </w:p>
    <w:p w14:paraId="502F876A">
      <w:pPr>
        <w:spacing w:before="156" w:beforeLines="50" w:after="156" w:afterLines="50" w:line="420" w:lineRule="exact"/>
        <w:ind w:firstLine="640" w:firstLineChars="200"/>
        <w:outlineLvl w:val="1"/>
        <w:rPr>
          <w:rFonts w:ascii="黑体" w:eastAsia="黑体"/>
          <w:bCs/>
          <w:sz w:val="32"/>
          <w:szCs w:val="32"/>
        </w:rPr>
      </w:pPr>
      <w:r>
        <w:rPr>
          <w:rFonts w:hint="eastAsia" w:ascii="黑体" w:eastAsia="黑体"/>
          <w:bCs/>
          <w:sz w:val="32"/>
          <w:szCs w:val="32"/>
        </w:rPr>
        <w:t>一、我国</w:t>
      </w:r>
      <w:r>
        <w:rPr>
          <w:rFonts w:ascii="黑体" w:eastAsia="黑体"/>
          <w:bCs/>
          <w:sz w:val="32"/>
          <w:szCs w:val="32"/>
        </w:rPr>
        <w:t>中小企业</w:t>
      </w:r>
      <w:r>
        <w:rPr>
          <w:rFonts w:hint="eastAsia" w:ascii="黑体" w:eastAsia="黑体"/>
          <w:bCs/>
          <w:sz w:val="32"/>
          <w:szCs w:val="32"/>
        </w:rPr>
        <w:t>债券</w:t>
      </w:r>
      <w:r>
        <w:rPr>
          <w:rFonts w:ascii="黑体" w:eastAsia="黑体"/>
          <w:bCs/>
          <w:sz w:val="32"/>
          <w:szCs w:val="32"/>
        </w:rPr>
        <w:t>发展状况</w:t>
      </w:r>
    </w:p>
    <w:p w14:paraId="4CC2A800">
      <w:pPr>
        <w:widowControl/>
        <w:spacing w:line="440" w:lineRule="exact"/>
        <w:ind w:firstLine="480" w:firstLineChars="200"/>
        <w:rPr>
          <w:sz w:val="24"/>
        </w:rPr>
      </w:pPr>
      <w:r>
        <w:rPr>
          <w:kern w:val="0"/>
          <w:sz w:val="24"/>
        </w:rPr>
        <w:t>目前</w:t>
      </w:r>
      <w:r>
        <w:rPr>
          <w:rFonts w:hint="eastAsia"/>
          <w:kern w:val="0"/>
          <w:sz w:val="24"/>
        </w:rPr>
        <w:t>，</w:t>
      </w:r>
      <w:r>
        <w:rPr>
          <w:kern w:val="0"/>
          <w:sz w:val="24"/>
        </w:rPr>
        <w:t>我国</w:t>
      </w:r>
      <w:r>
        <w:rPr>
          <w:rFonts w:hint="eastAsia"/>
          <w:kern w:val="0"/>
          <w:sz w:val="24"/>
        </w:rPr>
        <w:t>有</w:t>
      </w:r>
      <w:r>
        <w:rPr>
          <w:kern w:val="0"/>
          <w:sz w:val="24"/>
        </w:rPr>
        <w:t>约400万</w:t>
      </w:r>
      <w:r>
        <w:rPr>
          <w:rFonts w:hint="eastAsia"/>
          <w:kern w:val="0"/>
          <w:sz w:val="24"/>
        </w:rPr>
        <w:t>家</w:t>
      </w:r>
      <w:r>
        <w:rPr>
          <w:kern w:val="0"/>
          <w:sz w:val="24"/>
        </w:rPr>
        <w:t>中小企业，在数量上占全国企业总数的99.60%，创造价值占GDP的59%，提供了75%的就业岗位。由于中小企业贷款成本高，融资服务组织体系不健全，</w:t>
      </w:r>
      <w:r>
        <w:rPr>
          <w:sz w:val="24"/>
        </w:rPr>
        <w:t>中小企业融资难是我国长期存在的</w:t>
      </w:r>
      <w:bookmarkStart w:id="7" w:name="_GoBack"/>
      <w:bookmarkEnd w:id="7"/>
      <w:r>
        <w:rPr>
          <w:sz w:val="24"/>
        </w:rPr>
        <w:t>问题，</w:t>
      </w:r>
      <w:r>
        <w:rPr>
          <w:kern w:val="0"/>
          <w:sz w:val="24"/>
        </w:rPr>
        <w:t>80%以上的中小企业存在融资难题。</w:t>
      </w:r>
      <w:r>
        <w:rPr>
          <w:sz w:val="24"/>
        </w:rPr>
        <w:t>目前中小企业主要的融资渠道仍然是银行借款，从资本市场直接融资的情况很少，严重制约了中小企业的发展。</w:t>
      </w:r>
      <w:r>
        <w:rPr>
          <w:kern w:val="0"/>
          <w:sz w:val="24"/>
        </w:rPr>
        <w:t>据统计，中小企业公司债券和外部股权融资不足1%，而同期日本、德国</w:t>
      </w:r>
      <w:r>
        <w:rPr>
          <w:rFonts w:hint="eastAsia"/>
          <w:kern w:val="0"/>
          <w:sz w:val="24"/>
        </w:rPr>
        <w:t>和</w:t>
      </w:r>
      <w:r>
        <w:rPr>
          <w:kern w:val="0"/>
          <w:sz w:val="24"/>
        </w:rPr>
        <w:t>美国</w:t>
      </w:r>
      <w:r>
        <w:rPr>
          <w:rFonts w:hint="eastAsia"/>
          <w:kern w:val="0"/>
          <w:sz w:val="24"/>
        </w:rPr>
        <w:t>中小</w:t>
      </w:r>
      <w:r>
        <w:rPr>
          <w:kern w:val="0"/>
          <w:sz w:val="24"/>
        </w:rPr>
        <w:t>企业的直接融资比重分别达到50%、57%和70%。</w:t>
      </w:r>
    </w:p>
    <w:p w14:paraId="62B3F611">
      <w:pPr>
        <w:widowControl/>
        <w:spacing w:line="440" w:lineRule="exact"/>
        <w:ind w:firstLine="480" w:firstLineChars="200"/>
        <w:rPr>
          <w:sz w:val="24"/>
        </w:rPr>
      </w:pPr>
      <w:r>
        <w:rPr>
          <w:sz w:val="24"/>
        </w:rPr>
        <w:t>中小企业难以在资本市场融资主要是由于中小企业规模偏小，抗风险能力普遍较弱，自身信用级别较低，若发行纯信用债券，由于发行门槛高，在目前市场上难以成功发行，且其本身较低的信用水平将使得其融资成本高企，债券融资的有效性将得到考验。从根本上来说，增信体系的不健全是限制我国中小企业债券融资的主要原因。从我国目前市场情况来看，中小企业发行债券的情况很少，仅有</w:t>
      </w:r>
      <w:r>
        <w:rPr>
          <w:rFonts w:hint="eastAsia"/>
          <w:sz w:val="24"/>
        </w:rPr>
        <w:t>四</w:t>
      </w:r>
      <w:r>
        <w:rPr>
          <w:sz w:val="24"/>
        </w:rPr>
        <w:t>个案例，而且都是以集合债券的方式发行。</w:t>
      </w:r>
    </w:p>
    <w:p w14:paraId="2CF3E3DC">
      <w:pPr>
        <w:widowControl/>
        <w:spacing w:line="440" w:lineRule="exact"/>
        <w:ind w:firstLine="547" w:firstLineChars="228"/>
        <w:rPr>
          <w:kern w:val="0"/>
          <w:sz w:val="24"/>
        </w:rPr>
      </w:pPr>
      <w:r>
        <w:rPr>
          <w:kern w:val="0"/>
          <w:sz w:val="24"/>
        </w:rPr>
        <w:t>所谓</w:t>
      </w:r>
      <w:r>
        <w:rPr>
          <w:rFonts w:hint="eastAsia"/>
          <w:kern w:val="0"/>
          <w:sz w:val="24"/>
        </w:rPr>
        <w:t>“</w:t>
      </w:r>
      <w:r>
        <w:rPr>
          <w:kern w:val="0"/>
          <w:sz w:val="24"/>
        </w:rPr>
        <w:t>集合债券</w:t>
      </w:r>
      <w:r>
        <w:rPr>
          <w:rFonts w:hint="eastAsia"/>
          <w:kern w:val="0"/>
          <w:sz w:val="24"/>
        </w:rPr>
        <w:t>”</w:t>
      </w:r>
      <w:r>
        <w:rPr>
          <w:kern w:val="0"/>
          <w:sz w:val="24"/>
        </w:rPr>
        <w:t>，就是指多家企业联合在一起，按照</w:t>
      </w:r>
      <w:r>
        <w:rPr>
          <w:rFonts w:hint="eastAsia"/>
          <w:kern w:val="0"/>
          <w:sz w:val="24"/>
        </w:rPr>
        <w:t>“</w:t>
      </w:r>
      <w:r>
        <w:rPr>
          <w:kern w:val="0"/>
          <w:sz w:val="24"/>
        </w:rPr>
        <w:t>统一组织、分别负债、集合发行</w:t>
      </w:r>
      <w:r>
        <w:rPr>
          <w:rFonts w:hint="eastAsia"/>
          <w:kern w:val="0"/>
          <w:sz w:val="24"/>
        </w:rPr>
        <w:t>”</w:t>
      </w:r>
      <w:r>
        <w:rPr>
          <w:kern w:val="0"/>
          <w:sz w:val="24"/>
        </w:rPr>
        <w:t>的原则，联合发行的一种企业债券。同普通公司债券和企业债</w:t>
      </w:r>
      <w:r>
        <w:rPr>
          <w:rFonts w:hint="eastAsia"/>
          <w:kern w:val="0"/>
          <w:sz w:val="24"/>
        </w:rPr>
        <w:t>券</w:t>
      </w:r>
      <w:r>
        <w:rPr>
          <w:kern w:val="0"/>
          <w:sz w:val="24"/>
        </w:rPr>
        <w:t>相比，集合债券有其明显的特点：</w:t>
      </w:r>
      <w:r>
        <w:rPr>
          <w:rFonts w:hint="eastAsia"/>
          <w:kern w:val="0"/>
          <w:sz w:val="24"/>
        </w:rPr>
        <w:t>（1）</w:t>
      </w:r>
      <w:r>
        <w:rPr>
          <w:kern w:val="0"/>
          <w:sz w:val="24"/>
        </w:rPr>
        <w:t>集合债券由多家企业联合在一起发行，参与企业各自作为债券负债主体，分摊总发行额度，并承担相应的偿还义务</w:t>
      </w:r>
      <w:r>
        <w:rPr>
          <w:rFonts w:hint="eastAsia"/>
          <w:kern w:val="0"/>
          <w:sz w:val="24"/>
        </w:rPr>
        <w:t>；（2）</w:t>
      </w:r>
      <w:r>
        <w:rPr>
          <w:kern w:val="0"/>
          <w:sz w:val="24"/>
        </w:rPr>
        <w:t>集合债券使用统一的债券名称，虽然集合债券包括了多家负债主体，但不以单一发行企业为本期债券冠名，参与企业组成联合发行人，发行的债券使用单一名</w:t>
      </w:r>
      <w:r>
        <w:rPr>
          <w:rFonts w:hint="eastAsia"/>
          <w:kern w:val="0"/>
          <w:sz w:val="24"/>
        </w:rPr>
        <w:t>；（3）</w:t>
      </w:r>
      <w:r>
        <w:rPr>
          <w:kern w:val="0"/>
          <w:sz w:val="24"/>
        </w:rPr>
        <w:t>集合债券设立较为严密的增信措施，由于各参与企业自身信用等级较低，集合债券难以无担保的信用债券方式发行，而且，当前我国信用债券也处于起步阶段，因此，集合债券的发行须有较为严密的增信措施。集合债券不仅解决了单一企业因规模较小而不能独立发行企业债券的矛盾，而且可以大大简化企业债券发行手续，提高发行效率，降低发行费用</w:t>
      </w:r>
      <w:r>
        <w:rPr>
          <w:rFonts w:hint="eastAsia"/>
          <w:kern w:val="0"/>
          <w:sz w:val="24"/>
        </w:rPr>
        <w:t>。</w:t>
      </w:r>
      <w:r>
        <w:rPr>
          <w:kern w:val="0"/>
          <w:sz w:val="24"/>
        </w:rPr>
        <w:t>集合债券的是解决中小企业融资难的重大创新，是我国企业债券发行的创新。中小企业通过发行集合债券的方式进行融资适合我国国情，是我国中小企业债券融资的主要模式。</w:t>
      </w:r>
    </w:p>
    <w:p w14:paraId="2379482A">
      <w:pPr>
        <w:widowControl/>
        <w:spacing w:line="440" w:lineRule="exact"/>
        <w:ind w:firstLine="547" w:firstLineChars="228"/>
        <w:rPr>
          <w:sz w:val="24"/>
        </w:rPr>
      </w:pPr>
      <w:r>
        <w:rPr>
          <w:sz w:val="24"/>
        </w:rPr>
        <w:t>目前我国已成功发行的</w:t>
      </w:r>
      <w:r>
        <w:rPr>
          <w:rFonts w:hint="eastAsia"/>
          <w:sz w:val="24"/>
        </w:rPr>
        <w:t>四</w:t>
      </w:r>
      <w:r>
        <w:rPr>
          <w:sz w:val="24"/>
        </w:rPr>
        <w:t>只</w:t>
      </w:r>
      <w:r>
        <w:rPr>
          <w:rFonts w:hint="eastAsia"/>
          <w:sz w:val="24"/>
        </w:rPr>
        <w:t>中小企业</w:t>
      </w:r>
      <w:r>
        <w:rPr>
          <w:sz w:val="24"/>
        </w:rPr>
        <w:t>集合债券之所以能够成功发行，最主要的原因是找到了</w:t>
      </w:r>
      <w:r>
        <w:rPr>
          <w:rFonts w:hint="eastAsia"/>
          <w:sz w:val="24"/>
        </w:rPr>
        <w:t>合适的</w:t>
      </w:r>
      <w:r>
        <w:rPr>
          <w:sz w:val="24"/>
        </w:rPr>
        <w:t>担保人</w:t>
      </w:r>
      <w:r>
        <w:rPr>
          <w:rFonts w:hint="eastAsia"/>
          <w:sz w:val="24"/>
        </w:rPr>
        <w:t>进行</w:t>
      </w:r>
      <w:r>
        <w:rPr>
          <w:sz w:val="24"/>
        </w:rPr>
        <w:t>担保，大幅提升了其信用级别。</w:t>
      </w:r>
      <w:r>
        <w:rPr>
          <w:rFonts w:hint="eastAsia"/>
          <w:sz w:val="24"/>
        </w:rPr>
        <w:t>“03高新债券”由</w:t>
      </w:r>
      <w:r>
        <w:rPr>
          <w:sz w:val="24"/>
        </w:rPr>
        <w:t>天津华苑科技产业开发建设有限公司</w:t>
      </w:r>
      <w:r>
        <w:rPr>
          <w:rFonts w:hint="eastAsia"/>
          <w:sz w:val="24"/>
        </w:rPr>
        <w:t>及其它11家</w:t>
      </w:r>
      <w:r>
        <w:rPr>
          <w:sz w:val="24"/>
        </w:rPr>
        <w:t>家企业</w:t>
      </w:r>
      <w:r>
        <w:rPr>
          <w:rFonts w:hint="eastAsia"/>
          <w:sz w:val="24"/>
        </w:rPr>
        <w:t>组成担保团为其进行担保，该债券增信后信用等级为AA。“</w:t>
      </w:r>
      <w:r>
        <w:rPr>
          <w:sz w:val="24"/>
        </w:rPr>
        <w:t>07深中小债</w:t>
      </w:r>
      <w:r>
        <w:rPr>
          <w:rFonts w:hint="eastAsia"/>
          <w:sz w:val="24"/>
        </w:rPr>
        <w:t>”</w:t>
      </w:r>
      <w:r>
        <w:rPr>
          <w:sz w:val="24"/>
        </w:rPr>
        <w:t>及</w:t>
      </w:r>
      <w:r>
        <w:rPr>
          <w:rFonts w:hint="eastAsia"/>
          <w:sz w:val="24"/>
        </w:rPr>
        <w:t>“</w:t>
      </w:r>
      <w:r>
        <w:rPr>
          <w:sz w:val="24"/>
        </w:rPr>
        <w:t>07中关村债</w:t>
      </w:r>
      <w:r>
        <w:rPr>
          <w:rFonts w:hint="eastAsia"/>
          <w:sz w:val="24"/>
        </w:rPr>
        <w:t>”</w:t>
      </w:r>
      <w:r>
        <w:rPr>
          <w:sz w:val="24"/>
        </w:rPr>
        <w:t xml:space="preserve"> 两只中小企业集合债</w:t>
      </w:r>
      <w:r>
        <w:rPr>
          <w:rFonts w:hint="eastAsia"/>
          <w:sz w:val="24"/>
        </w:rPr>
        <w:t>券</w:t>
      </w:r>
      <w:r>
        <w:rPr>
          <w:sz w:val="24"/>
        </w:rPr>
        <w:t>均是由于国家开发银行的担保或再担保才获得了AAA级别。但其后，中国银行业监督管理委员会叫停了银行为企业债券的担保，导致中小企业债券发行再次沉寂下来，直至2009年5月底，</w:t>
      </w:r>
      <w:r>
        <w:rPr>
          <w:rFonts w:hint="eastAsia"/>
          <w:sz w:val="24"/>
        </w:rPr>
        <w:t>“</w:t>
      </w:r>
      <w:r>
        <w:rPr>
          <w:sz w:val="24"/>
        </w:rPr>
        <w:t>09大连中小债</w:t>
      </w:r>
      <w:r>
        <w:rPr>
          <w:rFonts w:hint="eastAsia"/>
          <w:sz w:val="24"/>
        </w:rPr>
        <w:t>”</w:t>
      </w:r>
      <w:r>
        <w:rPr>
          <w:sz w:val="24"/>
        </w:rPr>
        <w:t>才发行成功，该集合债</w:t>
      </w:r>
      <w:r>
        <w:rPr>
          <w:rFonts w:hint="eastAsia"/>
          <w:sz w:val="24"/>
        </w:rPr>
        <w:t>券</w:t>
      </w:r>
      <w:r>
        <w:rPr>
          <w:sz w:val="24"/>
        </w:rPr>
        <w:t>由大连港集团</w:t>
      </w:r>
      <w:r>
        <w:rPr>
          <w:rFonts w:hint="eastAsia"/>
          <w:sz w:val="24"/>
        </w:rPr>
        <w:t>有限</w:t>
      </w:r>
      <w:r>
        <w:rPr>
          <w:sz w:val="24"/>
        </w:rPr>
        <w:t>公司担保，该集合债</w:t>
      </w:r>
      <w:r>
        <w:rPr>
          <w:rFonts w:hint="eastAsia"/>
          <w:sz w:val="24"/>
        </w:rPr>
        <w:t>券</w:t>
      </w:r>
      <w:r>
        <w:rPr>
          <w:sz w:val="24"/>
        </w:rPr>
        <w:t>仅获得了AA级别。</w:t>
      </w:r>
    </w:p>
    <w:p w14:paraId="7ED2338B">
      <w:pPr>
        <w:pStyle w:val="11"/>
        <w:spacing w:before="312" w:beforeLines="100"/>
        <w:jc w:val="center"/>
        <w:rPr>
          <w:rFonts w:ascii="Times New Roman" w:hAnsi="新宋体" w:eastAsia="新宋体" w:cs="Times New Roman"/>
          <w:sz w:val="21"/>
          <w:szCs w:val="21"/>
        </w:rPr>
      </w:pPr>
      <w:r>
        <w:rPr>
          <w:rFonts w:hint="eastAsia" w:ascii="Times New Roman" w:hAnsi="新宋体" w:eastAsia="新宋体" w:cs="Times New Roman"/>
          <w:sz w:val="21"/>
          <w:szCs w:val="21"/>
        </w:rPr>
        <w:t>表</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表10.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1</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我国已发行的四只中小企业集合债券情况</w:t>
      </w:r>
    </w:p>
    <w:p w14:paraId="611055DA">
      <w:pPr>
        <w:widowControl/>
        <w:jc w:val="center"/>
        <w:rPr>
          <w:sz w:val="24"/>
        </w:rPr>
      </w:pPr>
      <w:r>
        <w:rPr>
          <w:rFonts w:hint="eastAsia"/>
          <w:szCs w:val="21"/>
        </w:rPr>
        <w:t xml:space="preserve">Table 1  Four </w:t>
      </w:r>
      <w:r>
        <w:rPr>
          <w:rFonts w:hint="eastAsia" w:hAnsi="宋体"/>
          <w:szCs w:val="21"/>
        </w:rPr>
        <w:t>c</w:t>
      </w:r>
      <w:r>
        <w:rPr>
          <w:rFonts w:hAnsi="宋体"/>
          <w:szCs w:val="21"/>
        </w:rPr>
        <w:t>ollective</w:t>
      </w:r>
      <w:r>
        <w:rPr>
          <w:rFonts w:hint="eastAsia"/>
        </w:rPr>
        <w:t xml:space="preserve"> bond</w:t>
      </w:r>
      <w:r>
        <w:rPr>
          <w:rFonts w:hint="eastAsia"/>
          <w:szCs w:val="21"/>
        </w:rPr>
        <w:t>s</w:t>
      </w:r>
      <w:r>
        <w:rPr>
          <w:szCs w:val="21"/>
        </w:rPr>
        <w:t xml:space="preserve"> of </w:t>
      </w:r>
      <w:r>
        <w:rPr>
          <w:rFonts w:hint="eastAsia"/>
          <w:szCs w:val="21"/>
        </w:rPr>
        <w:t>s</w:t>
      </w:r>
      <w:r>
        <w:rPr>
          <w:szCs w:val="21"/>
        </w:rPr>
        <w:t xml:space="preserve">mall and </w:t>
      </w:r>
      <w:r>
        <w:rPr>
          <w:rFonts w:hint="eastAsia"/>
          <w:szCs w:val="21"/>
        </w:rPr>
        <w:t>m</w:t>
      </w:r>
      <w:r>
        <w:rPr>
          <w:szCs w:val="21"/>
        </w:rPr>
        <w:t>edium-sized enterprises</w:t>
      </w:r>
      <w:r>
        <w:rPr>
          <w:rFonts w:hint="eastAsia"/>
          <w:szCs w:val="21"/>
        </w:rPr>
        <w:t xml:space="preserve"> in China</w:t>
      </w:r>
    </w:p>
    <w:tbl>
      <w:tblPr>
        <w:tblStyle w:val="1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598"/>
        <w:gridCol w:w="1056"/>
        <w:gridCol w:w="864"/>
        <w:gridCol w:w="979"/>
        <w:gridCol w:w="1025"/>
        <w:gridCol w:w="995"/>
        <w:gridCol w:w="2257"/>
      </w:tblGrid>
      <w:tr w14:paraId="398A03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vAlign w:val="center"/>
          </w:tcPr>
          <w:p w14:paraId="4ABA7DDC">
            <w:pPr>
              <w:widowControl/>
              <w:spacing w:line="240" w:lineRule="exact"/>
              <w:rPr>
                <w:sz w:val="18"/>
                <w:szCs w:val="18"/>
              </w:rPr>
            </w:pPr>
            <w:r>
              <w:rPr>
                <w:rFonts w:hint="eastAsia"/>
                <w:sz w:val="18"/>
                <w:szCs w:val="18"/>
              </w:rPr>
              <w:t>债券</w:t>
            </w:r>
          </w:p>
          <w:p w14:paraId="6F7B4FD0">
            <w:pPr>
              <w:widowControl/>
              <w:spacing w:line="240" w:lineRule="exact"/>
              <w:rPr>
                <w:sz w:val="18"/>
                <w:szCs w:val="18"/>
              </w:rPr>
            </w:pPr>
            <w:r>
              <w:rPr>
                <w:rFonts w:hint="eastAsia"/>
                <w:sz w:val="18"/>
                <w:szCs w:val="18"/>
              </w:rPr>
              <w:t>名称</w:t>
            </w:r>
          </w:p>
        </w:tc>
        <w:tc>
          <w:tcPr>
            <w:tcW w:w="0" w:type="auto"/>
            <w:tcBorders>
              <w:top w:val="single" w:color="auto" w:sz="4" w:space="0"/>
              <w:bottom w:val="single" w:color="auto" w:sz="4" w:space="0"/>
            </w:tcBorders>
            <w:vAlign w:val="center"/>
          </w:tcPr>
          <w:p w14:paraId="68B1D82B">
            <w:pPr>
              <w:widowControl/>
              <w:spacing w:line="240" w:lineRule="exact"/>
              <w:rPr>
                <w:sz w:val="18"/>
                <w:szCs w:val="18"/>
              </w:rPr>
            </w:pPr>
            <w:r>
              <w:rPr>
                <w:rFonts w:hint="eastAsia"/>
                <w:sz w:val="18"/>
                <w:szCs w:val="18"/>
              </w:rPr>
              <w:t>企业家数</w:t>
            </w:r>
          </w:p>
        </w:tc>
        <w:tc>
          <w:tcPr>
            <w:tcW w:w="0" w:type="auto"/>
            <w:tcBorders>
              <w:top w:val="single" w:color="auto" w:sz="4" w:space="0"/>
              <w:bottom w:val="single" w:color="auto" w:sz="4" w:space="0"/>
            </w:tcBorders>
            <w:vAlign w:val="center"/>
          </w:tcPr>
          <w:p w14:paraId="09BEE256">
            <w:pPr>
              <w:widowControl/>
              <w:spacing w:line="240" w:lineRule="exact"/>
              <w:rPr>
                <w:sz w:val="18"/>
                <w:szCs w:val="18"/>
              </w:rPr>
            </w:pPr>
            <w:r>
              <w:rPr>
                <w:rFonts w:hint="eastAsia"/>
                <w:sz w:val="18"/>
                <w:szCs w:val="18"/>
              </w:rPr>
              <w:t>发行日期</w:t>
            </w:r>
          </w:p>
        </w:tc>
        <w:tc>
          <w:tcPr>
            <w:tcW w:w="0" w:type="auto"/>
            <w:tcBorders>
              <w:top w:val="single" w:color="auto" w:sz="4" w:space="0"/>
              <w:bottom w:val="single" w:color="auto" w:sz="4" w:space="0"/>
            </w:tcBorders>
            <w:vAlign w:val="center"/>
          </w:tcPr>
          <w:p w14:paraId="7AFDA241">
            <w:pPr>
              <w:widowControl/>
              <w:spacing w:line="240" w:lineRule="exact"/>
              <w:rPr>
                <w:sz w:val="18"/>
                <w:szCs w:val="18"/>
              </w:rPr>
            </w:pPr>
            <w:r>
              <w:rPr>
                <w:rFonts w:hint="eastAsia"/>
                <w:sz w:val="18"/>
                <w:szCs w:val="18"/>
              </w:rPr>
              <w:t>债券信用等级</w:t>
            </w:r>
          </w:p>
        </w:tc>
        <w:tc>
          <w:tcPr>
            <w:tcW w:w="0" w:type="auto"/>
            <w:tcBorders>
              <w:top w:val="single" w:color="auto" w:sz="4" w:space="0"/>
              <w:bottom w:val="single" w:color="auto" w:sz="4" w:space="0"/>
            </w:tcBorders>
            <w:vAlign w:val="center"/>
          </w:tcPr>
          <w:p w14:paraId="6F468D79">
            <w:pPr>
              <w:widowControl/>
              <w:spacing w:line="240" w:lineRule="exact"/>
              <w:rPr>
                <w:sz w:val="18"/>
                <w:szCs w:val="18"/>
              </w:rPr>
            </w:pPr>
            <w:r>
              <w:rPr>
                <w:rFonts w:hint="eastAsia"/>
                <w:sz w:val="18"/>
                <w:szCs w:val="18"/>
              </w:rPr>
              <w:t>发行规模（亿元）</w:t>
            </w:r>
          </w:p>
        </w:tc>
        <w:tc>
          <w:tcPr>
            <w:tcW w:w="0" w:type="auto"/>
            <w:tcBorders>
              <w:top w:val="single" w:color="auto" w:sz="4" w:space="0"/>
              <w:bottom w:val="single" w:color="auto" w:sz="4" w:space="0"/>
            </w:tcBorders>
            <w:vAlign w:val="center"/>
          </w:tcPr>
          <w:p w14:paraId="00AE5086">
            <w:pPr>
              <w:widowControl/>
              <w:spacing w:line="240" w:lineRule="exact"/>
              <w:rPr>
                <w:sz w:val="18"/>
                <w:szCs w:val="18"/>
              </w:rPr>
            </w:pPr>
            <w:r>
              <w:rPr>
                <w:rFonts w:hint="eastAsia"/>
                <w:sz w:val="18"/>
                <w:szCs w:val="18"/>
              </w:rPr>
              <w:t>债券期限（年）</w:t>
            </w:r>
          </w:p>
        </w:tc>
        <w:tc>
          <w:tcPr>
            <w:tcW w:w="0" w:type="auto"/>
            <w:tcBorders>
              <w:top w:val="single" w:color="auto" w:sz="4" w:space="0"/>
              <w:bottom w:val="single" w:color="auto" w:sz="4" w:space="0"/>
            </w:tcBorders>
            <w:vAlign w:val="center"/>
          </w:tcPr>
          <w:p w14:paraId="3A53D802">
            <w:pPr>
              <w:widowControl/>
              <w:spacing w:line="240" w:lineRule="exact"/>
              <w:rPr>
                <w:sz w:val="18"/>
                <w:szCs w:val="18"/>
              </w:rPr>
            </w:pPr>
            <w:r>
              <w:rPr>
                <w:rFonts w:hint="eastAsia"/>
                <w:sz w:val="18"/>
                <w:szCs w:val="18"/>
              </w:rPr>
              <w:t>票面利率（%）</w:t>
            </w:r>
          </w:p>
        </w:tc>
        <w:tc>
          <w:tcPr>
            <w:tcW w:w="0" w:type="auto"/>
            <w:tcBorders>
              <w:top w:val="single" w:color="auto" w:sz="4" w:space="0"/>
              <w:bottom w:val="single" w:color="auto" w:sz="4" w:space="0"/>
            </w:tcBorders>
            <w:vAlign w:val="center"/>
          </w:tcPr>
          <w:p w14:paraId="3D928877">
            <w:pPr>
              <w:widowControl/>
              <w:spacing w:line="240" w:lineRule="exact"/>
              <w:rPr>
                <w:sz w:val="18"/>
                <w:szCs w:val="18"/>
              </w:rPr>
            </w:pPr>
            <w:r>
              <w:rPr>
                <w:rFonts w:hint="eastAsia"/>
                <w:sz w:val="18"/>
                <w:szCs w:val="18"/>
              </w:rPr>
              <w:t>增信方式</w:t>
            </w:r>
          </w:p>
        </w:tc>
      </w:tr>
      <w:tr w14:paraId="4FBD1B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tcBorders>
            <w:vAlign w:val="center"/>
          </w:tcPr>
          <w:p w14:paraId="7EC6E02F">
            <w:pPr>
              <w:widowControl/>
              <w:spacing w:line="240" w:lineRule="exact"/>
              <w:rPr>
                <w:sz w:val="18"/>
                <w:szCs w:val="18"/>
              </w:rPr>
            </w:pPr>
            <w:r>
              <w:rPr>
                <w:rFonts w:hint="eastAsia"/>
                <w:sz w:val="18"/>
                <w:szCs w:val="18"/>
              </w:rPr>
              <w:t>03高新债券</w:t>
            </w:r>
          </w:p>
        </w:tc>
        <w:tc>
          <w:tcPr>
            <w:tcW w:w="0" w:type="auto"/>
            <w:tcBorders>
              <w:top w:val="single" w:color="auto" w:sz="4" w:space="0"/>
            </w:tcBorders>
            <w:vAlign w:val="center"/>
          </w:tcPr>
          <w:p w14:paraId="2E9379E4">
            <w:pPr>
              <w:widowControl/>
              <w:spacing w:line="240" w:lineRule="exact"/>
              <w:rPr>
                <w:sz w:val="18"/>
                <w:szCs w:val="18"/>
              </w:rPr>
            </w:pPr>
            <w:r>
              <w:rPr>
                <w:rFonts w:hint="eastAsia"/>
                <w:sz w:val="18"/>
                <w:szCs w:val="18"/>
              </w:rPr>
              <w:t>12</w:t>
            </w:r>
          </w:p>
        </w:tc>
        <w:tc>
          <w:tcPr>
            <w:tcW w:w="0" w:type="auto"/>
            <w:tcBorders>
              <w:top w:val="single" w:color="auto" w:sz="4" w:space="0"/>
            </w:tcBorders>
            <w:vAlign w:val="center"/>
          </w:tcPr>
          <w:p w14:paraId="6AB7DB65">
            <w:pPr>
              <w:widowControl/>
              <w:spacing w:line="240" w:lineRule="exact"/>
              <w:rPr>
                <w:sz w:val="18"/>
                <w:szCs w:val="18"/>
              </w:rPr>
            </w:pPr>
            <w:r>
              <w:rPr>
                <w:rFonts w:hint="eastAsia"/>
                <w:sz w:val="18"/>
                <w:szCs w:val="18"/>
              </w:rPr>
              <w:t>2003-07-24</w:t>
            </w:r>
          </w:p>
        </w:tc>
        <w:tc>
          <w:tcPr>
            <w:tcW w:w="0" w:type="auto"/>
            <w:tcBorders>
              <w:top w:val="single" w:color="auto" w:sz="4" w:space="0"/>
            </w:tcBorders>
            <w:vAlign w:val="center"/>
          </w:tcPr>
          <w:p w14:paraId="2A689B0B">
            <w:pPr>
              <w:widowControl/>
              <w:spacing w:line="240" w:lineRule="exact"/>
              <w:rPr>
                <w:sz w:val="18"/>
                <w:szCs w:val="18"/>
              </w:rPr>
            </w:pPr>
            <w:r>
              <w:rPr>
                <w:rFonts w:hint="eastAsia"/>
                <w:sz w:val="18"/>
                <w:szCs w:val="18"/>
              </w:rPr>
              <w:t>AA</w:t>
            </w:r>
          </w:p>
        </w:tc>
        <w:tc>
          <w:tcPr>
            <w:tcW w:w="0" w:type="auto"/>
            <w:tcBorders>
              <w:top w:val="single" w:color="auto" w:sz="4" w:space="0"/>
            </w:tcBorders>
            <w:vAlign w:val="center"/>
          </w:tcPr>
          <w:p w14:paraId="0A10B750">
            <w:pPr>
              <w:widowControl/>
              <w:spacing w:line="240" w:lineRule="exact"/>
              <w:rPr>
                <w:sz w:val="18"/>
                <w:szCs w:val="18"/>
              </w:rPr>
            </w:pPr>
            <w:r>
              <w:rPr>
                <w:rFonts w:hint="eastAsia"/>
                <w:sz w:val="18"/>
                <w:szCs w:val="18"/>
              </w:rPr>
              <w:t>8</w:t>
            </w:r>
          </w:p>
        </w:tc>
        <w:tc>
          <w:tcPr>
            <w:tcW w:w="0" w:type="auto"/>
            <w:tcBorders>
              <w:top w:val="single" w:color="auto" w:sz="4" w:space="0"/>
            </w:tcBorders>
            <w:vAlign w:val="center"/>
          </w:tcPr>
          <w:p w14:paraId="3E552206">
            <w:pPr>
              <w:widowControl/>
              <w:spacing w:line="240" w:lineRule="exact"/>
              <w:rPr>
                <w:sz w:val="18"/>
                <w:szCs w:val="18"/>
              </w:rPr>
            </w:pPr>
            <w:r>
              <w:rPr>
                <w:rFonts w:hint="eastAsia"/>
                <w:sz w:val="18"/>
                <w:szCs w:val="18"/>
              </w:rPr>
              <w:t>3</w:t>
            </w:r>
          </w:p>
        </w:tc>
        <w:tc>
          <w:tcPr>
            <w:tcW w:w="0" w:type="auto"/>
            <w:tcBorders>
              <w:top w:val="single" w:color="auto" w:sz="4" w:space="0"/>
            </w:tcBorders>
            <w:vAlign w:val="center"/>
          </w:tcPr>
          <w:p w14:paraId="63070F3A">
            <w:pPr>
              <w:widowControl/>
              <w:spacing w:line="240" w:lineRule="exact"/>
              <w:rPr>
                <w:sz w:val="18"/>
                <w:szCs w:val="18"/>
              </w:rPr>
            </w:pPr>
            <w:r>
              <w:rPr>
                <w:rFonts w:hint="eastAsia"/>
                <w:sz w:val="18"/>
                <w:szCs w:val="18"/>
              </w:rPr>
              <w:t>3.52</w:t>
            </w:r>
          </w:p>
        </w:tc>
        <w:tc>
          <w:tcPr>
            <w:tcW w:w="0" w:type="auto"/>
            <w:tcBorders>
              <w:top w:val="single" w:color="auto" w:sz="4" w:space="0"/>
            </w:tcBorders>
            <w:vAlign w:val="center"/>
          </w:tcPr>
          <w:p w14:paraId="20E0161D">
            <w:pPr>
              <w:widowControl/>
              <w:spacing w:line="240" w:lineRule="exact"/>
              <w:rPr>
                <w:sz w:val="18"/>
                <w:szCs w:val="18"/>
              </w:rPr>
            </w:pPr>
            <w:r>
              <w:rPr>
                <w:rFonts w:hint="eastAsia"/>
                <w:sz w:val="18"/>
                <w:szCs w:val="18"/>
              </w:rPr>
              <w:t>担保团担保</w:t>
            </w:r>
          </w:p>
        </w:tc>
      </w:tr>
      <w:tr w14:paraId="4448BE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24D68880">
            <w:pPr>
              <w:widowControl/>
              <w:spacing w:line="240" w:lineRule="exact"/>
              <w:rPr>
                <w:sz w:val="18"/>
                <w:szCs w:val="18"/>
              </w:rPr>
            </w:pPr>
            <w:r>
              <w:rPr>
                <w:sz w:val="18"/>
                <w:szCs w:val="18"/>
              </w:rPr>
              <w:t>07深中小债</w:t>
            </w:r>
          </w:p>
        </w:tc>
        <w:tc>
          <w:tcPr>
            <w:tcW w:w="0" w:type="auto"/>
            <w:vAlign w:val="center"/>
          </w:tcPr>
          <w:p w14:paraId="553F6AA5">
            <w:pPr>
              <w:widowControl/>
              <w:spacing w:line="240" w:lineRule="exact"/>
              <w:rPr>
                <w:sz w:val="18"/>
                <w:szCs w:val="18"/>
              </w:rPr>
            </w:pPr>
            <w:r>
              <w:rPr>
                <w:rFonts w:hint="eastAsia"/>
                <w:sz w:val="18"/>
                <w:szCs w:val="18"/>
              </w:rPr>
              <w:t>20</w:t>
            </w:r>
          </w:p>
        </w:tc>
        <w:tc>
          <w:tcPr>
            <w:tcW w:w="0" w:type="auto"/>
            <w:vAlign w:val="center"/>
          </w:tcPr>
          <w:p w14:paraId="7CEB151A">
            <w:pPr>
              <w:widowControl/>
              <w:spacing w:line="240" w:lineRule="exact"/>
              <w:rPr>
                <w:sz w:val="18"/>
                <w:szCs w:val="18"/>
              </w:rPr>
            </w:pPr>
            <w:r>
              <w:rPr>
                <w:rFonts w:hint="eastAsia"/>
                <w:sz w:val="18"/>
                <w:szCs w:val="18"/>
              </w:rPr>
              <w:t>2007-11-14</w:t>
            </w:r>
          </w:p>
        </w:tc>
        <w:tc>
          <w:tcPr>
            <w:tcW w:w="0" w:type="auto"/>
            <w:vAlign w:val="center"/>
          </w:tcPr>
          <w:p w14:paraId="61958C7E">
            <w:pPr>
              <w:widowControl/>
              <w:spacing w:line="240" w:lineRule="exact"/>
              <w:rPr>
                <w:sz w:val="18"/>
                <w:szCs w:val="18"/>
              </w:rPr>
            </w:pPr>
            <w:r>
              <w:rPr>
                <w:rFonts w:hint="eastAsia"/>
                <w:sz w:val="18"/>
                <w:szCs w:val="18"/>
              </w:rPr>
              <w:t>AAA</w:t>
            </w:r>
          </w:p>
        </w:tc>
        <w:tc>
          <w:tcPr>
            <w:tcW w:w="0" w:type="auto"/>
            <w:vAlign w:val="center"/>
          </w:tcPr>
          <w:p w14:paraId="413B95F7">
            <w:pPr>
              <w:widowControl/>
              <w:spacing w:line="240" w:lineRule="exact"/>
              <w:rPr>
                <w:sz w:val="18"/>
                <w:szCs w:val="18"/>
              </w:rPr>
            </w:pPr>
            <w:r>
              <w:rPr>
                <w:rFonts w:hint="eastAsia"/>
                <w:sz w:val="18"/>
                <w:szCs w:val="18"/>
              </w:rPr>
              <w:t>10</w:t>
            </w:r>
          </w:p>
        </w:tc>
        <w:tc>
          <w:tcPr>
            <w:tcW w:w="0" w:type="auto"/>
            <w:vAlign w:val="center"/>
          </w:tcPr>
          <w:p w14:paraId="25F4F68E">
            <w:pPr>
              <w:widowControl/>
              <w:spacing w:line="240" w:lineRule="exact"/>
              <w:rPr>
                <w:sz w:val="18"/>
                <w:szCs w:val="18"/>
              </w:rPr>
            </w:pPr>
            <w:r>
              <w:rPr>
                <w:rFonts w:hint="eastAsia"/>
                <w:sz w:val="18"/>
                <w:szCs w:val="18"/>
              </w:rPr>
              <w:t>5</w:t>
            </w:r>
          </w:p>
        </w:tc>
        <w:tc>
          <w:tcPr>
            <w:tcW w:w="0" w:type="auto"/>
            <w:vAlign w:val="center"/>
          </w:tcPr>
          <w:p w14:paraId="41A3668D">
            <w:pPr>
              <w:widowControl/>
              <w:spacing w:line="240" w:lineRule="exact"/>
              <w:rPr>
                <w:sz w:val="18"/>
                <w:szCs w:val="18"/>
              </w:rPr>
            </w:pPr>
            <w:r>
              <w:rPr>
                <w:rFonts w:hint="eastAsia"/>
                <w:sz w:val="18"/>
                <w:szCs w:val="18"/>
              </w:rPr>
              <w:t>5.70</w:t>
            </w:r>
          </w:p>
        </w:tc>
        <w:tc>
          <w:tcPr>
            <w:tcW w:w="0" w:type="auto"/>
            <w:vAlign w:val="center"/>
          </w:tcPr>
          <w:p w14:paraId="34A1F535">
            <w:pPr>
              <w:widowControl/>
              <w:spacing w:line="240" w:lineRule="exact"/>
              <w:rPr>
                <w:sz w:val="18"/>
                <w:szCs w:val="18"/>
              </w:rPr>
            </w:pPr>
            <w:r>
              <w:rPr>
                <w:sz w:val="18"/>
                <w:szCs w:val="18"/>
              </w:rPr>
              <w:t>国家开发银行</w:t>
            </w:r>
            <w:r>
              <w:rPr>
                <w:rFonts w:hint="eastAsia"/>
                <w:sz w:val="18"/>
                <w:szCs w:val="18"/>
              </w:rPr>
              <w:t>担保</w:t>
            </w:r>
          </w:p>
        </w:tc>
      </w:tr>
      <w:tr w14:paraId="7F0C0F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35CADD69">
            <w:pPr>
              <w:widowControl/>
              <w:spacing w:line="240" w:lineRule="exact"/>
              <w:rPr>
                <w:sz w:val="18"/>
                <w:szCs w:val="18"/>
              </w:rPr>
            </w:pPr>
            <w:r>
              <w:rPr>
                <w:sz w:val="18"/>
                <w:szCs w:val="18"/>
              </w:rPr>
              <w:t>07中关村债</w:t>
            </w:r>
          </w:p>
        </w:tc>
        <w:tc>
          <w:tcPr>
            <w:tcW w:w="0" w:type="auto"/>
            <w:vAlign w:val="center"/>
          </w:tcPr>
          <w:p w14:paraId="429CE32E">
            <w:pPr>
              <w:widowControl/>
              <w:spacing w:line="240" w:lineRule="exact"/>
              <w:rPr>
                <w:sz w:val="18"/>
                <w:szCs w:val="18"/>
              </w:rPr>
            </w:pPr>
            <w:r>
              <w:rPr>
                <w:rFonts w:hint="eastAsia"/>
                <w:sz w:val="18"/>
                <w:szCs w:val="18"/>
              </w:rPr>
              <w:t>4</w:t>
            </w:r>
          </w:p>
        </w:tc>
        <w:tc>
          <w:tcPr>
            <w:tcW w:w="0" w:type="auto"/>
            <w:vAlign w:val="center"/>
          </w:tcPr>
          <w:p w14:paraId="17C433FB">
            <w:pPr>
              <w:widowControl/>
              <w:spacing w:line="240" w:lineRule="exact"/>
              <w:rPr>
                <w:sz w:val="18"/>
                <w:szCs w:val="18"/>
              </w:rPr>
            </w:pPr>
            <w:r>
              <w:rPr>
                <w:rFonts w:hint="eastAsia"/>
                <w:sz w:val="18"/>
                <w:szCs w:val="18"/>
              </w:rPr>
              <w:t>2007-12-25</w:t>
            </w:r>
          </w:p>
        </w:tc>
        <w:tc>
          <w:tcPr>
            <w:tcW w:w="0" w:type="auto"/>
            <w:vAlign w:val="center"/>
          </w:tcPr>
          <w:p w14:paraId="5D0AD69C">
            <w:pPr>
              <w:widowControl/>
              <w:spacing w:line="240" w:lineRule="exact"/>
              <w:rPr>
                <w:sz w:val="18"/>
                <w:szCs w:val="18"/>
              </w:rPr>
            </w:pPr>
            <w:r>
              <w:rPr>
                <w:rFonts w:hint="eastAsia"/>
                <w:sz w:val="18"/>
                <w:szCs w:val="18"/>
              </w:rPr>
              <w:t>AAA</w:t>
            </w:r>
          </w:p>
        </w:tc>
        <w:tc>
          <w:tcPr>
            <w:tcW w:w="0" w:type="auto"/>
            <w:vAlign w:val="center"/>
          </w:tcPr>
          <w:p w14:paraId="03D801E2">
            <w:pPr>
              <w:widowControl/>
              <w:spacing w:line="240" w:lineRule="exact"/>
              <w:rPr>
                <w:sz w:val="18"/>
                <w:szCs w:val="18"/>
              </w:rPr>
            </w:pPr>
            <w:r>
              <w:rPr>
                <w:rFonts w:hint="eastAsia"/>
                <w:sz w:val="18"/>
                <w:szCs w:val="18"/>
              </w:rPr>
              <w:t>3.05</w:t>
            </w:r>
          </w:p>
        </w:tc>
        <w:tc>
          <w:tcPr>
            <w:tcW w:w="0" w:type="auto"/>
            <w:vAlign w:val="center"/>
          </w:tcPr>
          <w:p w14:paraId="10CCDB19">
            <w:pPr>
              <w:widowControl/>
              <w:spacing w:line="240" w:lineRule="exact"/>
              <w:rPr>
                <w:sz w:val="18"/>
                <w:szCs w:val="18"/>
              </w:rPr>
            </w:pPr>
            <w:r>
              <w:rPr>
                <w:rFonts w:hint="eastAsia"/>
                <w:sz w:val="18"/>
                <w:szCs w:val="18"/>
              </w:rPr>
              <w:t>3</w:t>
            </w:r>
          </w:p>
        </w:tc>
        <w:tc>
          <w:tcPr>
            <w:tcW w:w="0" w:type="auto"/>
            <w:vAlign w:val="center"/>
          </w:tcPr>
          <w:p w14:paraId="1DFE1711">
            <w:pPr>
              <w:widowControl/>
              <w:spacing w:line="240" w:lineRule="exact"/>
              <w:rPr>
                <w:sz w:val="18"/>
                <w:szCs w:val="18"/>
              </w:rPr>
            </w:pPr>
            <w:r>
              <w:rPr>
                <w:rFonts w:hint="eastAsia"/>
                <w:sz w:val="18"/>
                <w:szCs w:val="18"/>
              </w:rPr>
              <w:t>6.68</w:t>
            </w:r>
          </w:p>
        </w:tc>
        <w:tc>
          <w:tcPr>
            <w:tcW w:w="0" w:type="auto"/>
            <w:vAlign w:val="center"/>
          </w:tcPr>
          <w:p w14:paraId="37C79781">
            <w:pPr>
              <w:widowControl/>
              <w:spacing w:line="240" w:lineRule="exact"/>
              <w:rPr>
                <w:sz w:val="18"/>
                <w:szCs w:val="18"/>
              </w:rPr>
            </w:pPr>
            <w:r>
              <w:rPr>
                <w:sz w:val="18"/>
                <w:szCs w:val="18"/>
              </w:rPr>
              <w:t>北京中关村科技担保有限公司担保，国家开发银行提供再担保</w:t>
            </w:r>
          </w:p>
        </w:tc>
      </w:tr>
      <w:tr w14:paraId="461950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0CC5E597">
            <w:pPr>
              <w:widowControl/>
              <w:spacing w:line="240" w:lineRule="exact"/>
              <w:rPr>
                <w:sz w:val="18"/>
                <w:szCs w:val="18"/>
              </w:rPr>
            </w:pPr>
            <w:r>
              <w:rPr>
                <w:sz w:val="18"/>
                <w:szCs w:val="18"/>
              </w:rPr>
              <w:t>09大连中小债</w:t>
            </w:r>
          </w:p>
        </w:tc>
        <w:tc>
          <w:tcPr>
            <w:tcW w:w="0" w:type="auto"/>
            <w:vAlign w:val="center"/>
          </w:tcPr>
          <w:p w14:paraId="1F05906C">
            <w:pPr>
              <w:widowControl/>
              <w:spacing w:line="240" w:lineRule="exact"/>
              <w:rPr>
                <w:sz w:val="18"/>
                <w:szCs w:val="18"/>
              </w:rPr>
            </w:pPr>
            <w:r>
              <w:rPr>
                <w:rFonts w:hint="eastAsia"/>
                <w:sz w:val="18"/>
                <w:szCs w:val="18"/>
              </w:rPr>
              <w:t>8</w:t>
            </w:r>
          </w:p>
        </w:tc>
        <w:tc>
          <w:tcPr>
            <w:tcW w:w="0" w:type="auto"/>
            <w:vAlign w:val="center"/>
          </w:tcPr>
          <w:p w14:paraId="33824C69">
            <w:pPr>
              <w:widowControl/>
              <w:spacing w:line="240" w:lineRule="exact"/>
              <w:rPr>
                <w:sz w:val="18"/>
                <w:szCs w:val="18"/>
              </w:rPr>
            </w:pPr>
            <w:r>
              <w:rPr>
                <w:rFonts w:hint="eastAsia"/>
                <w:sz w:val="18"/>
                <w:szCs w:val="18"/>
              </w:rPr>
              <w:t>2009-04-28</w:t>
            </w:r>
          </w:p>
        </w:tc>
        <w:tc>
          <w:tcPr>
            <w:tcW w:w="0" w:type="auto"/>
            <w:vAlign w:val="center"/>
          </w:tcPr>
          <w:p w14:paraId="28BA356F">
            <w:pPr>
              <w:widowControl/>
              <w:spacing w:line="240" w:lineRule="exact"/>
              <w:rPr>
                <w:sz w:val="18"/>
                <w:szCs w:val="18"/>
              </w:rPr>
            </w:pPr>
            <w:r>
              <w:rPr>
                <w:rFonts w:hint="eastAsia"/>
                <w:sz w:val="18"/>
                <w:szCs w:val="18"/>
              </w:rPr>
              <w:t>AA</w:t>
            </w:r>
          </w:p>
        </w:tc>
        <w:tc>
          <w:tcPr>
            <w:tcW w:w="0" w:type="auto"/>
            <w:vAlign w:val="center"/>
          </w:tcPr>
          <w:p w14:paraId="0AA09C46">
            <w:pPr>
              <w:widowControl/>
              <w:spacing w:line="240" w:lineRule="exact"/>
              <w:rPr>
                <w:sz w:val="18"/>
                <w:szCs w:val="18"/>
              </w:rPr>
            </w:pPr>
            <w:r>
              <w:rPr>
                <w:rFonts w:hint="eastAsia"/>
                <w:sz w:val="18"/>
                <w:szCs w:val="18"/>
              </w:rPr>
              <w:t>5.15</w:t>
            </w:r>
          </w:p>
        </w:tc>
        <w:tc>
          <w:tcPr>
            <w:tcW w:w="0" w:type="auto"/>
            <w:vAlign w:val="center"/>
          </w:tcPr>
          <w:p w14:paraId="4E97DEB4">
            <w:pPr>
              <w:widowControl/>
              <w:spacing w:line="240" w:lineRule="exact"/>
              <w:rPr>
                <w:sz w:val="18"/>
                <w:szCs w:val="18"/>
              </w:rPr>
            </w:pPr>
            <w:r>
              <w:rPr>
                <w:rFonts w:hint="eastAsia"/>
                <w:sz w:val="18"/>
                <w:szCs w:val="18"/>
              </w:rPr>
              <w:t>6</w:t>
            </w:r>
          </w:p>
        </w:tc>
        <w:tc>
          <w:tcPr>
            <w:tcW w:w="0" w:type="auto"/>
            <w:vAlign w:val="center"/>
          </w:tcPr>
          <w:p w14:paraId="33477EDA">
            <w:pPr>
              <w:widowControl/>
              <w:spacing w:line="240" w:lineRule="exact"/>
              <w:rPr>
                <w:sz w:val="18"/>
                <w:szCs w:val="18"/>
              </w:rPr>
            </w:pPr>
            <w:r>
              <w:rPr>
                <w:rFonts w:hint="eastAsia"/>
                <w:sz w:val="18"/>
                <w:szCs w:val="18"/>
              </w:rPr>
              <w:t>6.53</w:t>
            </w:r>
          </w:p>
        </w:tc>
        <w:tc>
          <w:tcPr>
            <w:tcW w:w="0" w:type="auto"/>
            <w:vAlign w:val="center"/>
          </w:tcPr>
          <w:p w14:paraId="58DA3468">
            <w:pPr>
              <w:widowControl/>
              <w:spacing w:line="240" w:lineRule="exact"/>
              <w:rPr>
                <w:sz w:val="18"/>
                <w:szCs w:val="18"/>
              </w:rPr>
            </w:pPr>
            <w:r>
              <w:rPr>
                <w:sz w:val="18"/>
                <w:szCs w:val="18"/>
              </w:rPr>
              <w:t>大连港集团有限公司</w:t>
            </w:r>
            <w:r>
              <w:rPr>
                <w:rFonts w:hint="eastAsia"/>
                <w:sz w:val="18"/>
                <w:szCs w:val="18"/>
              </w:rPr>
              <w:t>担保</w:t>
            </w:r>
          </w:p>
        </w:tc>
      </w:tr>
    </w:tbl>
    <w:p w14:paraId="544530F6">
      <w:pPr>
        <w:pStyle w:val="11"/>
        <w:spacing w:before="312" w:beforeLines="100"/>
        <w:jc w:val="center"/>
        <w:rPr>
          <w:rFonts w:ascii="Times New Roman" w:hAnsi="新宋体" w:eastAsia="新宋体" w:cs="Times New Roman"/>
          <w:sz w:val="21"/>
          <w:szCs w:val="21"/>
        </w:rPr>
      </w:pPr>
      <w:r>
        <w:rPr>
          <w:rFonts w:hint="eastAsia" w:ascii="Times New Roman" w:hAnsi="新宋体" w:eastAsia="新宋体" w:cs="Times New Roman"/>
          <w:sz w:val="21"/>
          <w:szCs w:val="21"/>
        </w:rPr>
        <w:t>表</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表10.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2</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我国已发行的四只中小企业集合债券发行人概况</w:t>
      </w:r>
    </w:p>
    <w:p w14:paraId="7D741D89">
      <w:pPr>
        <w:widowControl/>
        <w:jc w:val="center"/>
        <w:rPr>
          <w:szCs w:val="21"/>
        </w:rPr>
      </w:pPr>
      <w:r>
        <w:rPr>
          <w:rFonts w:hint="eastAsia"/>
          <w:szCs w:val="21"/>
        </w:rPr>
        <w:t>T</w:t>
      </w:r>
      <w:r>
        <w:rPr>
          <w:szCs w:val="21"/>
        </w:rPr>
        <w:t>able</w:t>
      </w:r>
      <w:r>
        <w:rPr>
          <w:rFonts w:hint="eastAsia"/>
          <w:szCs w:val="21"/>
        </w:rPr>
        <w:t xml:space="preserve"> 2  </w:t>
      </w:r>
      <w:r>
        <w:rPr>
          <w:szCs w:val="21"/>
        </w:rPr>
        <w:t xml:space="preserve">Issuer </w:t>
      </w:r>
      <w:r>
        <w:rPr>
          <w:rFonts w:hint="eastAsia"/>
          <w:szCs w:val="21"/>
        </w:rPr>
        <w:t>p</w:t>
      </w:r>
      <w:r>
        <w:rPr>
          <w:szCs w:val="21"/>
        </w:rPr>
        <w:t>rofile</w:t>
      </w:r>
      <w:r>
        <w:rPr>
          <w:rFonts w:hint="eastAsia"/>
          <w:szCs w:val="21"/>
        </w:rPr>
        <w:t xml:space="preserve"> of four </w:t>
      </w:r>
      <w:r>
        <w:rPr>
          <w:szCs w:val="21"/>
        </w:rPr>
        <w:t>small and medium</w:t>
      </w:r>
      <w:r>
        <w:rPr>
          <w:rFonts w:hint="eastAsia"/>
          <w:szCs w:val="21"/>
        </w:rPr>
        <w:t>-sized</w:t>
      </w:r>
      <w:r>
        <w:rPr>
          <w:szCs w:val="21"/>
        </w:rPr>
        <w:t xml:space="preserve"> enterprises</w:t>
      </w:r>
      <w:r>
        <w:rPr>
          <w:rFonts w:hint="eastAsia"/>
          <w:szCs w:val="21"/>
        </w:rPr>
        <w:t xml:space="preserve"> </w:t>
      </w:r>
      <w:r>
        <w:rPr>
          <w:szCs w:val="21"/>
        </w:rPr>
        <w:t>assemble</w:t>
      </w:r>
      <w:r>
        <w:rPr>
          <w:rFonts w:hint="eastAsia"/>
          <w:szCs w:val="21"/>
        </w:rPr>
        <w:t xml:space="preserve"> bonds</w:t>
      </w:r>
    </w:p>
    <w:tbl>
      <w:tblPr>
        <w:tblStyle w:val="17"/>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7"/>
        <w:gridCol w:w="3489"/>
        <w:gridCol w:w="997"/>
        <w:gridCol w:w="997"/>
        <w:gridCol w:w="806"/>
        <w:gridCol w:w="806"/>
      </w:tblGrid>
      <w:tr w14:paraId="17C00A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37" w:type="pct"/>
            <w:tcBorders>
              <w:top w:val="single" w:color="auto" w:sz="4" w:space="0"/>
              <w:bottom w:val="single" w:color="auto" w:sz="4" w:space="0"/>
            </w:tcBorders>
            <w:vAlign w:val="center"/>
          </w:tcPr>
          <w:p w14:paraId="6A9E1E9B">
            <w:pPr>
              <w:widowControl/>
              <w:rPr>
                <w:sz w:val="18"/>
                <w:szCs w:val="18"/>
              </w:rPr>
            </w:pPr>
            <w:r>
              <w:rPr>
                <w:sz w:val="18"/>
                <w:szCs w:val="18"/>
              </w:rPr>
              <w:t>债券名称</w:t>
            </w:r>
          </w:p>
        </w:tc>
        <w:tc>
          <w:tcPr>
            <w:tcW w:w="2047" w:type="pct"/>
            <w:tcBorders>
              <w:top w:val="single" w:color="auto" w:sz="4" w:space="0"/>
              <w:bottom w:val="single" w:color="auto" w:sz="4" w:space="0"/>
            </w:tcBorders>
            <w:vAlign w:val="center"/>
          </w:tcPr>
          <w:p w14:paraId="4F091AAA">
            <w:pPr>
              <w:widowControl/>
              <w:rPr>
                <w:sz w:val="18"/>
                <w:szCs w:val="18"/>
              </w:rPr>
            </w:pPr>
            <w:r>
              <w:rPr>
                <w:sz w:val="18"/>
                <w:szCs w:val="18"/>
              </w:rPr>
              <w:t>发行人名称</w:t>
            </w:r>
          </w:p>
        </w:tc>
        <w:tc>
          <w:tcPr>
            <w:tcW w:w="585" w:type="pct"/>
            <w:tcBorders>
              <w:top w:val="single" w:color="auto" w:sz="4" w:space="0"/>
              <w:bottom w:val="single" w:color="auto" w:sz="4" w:space="0"/>
            </w:tcBorders>
            <w:vAlign w:val="center"/>
          </w:tcPr>
          <w:p w14:paraId="2B50DD5A">
            <w:pPr>
              <w:widowControl/>
              <w:rPr>
                <w:sz w:val="18"/>
                <w:szCs w:val="18"/>
              </w:rPr>
            </w:pPr>
            <w:r>
              <w:rPr>
                <w:sz w:val="18"/>
                <w:szCs w:val="18"/>
              </w:rPr>
              <w:t>净资产</w:t>
            </w:r>
          </w:p>
          <w:p w14:paraId="58488742">
            <w:pPr>
              <w:widowControl/>
              <w:rPr>
                <w:sz w:val="18"/>
                <w:szCs w:val="18"/>
              </w:rPr>
            </w:pPr>
            <w:r>
              <w:rPr>
                <w:sz w:val="18"/>
                <w:szCs w:val="18"/>
              </w:rPr>
              <w:t>（亿元）</w:t>
            </w:r>
          </w:p>
        </w:tc>
        <w:tc>
          <w:tcPr>
            <w:tcW w:w="585" w:type="pct"/>
            <w:tcBorders>
              <w:top w:val="single" w:color="auto" w:sz="4" w:space="0"/>
              <w:bottom w:val="single" w:color="auto" w:sz="4" w:space="0"/>
            </w:tcBorders>
            <w:vAlign w:val="center"/>
          </w:tcPr>
          <w:p w14:paraId="7179C657">
            <w:pPr>
              <w:widowControl/>
              <w:rPr>
                <w:sz w:val="18"/>
                <w:szCs w:val="18"/>
              </w:rPr>
            </w:pPr>
            <w:r>
              <w:rPr>
                <w:sz w:val="18"/>
                <w:szCs w:val="18"/>
              </w:rPr>
              <w:t>债券规模</w:t>
            </w:r>
          </w:p>
          <w:p w14:paraId="67BAEFDD">
            <w:pPr>
              <w:widowControl/>
              <w:rPr>
                <w:sz w:val="18"/>
                <w:szCs w:val="18"/>
              </w:rPr>
            </w:pPr>
            <w:r>
              <w:rPr>
                <w:sz w:val="18"/>
                <w:szCs w:val="18"/>
              </w:rPr>
              <w:t>（亿元）</w:t>
            </w:r>
          </w:p>
        </w:tc>
        <w:tc>
          <w:tcPr>
            <w:tcW w:w="473" w:type="pct"/>
            <w:tcBorders>
              <w:top w:val="single" w:color="auto" w:sz="4" w:space="0"/>
              <w:bottom w:val="single" w:color="auto" w:sz="4" w:space="0"/>
            </w:tcBorders>
            <w:vAlign w:val="center"/>
          </w:tcPr>
          <w:p w14:paraId="0990DFA8">
            <w:pPr>
              <w:widowControl/>
              <w:rPr>
                <w:sz w:val="18"/>
                <w:szCs w:val="18"/>
              </w:rPr>
            </w:pPr>
            <w:r>
              <w:rPr>
                <w:sz w:val="18"/>
                <w:szCs w:val="18"/>
              </w:rPr>
              <w:t>主体信</w:t>
            </w:r>
          </w:p>
          <w:p w14:paraId="15E0F8DD">
            <w:pPr>
              <w:widowControl/>
              <w:rPr>
                <w:sz w:val="18"/>
                <w:szCs w:val="18"/>
              </w:rPr>
            </w:pPr>
            <w:r>
              <w:rPr>
                <w:sz w:val="18"/>
                <w:szCs w:val="18"/>
              </w:rPr>
              <w:t>用</w:t>
            </w:r>
            <w:r>
              <w:rPr>
                <w:rFonts w:hint="eastAsia"/>
                <w:sz w:val="18"/>
                <w:szCs w:val="18"/>
              </w:rPr>
              <w:t>等级</w:t>
            </w:r>
          </w:p>
        </w:tc>
        <w:tc>
          <w:tcPr>
            <w:tcW w:w="473" w:type="pct"/>
            <w:tcBorders>
              <w:top w:val="single" w:color="auto" w:sz="4" w:space="0"/>
              <w:bottom w:val="single" w:color="auto" w:sz="4" w:space="0"/>
            </w:tcBorders>
            <w:vAlign w:val="center"/>
          </w:tcPr>
          <w:p w14:paraId="72B7FF0A">
            <w:pPr>
              <w:widowControl/>
              <w:rPr>
                <w:sz w:val="18"/>
                <w:szCs w:val="18"/>
              </w:rPr>
            </w:pPr>
            <w:r>
              <w:rPr>
                <w:rFonts w:hint="eastAsia"/>
                <w:sz w:val="18"/>
                <w:szCs w:val="18"/>
              </w:rPr>
              <w:t>债券信用等级</w:t>
            </w:r>
          </w:p>
        </w:tc>
      </w:tr>
      <w:tr w14:paraId="1FF4BE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restart"/>
            <w:tcBorders>
              <w:top w:val="single" w:color="auto" w:sz="4" w:space="0"/>
            </w:tcBorders>
            <w:vAlign w:val="center"/>
          </w:tcPr>
          <w:p w14:paraId="3D6A8714">
            <w:pPr>
              <w:widowControl/>
              <w:rPr>
                <w:sz w:val="18"/>
                <w:szCs w:val="18"/>
              </w:rPr>
            </w:pPr>
            <w:r>
              <w:rPr>
                <w:rFonts w:hint="eastAsia"/>
                <w:sz w:val="18"/>
                <w:szCs w:val="18"/>
              </w:rPr>
              <w:t>03高新债券</w:t>
            </w:r>
            <w:r>
              <w:rPr>
                <w:rStyle w:val="19"/>
                <w:sz w:val="18"/>
                <w:szCs w:val="18"/>
              </w:rPr>
              <w:footnoteReference w:id="0"/>
            </w:r>
          </w:p>
        </w:tc>
        <w:tc>
          <w:tcPr>
            <w:tcW w:w="2047" w:type="pct"/>
            <w:tcBorders>
              <w:top w:val="single" w:color="auto" w:sz="4" w:space="0"/>
              <w:bottom w:val="nil"/>
            </w:tcBorders>
            <w:vAlign w:val="center"/>
          </w:tcPr>
          <w:p w14:paraId="3ACCDDBD">
            <w:pPr>
              <w:widowControl/>
              <w:rPr>
                <w:sz w:val="18"/>
                <w:szCs w:val="18"/>
              </w:rPr>
            </w:pPr>
            <w:r>
              <w:rPr>
                <w:sz w:val="18"/>
                <w:szCs w:val="18"/>
              </w:rPr>
              <w:t>天津海泰控股集团有限公司</w:t>
            </w:r>
          </w:p>
        </w:tc>
        <w:tc>
          <w:tcPr>
            <w:tcW w:w="585" w:type="pct"/>
            <w:tcBorders>
              <w:top w:val="single" w:color="auto" w:sz="4" w:space="0"/>
              <w:bottom w:val="nil"/>
            </w:tcBorders>
            <w:vAlign w:val="center"/>
          </w:tcPr>
          <w:p w14:paraId="60635C79">
            <w:pPr>
              <w:rPr>
                <w:sz w:val="18"/>
                <w:szCs w:val="18"/>
              </w:rPr>
            </w:pPr>
            <w:r>
              <w:rPr>
                <w:rFonts w:hint="eastAsia"/>
                <w:sz w:val="18"/>
                <w:szCs w:val="18"/>
              </w:rPr>
              <w:t>10.54</w:t>
            </w:r>
          </w:p>
        </w:tc>
        <w:tc>
          <w:tcPr>
            <w:tcW w:w="585" w:type="pct"/>
            <w:tcBorders>
              <w:top w:val="single" w:color="auto" w:sz="4" w:space="0"/>
              <w:bottom w:val="nil"/>
            </w:tcBorders>
            <w:vAlign w:val="center"/>
          </w:tcPr>
          <w:p w14:paraId="5EDF6C5D">
            <w:pPr>
              <w:rPr>
                <w:sz w:val="18"/>
                <w:szCs w:val="18"/>
              </w:rPr>
            </w:pPr>
            <w:r>
              <w:rPr>
                <w:rFonts w:hint="eastAsia"/>
                <w:sz w:val="18"/>
                <w:szCs w:val="18"/>
              </w:rPr>
              <w:t>1.00</w:t>
            </w:r>
          </w:p>
        </w:tc>
        <w:tc>
          <w:tcPr>
            <w:tcW w:w="473" w:type="pct"/>
            <w:tcBorders>
              <w:top w:val="single" w:color="auto" w:sz="4" w:space="0"/>
              <w:bottom w:val="nil"/>
            </w:tcBorders>
            <w:vAlign w:val="center"/>
          </w:tcPr>
          <w:p w14:paraId="3C4D26E5">
            <w:pPr>
              <w:widowControl/>
              <w:rPr>
                <w:sz w:val="18"/>
                <w:szCs w:val="18"/>
              </w:rPr>
            </w:pPr>
            <w:r>
              <w:rPr>
                <w:rFonts w:hint="eastAsia"/>
                <w:sz w:val="18"/>
                <w:szCs w:val="18"/>
              </w:rPr>
              <w:t>-</w:t>
            </w:r>
          </w:p>
        </w:tc>
        <w:tc>
          <w:tcPr>
            <w:tcW w:w="473" w:type="pct"/>
            <w:vMerge w:val="restart"/>
            <w:tcBorders>
              <w:top w:val="single" w:color="auto" w:sz="4" w:space="0"/>
            </w:tcBorders>
            <w:vAlign w:val="center"/>
          </w:tcPr>
          <w:p w14:paraId="76D9E360">
            <w:pPr>
              <w:widowControl/>
              <w:rPr>
                <w:sz w:val="18"/>
                <w:szCs w:val="18"/>
              </w:rPr>
            </w:pPr>
            <w:r>
              <w:rPr>
                <w:rFonts w:hint="eastAsia"/>
                <w:sz w:val="18"/>
                <w:szCs w:val="18"/>
              </w:rPr>
              <w:t>AA</w:t>
            </w:r>
          </w:p>
        </w:tc>
      </w:tr>
      <w:tr w14:paraId="1D3C77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0B4E71D5">
            <w:pPr>
              <w:widowControl/>
              <w:rPr>
                <w:sz w:val="18"/>
                <w:szCs w:val="18"/>
              </w:rPr>
            </w:pPr>
          </w:p>
        </w:tc>
        <w:tc>
          <w:tcPr>
            <w:tcW w:w="2047" w:type="pct"/>
            <w:tcBorders>
              <w:top w:val="nil"/>
              <w:bottom w:val="nil"/>
            </w:tcBorders>
            <w:vAlign w:val="center"/>
          </w:tcPr>
          <w:p w14:paraId="5B71AE07">
            <w:pPr>
              <w:widowControl/>
              <w:rPr>
                <w:sz w:val="18"/>
                <w:szCs w:val="18"/>
              </w:rPr>
            </w:pPr>
            <w:r>
              <w:rPr>
                <w:rFonts w:hint="eastAsia"/>
                <w:sz w:val="18"/>
                <w:szCs w:val="18"/>
              </w:rPr>
              <w:t>保定国家高新技术产业开发区发展有限公司</w:t>
            </w:r>
          </w:p>
        </w:tc>
        <w:tc>
          <w:tcPr>
            <w:tcW w:w="585" w:type="pct"/>
            <w:tcBorders>
              <w:top w:val="nil"/>
              <w:bottom w:val="nil"/>
            </w:tcBorders>
            <w:vAlign w:val="center"/>
          </w:tcPr>
          <w:p w14:paraId="332E1E7B">
            <w:pPr>
              <w:rPr>
                <w:sz w:val="18"/>
                <w:szCs w:val="18"/>
              </w:rPr>
            </w:pPr>
            <w:r>
              <w:rPr>
                <w:rFonts w:hint="eastAsia"/>
                <w:sz w:val="18"/>
                <w:szCs w:val="18"/>
              </w:rPr>
              <w:t>1.50</w:t>
            </w:r>
          </w:p>
        </w:tc>
        <w:tc>
          <w:tcPr>
            <w:tcW w:w="585" w:type="pct"/>
            <w:tcBorders>
              <w:top w:val="nil"/>
              <w:bottom w:val="nil"/>
            </w:tcBorders>
            <w:vAlign w:val="center"/>
          </w:tcPr>
          <w:p w14:paraId="0B5429A8">
            <w:pPr>
              <w:rPr>
                <w:sz w:val="18"/>
                <w:szCs w:val="18"/>
              </w:rPr>
            </w:pPr>
            <w:r>
              <w:rPr>
                <w:rFonts w:hint="eastAsia"/>
                <w:sz w:val="18"/>
                <w:szCs w:val="18"/>
              </w:rPr>
              <w:t>0.30</w:t>
            </w:r>
          </w:p>
        </w:tc>
        <w:tc>
          <w:tcPr>
            <w:tcW w:w="473" w:type="pct"/>
            <w:tcBorders>
              <w:top w:val="nil"/>
              <w:bottom w:val="nil"/>
            </w:tcBorders>
            <w:vAlign w:val="center"/>
          </w:tcPr>
          <w:p w14:paraId="36CEC4C2">
            <w:pPr>
              <w:widowControl/>
              <w:rPr>
                <w:sz w:val="18"/>
                <w:szCs w:val="18"/>
              </w:rPr>
            </w:pPr>
            <w:r>
              <w:rPr>
                <w:rFonts w:hint="eastAsia"/>
                <w:sz w:val="18"/>
                <w:szCs w:val="18"/>
              </w:rPr>
              <w:t>-</w:t>
            </w:r>
          </w:p>
        </w:tc>
        <w:tc>
          <w:tcPr>
            <w:tcW w:w="473" w:type="pct"/>
            <w:vMerge w:val="continue"/>
            <w:vAlign w:val="center"/>
          </w:tcPr>
          <w:p w14:paraId="355F1F31">
            <w:pPr>
              <w:widowControl/>
              <w:rPr>
                <w:sz w:val="18"/>
                <w:szCs w:val="18"/>
              </w:rPr>
            </w:pPr>
          </w:p>
        </w:tc>
      </w:tr>
      <w:tr w14:paraId="5FDFB8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33AF851D">
            <w:pPr>
              <w:widowControl/>
              <w:rPr>
                <w:sz w:val="18"/>
                <w:szCs w:val="18"/>
              </w:rPr>
            </w:pPr>
          </w:p>
        </w:tc>
        <w:tc>
          <w:tcPr>
            <w:tcW w:w="2047" w:type="pct"/>
            <w:tcBorders>
              <w:top w:val="nil"/>
              <w:bottom w:val="nil"/>
            </w:tcBorders>
            <w:vAlign w:val="center"/>
          </w:tcPr>
          <w:p w14:paraId="6F927223">
            <w:pPr>
              <w:widowControl/>
              <w:rPr>
                <w:sz w:val="18"/>
                <w:szCs w:val="18"/>
              </w:rPr>
            </w:pPr>
            <w:r>
              <w:rPr>
                <w:rFonts w:hint="eastAsia"/>
                <w:sz w:val="18"/>
                <w:szCs w:val="18"/>
              </w:rPr>
              <w:t>沈阳南湖科技开发集团公司</w:t>
            </w:r>
          </w:p>
        </w:tc>
        <w:tc>
          <w:tcPr>
            <w:tcW w:w="585" w:type="pct"/>
            <w:tcBorders>
              <w:top w:val="nil"/>
              <w:bottom w:val="nil"/>
            </w:tcBorders>
            <w:vAlign w:val="center"/>
          </w:tcPr>
          <w:p w14:paraId="6031A94A">
            <w:pPr>
              <w:rPr>
                <w:sz w:val="18"/>
                <w:szCs w:val="18"/>
              </w:rPr>
            </w:pPr>
            <w:r>
              <w:rPr>
                <w:rFonts w:hint="eastAsia"/>
                <w:sz w:val="18"/>
                <w:szCs w:val="18"/>
              </w:rPr>
              <w:t>15.67</w:t>
            </w:r>
          </w:p>
        </w:tc>
        <w:tc>
          <w:tcPr>
            <w:tcW w:w="585" w:type="pct"/>
            <w:tcBorders>
              <w:top w:val="nil"/>
              <w:bottom w:val="nil"/>
            </w:tcBorders>
            <w:vAlign w:val="center"/>
          </w:tcPr>
          <w:p w14:paraId="6C387065">
            <w:pPr>
              <w:rPr>
                <w:sz w:val="18"/>
                <w:szCs w:val="18"/>
              </w:rPr>
            </w:pPr>
            <w:r>
              <w:rPr>
                <w:rFonts w:hint="eastAsia"/>
                <w:sz w:val="18"/>
                <w:szCs w:val="18"/>
              </w:rPr>
              <w:t>1.00</w:t>
            </w:r>
          </w:p>
        </w:tc>
        <w:tc>
          <w:tcPr>
            <w:tcW w:w="473" w:type="pct"/>
            <w:tcBorders>
              <w:top w:val="nil"/>
              <w:bottom w:val="nil"/>
            </w:tcBorders>
            <w:vAlign w:val="center"/>
          </w:tcPr>
          <w:p w14:paraId="4C3CBDD7">
            <w:pPr>
              <w:widowControl/>
              <w:rPr>
                <w:sz w:val="18"/>
                <w:szCs w:val="18"/>
              </w:rPr>
            </w:pPr>
            <w:r>
              <w:rPr>
                <w:rFonts w:hint="eastAsia"/>
                <w:sz w:val="18"/>
                <w:szCs w:val="18"/>
              </w:rPr>
              <w:t>-</w:t>
            </w:r>
          </w:p>
        </w:tc>
        <w:tc>
          <w:tcPr>
            <w:tcW w:w="473" w:type="pct"/>
            <w:vMerge w:val="continue"/>
            <w:vAlign w:val="center"/>
          </w:tcPr>
          <w:p w14:paraId="514BB15A">
            <w:pPr>
              <w:widowControl/>
              <w:rPr>
                <w:sz w:val="18"/>
                <w:szCs w:val="18"/>
              </w:rPr>
            </w:pPr>
          </w:p>
        </w:tc>
      </w:tr>
      <w:tr w14:paraId="1216A0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24A80CE1">
            <w:pPr>
              <w:widowControl/>
              <w:rPr>
                <w:sz w:val="18"/>
                <w:szCs w:val="18"/>
              </w:rPr>
            </w:pPr>
          </w:p>
        </w:tc>
        <w:tc>
          <w:tcPr>
            <w:tcW w:w="2047" w:type="pct"/>
            <w:tcBorders>
              <w:top w:val="nil"/>
              <w:bottom w:val="nil"/>
            </w:tcBorders>
            <w:vAlign w:val="center"/>
          </w:tcPr>
          <w:p w14:paraId="5E02D85F">
            <w:pPr>
              <w:widowControl/>
              <w:rPr>
                <w:sz w:val="18"/>
                <w:szCs w:val="18"/>
              </w:rPr>
            </w:pPr>
            <w:r>
              <w:rPr>
                <w:rFonts w:hint="eastAsia"/>
                <w:sz w:val="18"/>
                <w:szCs w:val="18"/>
              </w:rPr>
              <w:t>大连市高新技术创业服务中心</w:t>
            </w:r>
          </w:p>
        </w:tc>
        <w:tc>
          <w:tcPr>
            <w:tcW w:w="585" w:type="pct"/>
            <w:tcBorders>
              <w:top w:val="nil"/>
              <w:bottom w:val="nil"/>
            </w:tcBorders>
            <w:vAlign w:val="center"/>
          </w:tcPr>
          <w:p w14:paraId="2E339D0A">
            <w:pPr>
              <w:rPr>
                <w:sz w:val="18"/>
                <w:szCs w:val="18"/>
              </w:rPr>
            </w:pPr>
            <w:r>
              <w:rPr>
                <w:rFonts w:hint="eastAsia"/>
                <w:sz w:val="18"/>
                <w:szCs w:val="18"/>
              </w:rPr>
              <w:t>1.67</w:t>
            </w:r>
          </w:p>
        </w:tc>
        <w:tc>
          <w:tcPr>
            <w:tcW w:w="585" w:type="pct"/>
            <w:tcBorders>
              <w:top w:val="nil"/>
              <w:bottom w:val="nil"/>
            </w:tcBorders>
            <w:vAlign w:val="center"/>
          </w:tcPr>
          <w:p w14:paraId="0D1C4B06">
            <w:pPr>
              <w:rPr>
                <w:sz w:val="18"/>
                <w:szCs w:val="18"/>
              </w:rPr>
            </w:pPr>
            <w:r>
              <w:rPr>
                <w:rFonts w:hint="eastAsia"/>
                <w:sz w:val="18"/>
                <w:szCs w:val="18"/>
              </w:rPr>
              <w:t>0.50</w:t>
            </w:r>
          </w:p>
        </w:tc>
        <w:tc>
          <w:tcPr>
            <w:tcW w:w="473" w:type="pct"/>
            <w:tcBorders>
              <w:top w:val="nil"/>
              <w:bottom w:val="nil"/>
            </w:tcBorders>
            <w:vAlign w:val="center"/>
          </w:tcPr>
          <w:p w14:paraId="1176D61C">
            <w:pPr>
              <w:widowControl/>
              <w:rPr>
                <w:sz w:val="18"/>
                <w:szCs w:val="18"/>
              </w:rPr>
            </w:pPr>
            <w:r>
              <w:rPr>
                <w:rFonts w:hint="eastAsia"/>
                <w:sz w:val="18"/>
                <w:szCs w:val="18"/>
              </w:rPr>
              <w:t>-</w:t>
            </w:r>
          </w:p>
        </w:tc>
        <w:tc>
          <w:tcPr>
            <w:tcW w:w="473" w:type="pct"/>
            <w:vMerge w:val="continue"/>
            <w:vAlign w:val="center"/>
          </w:tcPr>
          <w:p w14:paraId="1700BB1A">
            <w:pPr>
              <w:widowControl/>
              <w:rPr>
                <w:sz w:val="18"/>
                <w:szCs w:val="18"/>
              </w:rPr>
            </w:pPr>
          </w:p>
        </w:tc>
      </w:tr>
      <w:tr w14:paraId="37D0B6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0" w:hRule="exact"/>
        </w:trPr>
        <w:tc>
          <w:tcPr>
            <w:tcW w:w="837" w:type="pct"/>
            <w:vMerge w:val="continue"/>
            <w:vAlign w:val="center"/>
          </w:tcPr>
          <w:p w14:paraId="09180FFE">
            <w:pPr>
              <w:widowControl/>
              <w:rPr>
                <w:sz w:val="18"/>
                <w:szCs w:val="18"/>
              </w:rPr>
            </w:pPr>
          </w:p>
        </w:tc>
        <w:tc>
          <w:tcPr>
            <w:tcW w:w="2047" w:type="pct"/>
            <w:tcBorders>
              <w:top w:val="nil"/>
              <w:bottom w:val="nil"/>
            </w:tcBorders>
            <w:vAlign w:val="center"/>
          </w:tcPr>
          <w:p w14:paraId="7B2A2D4E">
            <w:pPr>
              <w:widowControl/>
              <w:rPr>
                <w:sz w:val="18"/>
                <w:szCs w:val="18"/>
              </w:rPr>
            </w:pPr>
            <w:r>
              <w:rPr>
                <w:rFonts w:hint="eastAsia"/>
                <w:sz w:val="18"/>
                <w:szCs w:val="18"/>
              </w:rPr>
              <w:t>鞍山热电新材股份有限公司</w:t>
            </w:r>
          </w:p>
        </w:tc>
        <w:tc>
          <w:tcPr>
            <w:tcW w:w="585" w:type="pct"/>
            <w:tcBorders>
              <w:top w:val="nil"/>
              <w:bottom w:val="nil"/>
            </w:tcBorders>
            <w:vAlign w:val="center"/>
          </w:tcPr>
          <w:p w14:paraId="1C1905B8">
            <w:pPr>
              <w:rPr>
                <w:sz w:val="18"/>
                <w:szCs w:val="18"/>
              </w:rPr>
            </w:pPr>
            <w:r>
              <w:rPr>
                <w:rFonts w:hint="eastAsia"/>
                <w:sz w:val="18"/>
                <w:szCs w:val="18"/>
              </w:rPr>
              <w:t>1.60</w:t>
            </w:r>
          </w:p>
        </w:tc>
        <w:tc>
          <w:tcPr>
            <w:tcW w:w="585" w:type="pct"/>
            <w:tcBorders>
              <w:top w:val="nil"/>
              <w:bottom w:val="nil"/>
            </w:tcBorders>
            <w:vAlign w:val="center"/>
          </w:tcPr>
          <w:p w14:paraId="06FD2B67">
            <w:pPr>
              <w:rPr>
                <w:sz w:val="18"/>
                <w:szCs w:val="18"/>
              </w:rPr>
            </w:pPr>
            <w:r>
              <w:rPr>
                <w:rFonts w:hint="eastAsia"/>
                <w:sz w:val="18"/>
                <w:szCs w:val="18"/>
              </w:rPr>
              <w:t>0.40</w:t>
            </w:r>
          </w:p>
        </w:tc>
        <w:tc>
          <w:tcPr>
            <w:tcW w:w="473" w:type="pct"/>
            <w:tcBorders>
              <w:top w:val="nil"/>
              <w:bottom w:val="nil"/>
            </w:tcBorders>
            <w:vAlign w:val="center"/>
          </w:tcPr>
          <w:p w14:paraId="3976D3CD">
            <w:pPr>
              <w:widowControl/>
              <w:rPr>
                <w:sz w:val="18"/>
                <w:szCs w:val="18"/>
              </w:rPr>
            </w:pPr>
            <w:r>
              <w:rPr>
                <w:rFonts w:hint="eastAsia"/>
                <w:sz w:val="18"/>
                <w:szCs w:val="18"/>
              </w:rPr>
              <w:t>-</w:t>
            </w:r>
          </w:p>
        </w:tc>
        <w:tc>
          <w:tcPr>
            <w:tcW w:w="473" w:type="pct"/>
            <w:vMerge w:val="continue"/>
            <w:vAlign w:val="center"/>
          </w:tcPr>
          <w:p w14:paraId="1EA840F5">
            <w:pPr>
              <w:widowControl/>
              <w:rPr>
                <w:sz w:val="18"/>
                <w:szCs w:val="18"/>
              </w:rPr>
            </w:pPr>
          </w:p>
        </w:tc>
      </w:tr>
      <w:tr w14:paraId="7805DF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0" w:hRule="exact"/>
        </w:trPr>
        <w:tc>
          <w:tcPr>
            <w:tcW w:w="837" w:type="pct"/>
            <w:vMerge w:val="continue"/>
            <w:vAlign w:val="center"/>
          </w:tcPr>
          <w:p w14:paraId="5CF7CD88">
            <w:pPr>
              <w:widowControl/>
              <w:rPr>
                <w:sz w:val="18"/>
                <w:szCs w:val="18"/>
              </w:rPr>
            </w:pPr>
          </w:p>
        </w:tc>
        <w:tc>
          <w:tcPr>
            <w:tcW w:w="2047" w:type="pct"/>
            <w:tcBorders>
              <w:top w:val="nil"/>
              <w:bottom w:val="nil"/>
            </w:tcBorders>
            <w:vAlign w:val="center"/>
          </w:tcPr>
          <w:p w14:paraId="2994CED9">
            <w:pPr>
              <w:widowControl/>
              <w:rPr>
                <w:sz w:val="18"/>
                <w:szCs w:val="18"/>
              </w:rPr>
            </w:pPr>
            <w:r>
              <w:rPr>
                <w:rFonts w:hint="eastAsia"/>
                <w:sz w:val="18"/>
                <w:szCs w:val="18"/>
              </w:rPr>
              <w:t>苏州高新区经济发展集团总公司</w:t>
            </w:r>
          </w:p>
        </w:tc>
        <w:tc>
          <w:tcPr>
            <w:tcW w:w="585" w:type="pct"/>
            <w:tcBorders>
              <w:top w:val="nil"/>
              <w:bottom w:val="nil"/>
            </w:tcBorders>
            <w:vAlign w:val="center"/>
          </w:tcPr>
          <w:p w14:paraId="4CD018A6">
            <w:pPr>
              <w:rPr>
                <w:sz w:val="18"/>
                <w:szCs w:val="18"/>
              </w:rPr>
            </w:pPr>
            <w:r>
              <w:rPr>
                <w:rFonts w:hint="eastAsia"/>
                <w:sz w:val="18"/>
                <w:szCs w:val="18"/>
              </w:rPr>
              <w:t>10.47</w:t>
            </w:r>
          </w:p>
        </w:tc>
        <w:tc>
          <w:tcPr>
            <w:tcW w:w="585" w:type="pct"/>
            <w:tcBorders>
              <w:top w:val="nil"/>
              <w:bottom w:val="nil"/>
            </w:tcBorders>
            <w:vAlign w:val="center"/>
          </w:tcPr>
          <w:p w14:paraId="664E6C86">
            <w:pPr>
              <w:rPr>
                <w:sz w:val="18"/>
                <w:szCs w:val="18"/>
              </w:rPr>
            </w:pPr>
            <w:r>
              <w:rPr>
                <w:rFonts w:hint="eastAsia"/>
                <w:sz w:val="18"/>
                <w:szCs w:val="18"/>
              </w:rPr>
              <w:t>0.50</w:t>
            </w:r>
          </w:p>
        </w:tc>
        <w:tc>
          <w:tcPr>
            <w:tcW w:w="473" w:type="pct"/>
            <w:tcBorders>
              <w:top w:val="nil"/>
              <w:bottom w:val="nil"/>
            </w:tcBorders>
            <w:vAlign w:val="center"/>
          </w:tcPr>
          <w:p w14:paraId="69A630CF">
            <w:pPr>
              <w:widowControl/>
              <w:rPr>
                <w:sz w:val="18"/>
                <w:szCs w:val="18"/>
              </w:rPr>
            </w:pPr>
            <w:r>
              <w:rPr>
                <w:rFonts w:hint="eastAsia"/>
                <w:sz w:val="18"/>
                <w:szCs w:val="18"/>
              </w:rPr>
              <w:t>-</w:t>
            </w:r>
          </w:p>
        </w:tc>
        <w:tc>
          <w:tcPr>
            <w:tcW w:w="473" w:type="pct"/>
            <w:vMerge w:val="continue"/>
            <w:vAlign w:val="center"/>
          </w:tcPr>
          <w:p w14:paraId="27AB7720">
            <w:pPr>
              <w:widowControl/>
              <w:rPr>
                <w:sz w:val="18"/>
                <w:szCs w:val="18"/>
              </w:rPr>
            </w:pPr>
          </w:p>
        </w:tc>
      </w:tr>
      <w:tr w14:paraId="0CB487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144D493C">
            <w:pPr>
              <w:widowControl/>
              <w:rPr>
                <w:sz w:val="18"/>
                <w:szCs w:val="18"/>
              </w:rPr>
            </w:pPr>
          </w:p>
        </w:tc>
        <w:tc>
          <w:tcPr>
            <w:tcW w:w="2047" w:type="pct"/>
            <w:tcBorders>
              <w:top w:val="nil"/>
              <w:bottom w:val="nil"/>
            </w:tcBorders>
            <w:vAlign w:val="center"/>
          </w:tcPr>
          <w:p w14:paraId="73FF3346">
            <w:pPr>
              <w:widowControl/>
              <w:rPr>
                <w:sz w:val="18"/>
                <w:szCs w:val="18"/>
              </w:rPr>
            </w:pPr>
            <w:r>
              <w:rPr>
                <w:rFonts w:hint="eastAsia"/>
                <w:sz w:val="18"/>
                <w:szCs w:val="18"/>
              </w:rPr>
              <w:t>青岛东亿实业总公司</w:t>
            </w:r>
          </w:p>
        </w:tc>
        <w:tc>
          <w:tcPr>
            <w:tcW w:w="585" w:type="pct"/>
            <w:tcBorders>
              <w:top w:val="nil"/>
              <w:bottom w:val="nil"/>
            </w:tcBorders>
            <w:vAlign w:val="center"/>
          </w:tcPr>
          <w:p w14:paraId="205EF247">
            <w:pPr>
              <w:rPr>
                <w:sz w:val="18"/>
                <w:szCs w:val="18"/>
              </w:rPr>
            </w:pPr>
            <w:r>
              <w:rPr>
                <w:rFonts w:hint="eastAsia"/>
                <w:sz w:val="18"/>
                <w:szCs w:val="18"/>
              </w:rPr>
              <w:t>4.29</w:t>
            </w:r>
          </w:p>
        </w:tc>
        <w:tc>
          <w:tcPr>
            <w:tcW w:w="585" w:type="pct"/>
            <w:tcBorders>
              <w:top w:val="nil"/>
              <w:bottom w:val="nil"/>
            </w:tcBorders>
            <w:vAlign w:val="center"/>
          </w:tcPr>
          <w:p w14:paraId="75814C5B">
            <w:pPr>
              <w:rPr>
                <w:sz w:val="18"/>
                <w:szCs w:val="18"/>
              </w:rPr>
            </w:pPr>
            <w:r>
              <w:rPr>
                <w:rFonts w:hint="eastAsia"/>
                <w:sz w:val="18"/>
                <w:szCs w:val="18"/>
              </w:rPr>
              <w:t>1.00</w:t>
            </w:r>
          </w:p>
        </w:tc>
        <w:tc>
          <w:tcPr>
            <w:tcW w:w="473" w:type="pct"/>
            <w:tcBorders>
              <w:top w:val="nil"/>
              <w:bottom w:val="nil"/>
            </w:tcBorders>
            <w:vAlign w:val="center"/>
          </w:tcPr>
          <w:p w14:paraId="7C5B3298">
            <w:pPr>
              <w:widowControl/>
              <w:rPr>
                <w:sz w:val="18"/>
                <w:szCs w:val="18"/>
              </w:rPr>
            </w:pPr>
            <w:r>
              <w:rPr>
                <w:rFonts w:hint="eastAsia"/>
                <w:sz w:val="18"/>
                <w:szCs w:val="18"/>
              </w:rPr>
              <w:t>-</w:t>
            </w:r>
          </w:p>
        </w:tc>
        <w:tc>
          <w:tcPr>
            <w:tcW w:w="473" w:type="pct"/>
            <w:vMerge w:val="continue"/>
            <w:vAlign w:val="center"/>
          </w:tcPr>
          <w:p w14:paraId="51B0F504">
            <w:pPr>
              <w:widowControl/>
              <w:rPr>
                <w:sz w:val="18"/>
                <w:szCs w:val="18"/>
              </w:rPr>
            </w:pPr>
          </w:p>
        </w:tc>
      </w:tr>
      <w:tr w14:paraId="790C7C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04C9914C">
            <w:pPr>
              <w:widowControl/>
              <w:rPr>
                <w:sz w:val="18"/>
                <w:szCs w:val="18"/>
              </w:rPr>
            </w:pPr>
          </w:p>
        </w:tc>
        <w:tc>
          <w:tcPr>
            <w:tcW w:w="2047" w:type="pct"/>
            <w:tcBorders>
              <w:top w:val="nil"/>
              <w:bottom w:val="nil"/>
            </w:tcBorders>
            <w:vAlign w:val="center"/>
          </w:tcPr>
          <w:p w14:paraId="43D7C655">
            <w:pPr>
              <w:widowControl/>
              <w:rPr>
                <w:sz w:val="18"/>
                <w:szCs w:val="18"/>
              </w:rPr>
            </w:pPr>
            <w:r>
              <w:rPr>
                <w:rFonts w:hint="eastAsia"/>
                <w:sz w:val="18"/>
                <w:szCs w:val="18"/>
              </w:rPr>
              <w:t>洛阳高新实业总公司</w:t>
            </w:r>
          </w:p>
        </w:tc>
        <w:tc>
          <w:tcPr>
            <w:tcW w:w="585" w:type="pct"/>
            <w:tcBorders>
              <w:top w:val="nil"/>
              <w:bottom w:val="nil"/>
            </w:tcBorders>
            <w:vAlign w:val="center"/>
          </w:tcPr>
          <w:p w14:paraId="47E08DC9">
            <w:pPr>
              <w:rPr>
                <w:sz w:val="18"/>
                <w:szCs w:val="18"/>
              </w:rPr>
            </w:pPr>
            <w:r>
              <w:rPr>
                <w:rFonts w:hint="eastAsia"/>
                <w:sz w:val="18"/>
                <w:szCs w:val="18"/>
              </w:rPr>
              <w:t>1.88</w:t>
            </w:r>
          </w:p>
        </w:tc>
        <w:tc>
          <w:tcPr>
            <w:tcW w:w="585" w:type="pct"/>
            <w:tcBorders>
              <w:top w:val="nil"/>
              <w:bottom w:val="nil"/>
            </w:tcBorders>
            <w:vAlign w:val="center"/>
          </w:tcPr>
          <w:p w14:paraId="0CAC28DF">
            <w:pPr>
              <w:rPr>
                <w:sz w:val="18"/>
                <w:szCs w:val="18"/>
              </w:rPr>
            </w:pPr>
            <w:r>
              <w:rPr>
                <w:rFonts w:hint="eastAsia"/>
                <w:sz w:val="18"/>
                <w:szCs w:val="18"/>
              </w:rPr>
              <w:t>0.30</w:t>
            </w:r>
          </w:p>
        </w:tc>
        <w:tc>
          <w:tcPr>
            <w:tcW w:w="473" w:type="pct"/>
            <w:tcBorders>
              <w:top w:val="nil"/>
              <w:bottom w:val="nil"/>
            </w:tcBorders>
            <w:vAlign w:val="center"/>
          </w:tcPr>
          <w:p w14:paraId="43A8A61D">
            <w:pPr>
              <w:widowControl/>
              <w:rPr>
                <w:sz w:val="18"/>
                <w:szCs w:val="18"/>
              </w:rPr>
            </w:pPr>
            <w:r>
              <w:rPr>
                <w:rFonts w:hint="eastAsia"/>
                <w:sz w:val="18"/>
                <w:szCs w:val="18"/>
              </w:rPr>
              <w:t>-</w:t>
            </w:r>
          </w:p>
        </w:tc>
        <w:tc>
          <w:tcPr>
            <w:tcW w:w="473" w:type="pct"/>
            <w:vMerge w:val="continue"/>
            <w:vAlign w:val="center"/>
          </w:tcPr>
          <w:p w14:paraId="37F97BBB">
            <w:pPr>
              <w:widowControl/>
              <w:rPr>
                <w:sz w:val="18"/>
                <w:szCs w:val="18"/>
              </w:rPr>
            </w:pPr>
          </w:p>
        </w:tc>
      </w:tr>
      <w:tr w14:paraId="502FD3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6F139306">
            <w:pPr>
              <w:widowControl/>
              <w:rPr>
                <w:sz w:val="18"/>
                <w:szCs w:val="18"/>
              </w:rPr>
            </w:pPr>
          </w:p>
        </w:tc>
        <w:tc>
          <w:tcPr>
            <w:tcW w:w="2047" w:type="pct"/>
            <w:tcBorders>
              <w:top w:val="nil"/>
              <w:bottom w:val="nil"/>
            </w:tcBorders>
            <w:vAlign w:val="center"/>
          </w:tcPr>
          <w:p w14:paraId="5CFC50FA">
            <w:pPr>
              <w:widowControl/>
              <w:rPr>
                <w:sz w:val="18"/>
                <w:szCs w:val="18"/>
              </w:rPr>
            </w:pPr>
            <w:r>
              <w:rPr>
                <w:rFonts w:hint="eastAsia"/>
                <w:sz w:val="18"/>
                <w:szCs w:val="18"/>
              </w:rPr>
              <w:t>武汉高科国有控股集团有限公司</w:t>
            </w:r>
          </w:p>
        </w:tc>
        <w:tc>
          <w:tcPr>
            <w:tcW w:w="585" w:type="pct"/>
            <w:tcBorders>
              <w:top w:val="nil"/>
              <w:bottom w:val="nil"/>
            </w:tcBorders>
            <w:vAlign w:val="center"/>
          </w:tcPr>
          <w:p w14:paraId="56BB7424">
            <w:pPr>
              <w:rPr>
                <w:sz w:val="18"/>
                <w:szCs w:val="18"/>
              </w:rPr>
            </w:pPr>
            <w:r>
              <w:rPr>
                <w:rFonts w:hint="eastAsia"/>
                <w:sz w:val="18"/>
                <w:szCs w:val="18"/>
              </w:rPr>
              <w:t>8.34</w:t>
            </w:r>
          </w:p>
        </w:tc>
        <w:tc>
          <w:tcPr>
            <w:tcW w:w="585" w:type="pct"/>
            <w:tcBorders>
              <w:top w:val="nil"/>
              <w:bottom w:val="nil"/>
            </w:tcBorders>
            <w:vAlign w:val="center"/>
          </w:tcPr>
          <w:p w14:paraId="70636370">
            <w:pPr>
              <w:rPr>
                <w:sz w:val="18"/>
                <w:szCs w:val="18"/>
              </w:rPr>
            </w:pPr>
            <w:r>
              <w:rPr>
                <w:rFonts w:hint="eastAsia"/>
                <w:sz w:val="18"/>
                <w:szCs w:val="18"/>
              </w:rPr>
              <w:t>0.50</w:t>
            </w:r>
          </w:p>
        </w:tc>
        <w:tc>
          <w:tcPr>
            <w:tcW w:w="473" w:type="pct"/>
            <w:tcBorders>
              <w:top w:val="nil"/>
              <w:bottom w:val="nil"/>
            </w:tcBorders>
            <w:vAlign w:val="center"/>
          </w:tcPr>
          <w:p w14:paraId="2FEAC224">
            <w:pPr>
              <w:widowControl/>
              <w:rPr>
                <w:sz w:val="18"/>
                <w:szCs w:val="18"/>
              </w:rPr>
            </w:pPr>
            <w:r>
              <w:rPr>
                <w:rFonts w:hint="eastAsia"/>
                <w:sz w:val="18"/>
                <w:szCs w:val="18"/>
              </w:rPr>
              <w:t>-</w:t>
            </w:r>
          </w:p>
        </w:tc>
        <w:tc>
          <w:tcPr>
            <w:tcW w:w="473" w:type="pct"/>
            <w:vMerge w:val="continue"/>
            <w:vAlign w:val="center"/>
          </w:tcPr>
          <w:p w14:paraId="5C269BB2">
            <w:pPr>
              <w:widowControl/>
              <w:rPr>
                <w:sz w:val="18"/>
                <w:szCs w:val="18"/>
              </w:rPr>
            </w:pPr>
          </w:p>
        </w:tc>
      </w:tr>
      <w:tr w14:paraId="2F9843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55D0EB07">
            <w:pPr>
              <w:widowControl/>
              <w:rPr>
                <w:sz w:val="18"/>
                <w:szCs w:val="18"/>
              </w:rPr>
            </w:pPr>
          </w:p>
        </w:tc>
        <w:tc>
          <w:tcPr>
            <w:tcW w:w="2047" w:type="pct"/>
            <w:tcBorders>
              <w:top w:val="nil"/>
              <w:bottom w:val="nil"/>
            </w:tcBorders>
            <w:vAlign w:val="center"/>
          </w:tcPr>
          <w:p w14:paraId="4AD5411C">
            <w:pPr>
              <w:widowControl/>
              <w:rPr>
                <w:sz w:val="18"/>
                <w:szCs w:val="18"/>
              </w:rPr>
            </w:pPr>
            <w:r>
              <w:rPr>
                <w:rFonts w:hint="eastAsia"/>
                <w:sz w:val="18"/>
                <w:szCs w:val="18"/>
              </w:rPr>
              <w:t>中山市张家边企业集团有限公司</w:t>
            </w:r>
          </w:p>
        </w:tc>
        <w:tc>
          <w:tcPr>
            <w:tcW w:w="585" w:type="pct"/>
            <w:tcBorders>
              <w:top w:val="nil"/>
              <w:bottom w:val="nil"/>
            </w:tcBorders>
            <w:vAlign w:val="center"/>
          </w:tcPr>
          <w:p w14:paraId="722FB9A4">
            <w:pPr>
              <w:rPr>
                <w:sz w:val="18"/>
                <w:szCs w:val="18"/>
              </w:rPr>
            </w:pPr>
            <w:r>
              <w:rPr>
                <w:rFonts w:hint="eastAsia"/>
                <w:sz w:val="18"/>
                <w:szCs w:val="18"/>
              </w:rPr>
              <w:t>5.69</w:t>
            </w:r>
          </w:p>
        </w:tc>
        <w:tc>
          <w:tcPr>
            <w:tcW w:w="585" w:type="pct"/>
            <w:tcBorders>
              <w:top w:val="nil"/>
              <w:bottom w:val="nil"/>
            </w:tcBorders>
            <w:vAlign w:val="center"/>
          </w:tcPr>
          <w:p w14:paraId="2BF1CD0E">
            <w:pPr>
              <w:rPr>
                <w:sz w:val="18"/>
                <w:szCs w:val="18"/>
              </w:rPr>
            </w:pPr>
            <w:r>
              <w:rPr>
                <w:rFonts w:hint="eastAsia"/>
                <w:sz w:val="18"/>
                <w:szCs w:val="18"/>
              </w:rPr>
              <w:t>1.00</w:t>
            </w:r>
          </w:p>
        </w:tc>
        <w:tc>
          <w:tcPr>
            <w:tcW w:w="473" w:type="pct"/>
            <w:tcBorders>
              <w:top w:val="nil"/>
              <w:bottom w:val="nil"/>
            </w:tcBorders>
            <w:vAlign w:val="center"/>
          </w:tcPr>
          <w:p w14:paraId="76544AF4">
            <w:pPr>
              <w:widowControl/>
              <w:rPr>
                <w:sz w:val="18"/>
                <w:szCs w:val="18"/>
              </w:rPr>
            </w:pPr>
            <w:r>
              <w:rPr>
                <w:rFonts w:hint="eastAsia"/>
                <w:sz w:val="18"/>
                <w:szCs w:val="18"/>
              </w:rPr>
              <w:t>-</w:t>
            </w:r>
          </w:p>
        </w:tc>
        <w:tc>
          <w:tcPr>
            <w:tcW w:w="473" w:type="pct"/>
            <w:vMerge w:val="continue"/>
            <w:vAlign w:val="center"/>
          </w:tcPr>
          <w:p w14:paraId="1ACC6DAD">
            <w:pPr>
              <w:widowControl/>
              <w:rPr>
                <w:sz w:val="18"/>
                <w:szCs w:val="18"/>
              </w:rPr>
            </w:pPr>
          </w:p>
        </w:tc>
      </w:tr>
      <w:tr w14:paraId="6A537F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0" w:hRule="exact"/>
        </w:trPr>
        <w:tc>
          <w:tcPr>
            <w:tcW w:w="837" w:type="pct"/>
            <w:vMerge w:val="continue"/>
            <w:vAlign w:val="center"/>
          </w:tcPr>
          <w:p w14:paraId="7F5765C0">
            <w:pPr>
              <w:widowControl/>
              <w:rPr>
                <w:sz w:val="18"/>
                <w:szCs w:val="18"/>
              </w:rPr>
            </w:pPr>
          </w:p>
        </w:tc>
        <w:tc>
          <w:tcPr>
            <w:tcW w:w="2047" w:type="pct"/>
            <w:tcBorders>
              <w:top w:val="nil"/>
              <w:bottom w:val="nil"/>
            </w:tcBorders>
            <w:vAlign w:val="center"/>
          </w:tcPr>
          <w:p w14:paraId="56E76F9C">
            <w:pPr>
              <w:widowControl/>
              <w:rPr>
                <w:sz w:val="18"/>
                <w:szCs w:val="18"/>
              </w:rPr>
            </w:pPr>
            <w:r>
              <w:rPr>
                <w:rFonts w:hint="eastAsia"/>
                <w:sz w:val="18"/>
                <w:szCs w:val="18"/>
              </w:rPr>
              <w:t>成都高新区投资有限公司</w:t>
            </w:r>
          </w:p>
        </w:tc>
        <w:tc>
          <w:tcPr>
            <w:tcW w:w="585" w:type="pct"/>
            <w:tcBorders>
              <w:top w:val="nil"/>
              <w:bottom w:val="nil"/>
            </w:tcBorders>
            <w:vAlign w:val="center"/>
          </w:tcPr>
          <w:p w14:paraId="07B18D11">
            <w:pPr>
              <w:rPr>
                <w:sz w:val="18"/>
                <w:szCs w:val="18"/>
              </w:rPr>
            </w:pPr>
            <w:r>
              <w:rPr>
                <w:rFonts w:hint="eastAsia"/>
                <w:sz w:val="18"/>
                <w:szCs w:val="18"/>
              </w:rPr>
              <w:t>9.01</w:t>
            </w:r>
          </w:p>
        </w:tc>
        <w:tc>
          <w:tcPr>
            <w:tcW w:w="585" w:type="pct"/>
            <w:tcBorders>
              <w:top w:val="nil"/>
              <w:bottom w:val="nil"/>
            </w:tcBorders>
            <w:vAlign w:val="center"/>
          </w:tcPr>
          <w:p w14:paraId="417D6D0A">
            <w:pPr>
              <w:rPr>
                <w:sz w:val="18"/>
                <w:szCs w:val="18"/>
              </w:rPr>
            </w:pPr>
            <w:r>
              <w:rPr>
                <w:rFonts w:hint="eastAsia"/>
                <w:sz w:val="18"/>
                <w:szCs w:val="18"/>
              </w:rPr>
              <w:t>0.50</w:t>
            </w:r>
          </w:p>
        </w:tc>
        <w:tc>
          <w:tcPr>
            <w:tcW w:w="473" w:type="pct"/>
            <w:tcBorders>
              <w:top w:val="nil"/>
              <w:bottom w:val="nil"/>
            </w:tcBorders>
            <w:vAlign w:val="center"/>
          </w:tcPr>
          <w:p w14:paraId="03CCE464">
            <w:pPr>
              <w:widowControl/>
              <w:rPr>
                <w:sz w:val="18"/>
                <w:szCs w:val="18"/>
              </w:rPr>
            </w:pPr>
            <w:r>
              <w:rPr>
                <w:rFonts w:hint="eastAsia"/>
                <w:sz w:val="18"/>
                <w:szCs w:val="18"/>
              </w:rPr>
              <w:t>-</w:t>
            </w:r>
          </w:p>
        </w:tc>
        <w:tc>
          <w:tcPr>
            <w:tcW w:w="473" w:type="pct"/>
            <w:vMerge w:val="continue"/>
            <w:vAlign w:val="center"/>
          </w:tcPr>
          <w:p w14:paraId="666275F1">
            <w:pPr>
              <w:widowControl/>
              <w:rPr>
                <w:sz w:val="18"/>
                <w:szCs w:val="18"/>
              </w:rPr>
            </w:pPr>
          </w:p>
        </w:tc>
      </w:tr>
      <w:tr w14:paraId="1AB168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tcBorders>
              <w:bottom w:val="dotted" w:color="auto" w:sz="4" w:space="0"/>
            </w:tcBorders>
            <w:vAlign w:val="center"/>
          </w:tcPr>
          <w:p w14:paraId="204C99D8">
            <w:pPr>
              <w:widowControl/>
              <w:rPr>
                <w:sz w:val="18"/>
                <w:szCs w:val="18"/>
              </w:rPr>
            </w:pPr>
          </w:p>
        </w:tc>
        <w:tc>
          <w:tcPr>
            <w:tcW w:w="2047" w:type="pct"/>
            <w:tcBorders>
              <w:top w:val="nil"/>
              <w:bottom w:val="dotted" w:color="auto" w:sz="4" w:space="0"/>
            </w:tcBorders>
            <w:vAlign w:val="center"/>
          </w:tcPr>
          <w:p w14:paraId="35B6C91D">
            <w:pPr>
              <w:widowControl/>
              <w:rPr>
                <w:sz w:val="18"/>
                <w:szCs w:val="18"/>
              </w:rPr>
            </w:pPr>
            <w:r>
              <w:rPr>
                <w:rFonts w:hint="eastAsia"/>
                <w:sz w:val="18"/>
                <w:szCs w:val="18"/>
              </w:rPr>
              <w:t>重庆渝高科技产业（集团）股份有限公司</w:t>
            </w:r>
          </w:p>
        </w:tc>
        <w:tc>
          <w:tcPr>
            <w:tcW w:w="585" w:type="pct"/>
            <w:tcBorders>
              <w:top w:val="nil"/>
              <w:bottom w:val="dotted" w:color="auto" w:sz="4" w:space="0"/>
            </w:tcBorders>
            <w:vAlign w:val="center"/>
          </w:tcPr>
          <w:p w14:paraId="404E289D">
            <w:pPr>
              <w:rPr>
                <w:sz w:val="18"/>
                <w:szCs w:val="18"/>
              </w:rPr>
            </w:pPr>
            <w:r>
              <w:rPr>
                <w:rFonts w:hint="eastAsia"/>
                <w:sz w:val="18"/>
                <w:szCs w:val="18"/>
              </w:rPr>
              <w:t>2.71</w:t>
            </w:r>
          </w:p>
        </w:tc>
        <w:tc>
          <w:tcPr>
            <w:tcW w:w="585" w:type="pct"/>
            <w:tcBorders>
              <w:top w:val="nil"/>
              <w:bottom w:val="dotted" w:color="auto" w:sz="4" w:space="0"/>
            </w:tcBorders>
            <w:vAlign w:val="center"/>
          </w:tcPr>
          <w:p w14:paraId="1178E907">
            <w:pPr>
              <w:rPr>
                <w:sz w:val="18"/>
                <w:szCs w:val="18"/>
              </w:rPr>
            </w:pPr>
            <w:r>
              <w:rPr>
                <w:rFonts w:hint="eastAsia"/>
                <w:sz w:val="18"/>
                <w:szCs w:val="18"/>
              </w:rPr>
              <w:t>1.00</w:t>
            </w:r>
          </w:p>
        </w:tc>
        <w:tc>
          <w:tcPr>
            <w:tcW w:w="473" w:type="pct"/>
            <w:tcBorders>
              <w:top w:val="nil"/>
              <w:bottom w:val="dotted" w:color="auto" w:sz="4" w:space="0"/>
            </w:tcBorders>
            <w:vAlign w:val="center"/>
          </w:tcPr>
          <w:p w14:paraId="66906AC9">
            <w:pPr>
              <w:widowControl/>
              <w:rPr>
                <w:sz w:val="18"/>
                <w:szCs w:val="18"/>
              </w:rPr>
            </w:pPr>
            <w:r>
              <w:rPr>
                <w:rFonts w:hint="eastAsia"/>
                <w:sz w:val="18"/>
                <w:szCs w:val="18"/>
              </w:rPr>
              <w:t>-</w:t>
            </w:r>
          </w:p>
        </w:tc>
        <w:tc>
          <w:tcPr>
            <w:tcW w:w="473" w:type="pct"/>
            <w:vMerge w:val="continue"/>
            <w:tcBorders>
              <w:bottom w:val="dotted" w:color="auto" w:sz="4" w:space="0"/>
            </w:tcBorders>
            <w:vAlign w:val="center"/>
          </w:tcPr>
          <w:p w14:paraId="4D5D9888">
            <w:pPr>
              <w:widowControl/>
              <w:rPr>
                <w:sz w:val="18"/>
                <w:szCs w:val="18"/>
              </w:rPr>
            </w:pPr>
          </w:p>
        </w:tc>
      </w:tr>
      <w:tr w14:paraId="7FB100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restart"/>
            <w:tcBorders>
              <w:top w:val="dotted" w:color="auto" w:sz="4" w:space="0"/>
              <w:bottom w:val="nil"/>
            </w:tcBorders>
            <w:vAlign w:val="center"/>
          </w:tcPr>
          <w:p w14:paraId="22FE3C50">
            <w:pPr>
              <w:widowControl/>
              <w:rPr>
                <w:sz w:val="18"/>
                <w:szCs w:val="18"/>
              </w:rPr>
            </w:pPr>
            <w:r>
              <w:rPr>
                <w:sz w:val="18"/>
                <w:szCs w:val="18"/>
              </w:rPr>
              <w:t>07深中小债</w:t>
            </w:r>
          </w:p>
        </w:tc>
        <w:tc>
          <w:tcPr>
            <w:tcW w:w="2047" w:type="pct"/>
            <w:tcBorders>
              <w:top w:val="dotted" w:color="auto" w:sz="4" w:space="0"/>
              <w:bottom w:val="nil"/>
            </w:tcBorders>
            <w:vAlign w:val="center"/>
          </w:tcPr>
          <w:p w14:paraId="0E5C9232">
            <w:pPr>
              <w:widowControl/>
              <w:rPr>
                <w:sz w:val="18"/>
                <w:szCs w:val="18"/>
              </w:rPr>
            </w:pPr>
            <w:r>
              <w:rPr>
                <w:sz w:val="18"/>
                <w:szCs w:val="18"/>
              </w:rPr>
              <w:t>深圳市远望谷信息技术股份有限公司</w:t>
            </w:r>
          </w:p>
        </w:tc>
        <w:tc>
          <w:tcPr>
            <w:tcW w:w="585" w:type="pct"/>
            <w:tcBorders>
              <w:top w:val="dotted" w:color="auto" w:sz="4" w:space="0"/>
              <w:bottom w:val="nil"/>
            </w:tcBorders>
            <w:vAlign w:val="center"/>
          </w:tcPr>
          <w:p w14:paraId="1061466F">
            <w:pPr>
              <w:rPr>
                <w:sz w:val="18"/>
                <w:szCs w:val="18"/>
              </w:rPr>
            </w:pPr>
            <w:r>
              <w:rPr>
                <w:sz w:val="18"/>
                <w:szCs w:val="18"/>
              </w:rPr>
              <w:t xml:space="preserve">1.51 </w:t>
            </w:r>
          </w:p>
        </w:tc>
        <w:tc>
          <w:tcPr>
            <w:tcW w:w="585" w:type="pct"/>
            <w:tcBorders>
              <w:top w:val="dotted" w:color="auto" w:sz="4" w:space="0"/>
              <w:bottom w:val="nil"/>
            </w:tcBorders>
            <w:vAlign w:val="center"/>
          </w:tcPr>
          <w:p w14:paraId="7ED7C1A0">
            <w:pPr>
              <w:rPr>
                <w:sz w:val="18"/>
                <w:szCs w:val="18"/>
              </w:rPr>
            </w:pPr>
            <w:r>
              <w:rPr>
                <w:sz w:val="18"/>
                <w:szCs w:val="18"/>
              </w:rPr>
              <w:t xml:space="preserve">0.45 </w:t>
            </w:r>
          </w:p>
        </w:tc>
        <w:tc>
          <w:tcPr>
            <w:tcW w:w="473" w:type="pct"/>
            <w:tcBorders>
              <w:top w:val="dotted" w:color="auto" w:sz="4" w:space="0"/>
              <w:bottom w:val="nil"/>
            </w:tcBorders>
            <w:vAlign w:val="center"/>
          </w:tcPr>
          <w:p w14:paraId="362C04E5">
            <w:pPr>
              <w:widowControl/>
              <w:rPr>
                <w:sz w:val="18"/>
                <w:szCs w:val="18"/>
              </w:rPr>
            </w:pPr>
            <w:r>
              <w:rPr>
                <w:sz w:val="18"/>
                <w:szCs w:val="18"/>
              </w:rPr>
              <w:t>A+</w:t>
            </w:r>
          </w:p>
        </w:tc>
        <w:tc>
          <w:tcPr>
            <w:tcW w:w="473" w:type="pct"/>
            <w:vMerge w:val="restart"/>
            <w:tcBorders>
              <w:top w:val="dotted" w:color="auto" w:sz="4" w:space="0"/>
            </w:tcBorders>
            <w:vAlign w:val="center"/>
          </w:tcPr>
          <w:p w14:paraId="51C4A313">
            <w:pPr>
              <w:widowControl/>
              <w:rPr>
                <w:sz w:val="18"/>
                <w:szCs w:val="18"/>
              </w:rPr>
            </w:pPr>
            <w:r>
              <w:rPr>
                <w:rFonts w:hint="eastAsia"/>
                <w:sz w:val="18"/>
                <w:szCs w:val="18"/>
              </w:rPr>
              <w:t>AAA</w:t>
            </w:r>
          </w:p>
        </w:tc>
      </w:tr>
      <w:tr w14:paraId="6EA844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tcBorders>
              <w:top w:val="nil"/>
            </w:tcBorders>
            <w:vAlign w:val="center"/>
          </w:tcPr>
          <w:p w14:paraId="4470A840">
            <w:pPr>
              <w:widowControl/>
              <w:rPr>
                <w:sz w:val="18"/>
                <w:szCs w:val="18"/>
              </w:rPr>
            </w:pPr>
          </w:p>
        </w:tc>
        <w:tc>
          <w:tcPr>
            <w:tcW w:w="2047" w:type="pct"/>
            <w:tcBorders>
              <w:top w:val="nil"/>
            </w:tcBorders>
            <w:vAlign w:val="center"/>
          </w:tcPr>
          <w:p w14:paraId="30F381C8">
            <w:pPr>
              <w:widowControl/>
              <w:rPr>
                <w:sz w:val="18"/>
                <w:szCs w:val="18"/>
              </w:rPr>
            </w:pPr>
            <w:r>
              <w:rPr>
                <w:sz w:val="18"/>
                <w:szCs w:val="18"/>
              </w:rPr>
              <w:t>深圳市三鑫特种玻璃技术股份有限公司</w:t>
            </w:r>
          </w:p>
        </w:tc>
        <w:tc>
          <w:tcPr>
            <w:tcW w:w="585" w:type="pct"/>
            <w:tcBorders>
              <w:top w:val="nil"/>
            </w:tcBorders>
            <w:vAlign w:val="center"/>
          </w:tcPr>
          <w:p w14:paraId="08C6AA07">
            <w:pPr>
              <w:rPr>
                <w:sz w:val="18"/>
                <w:szCs w:val="18"/>
              </w:rPr>
            </w:pPr>
            <w:r>
              <w:rPr>
                <w:sz w:val="18"/>
                <w:szCs w:val="18"/>
              </w:rPr>
              <w:t xml:space="preserve">2.44 </w:t>
            </w:r>
          </w:p>
        </w:tc>
        <w:tc>
          <w:tcPr>
            <w:tcW w:w="585" w:type="pct"/>
            <w:tcBorders>
              <w:top w:val="nil"/>
            </w:tcBorders>
            <w:vAlign w:val="center"/>
          </w:tcPr>
          <w:p w14:paraId="48759640">
            <w:pPr>
              <w:rPr>
                <w:sz w:val="18"/>
                <w:szCs w:val="18"/>
              </w:rPr>
            </w:pPr>
            <w:r>
              <w:rPr>
                <w:sz w:val="18"/>
                <w:szCs w:val="18"/>
              </w:rPr>
              <w:t xml:space="preserve">0.50 </w:t>
            </w:r>
          </w:p>
        </w:tc>
        <w:tc>
          <w:tcPr>
            <w:tcW w:w="473" w:type="pct"/>
            <w:tcBorders>
              <w:top w:val="nil"/>
            </w:tcBorders>
            <w:vAlign w:val="center"/>
          </w:tcPr>
          <w:p w14:paraId="6211E892">
            <w:pPr>
              <w:widowControl/>
              <w:rPr>
                <w:sz w:val="18"/>
                <w:szCs w:val="18"/>
              </w:rPr>
            </w:pPr>
            <w:r>
              <w:rPr>
                <w:sz w:val="18"/>
                <w:szCs w:val="18"/>
              </w:rPr>
              <w:t>A+</w:t>
            </w:r>
          </w:p>
        </w:tc>
        <w:tc>
          <w:tcPr>
            <w:tcW w:w="473" w:type="pct"/>
            <w:vMerge w:val="continue"/>
            <w:vAlign w:val="center"/>
          </w:tcPr>
          <w:p w14:paraId="64140247">
            <w:pPr>
              <w:widowControl/>
              <w:rPr>
                <w:sz w:val="18"/>
                <w:szCs w:val="18"/>
              </w:rPr>
            </w:pPr>
          </w:p>
        </w:tc>
      </w:tr>
      <w:tr w14:paraId="05CC40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48569D69">
            <w:pPr>
              <w:widowControl/>
              <w:rPr>
                <w:sz w:val="18"/>
                <w:szCs w:val="18"/>
              </w:rPr>
            </w:pPr>
          </w:p>
        </w:tc>
        <w:tc>
          <w:tcPr>
            <w:tcW w:w="2047" w:type="pct"/>
            <w:vAlign w:val="center"/>
          </w:tcPr>
          <w:p w14:paraId="3DE19073">
            <w:pPr>
              <w:widowControl/>
              <w:rPr>
                <w:sz w:val="18"/>
                <w:szCs w:val="18"/>
              </w:rPr>
            </w:pPr>
            <w:r>
              <w:rPr>
                <w:sz w:val="18"/>
                <w:szCs w:val="18"/>
              </w:rPr>
              <w:t>深圳市金立通信设备有限公司</w:t>
            </w:r>
          </w:p>
        </w:tc>
        <w:tc>
          <w:tcPr>
            <w:tcW w:w="585" w:type="pct"/>
            <w:vAlign w:val="center"/>
          </w:tcPr>
          <w:p w14:paraId="116F5450">
            <w:pPr>
              <w:rPr>
                <w:sz w:val="18"/>
                <w:szCs w:val="18"/>
              </w:rPr>
            </w:pPr>
            <w:r>
              <w:rPr>
                <w:sz w:val="18"/>
                <w:szCs w:val="18"/>
              </w:rPr>
              <w:t xml:space="preserve">4.28 </w:t>
            </w:r>
          </w:p>
        </w:tc>
        <w:tc>
          <w:tcPr>
            <w:tcW w:w="585" w:type="pct"/>
            <w:vAlign w:val="center"/>
          </w:tcPr>
          <w:p w14:paraId="77022DF1">
            <w:pPr>
              <w:rPr>
                <w:sz w:val="18"/>
                <w:szCs w:val="18"/>
              </w:rPr>
            </w:pPr>
            <w:r>
              <w:rPr>
                <w:sz w:val="18"/>
                <w:szCs w:val="18"/>
              </w:rPr>
              <w:t xml:space="preserve">1.00 </w:t>
            </w:r>
          </w:p>
        </w:tc>
        <w:tc>
          <w:tcPr>
            <w:tcW w:w="473" w:type="pct"/>
            <w:vAlign w:val="center"/>
          </w:tcPr>
          <w:p w14:paraId="29A96F30">
            <w:pPr>
              <w:widowControl/>
              <w:rPr>
                <w:sz w:val="18"/>
                <w:szCs w:val="18"/>
              </w:rPr>
            </w:pPr>
            <w:r>
              <w:rPr>
                <w:sz w:val="18"/>
                <w:szCs w:val="18"/>
              </w:rPr>
              <w:t>A</w:t>
            </w:r>
          </w:p>
        </w:tc>
        <w:tc>
          <w:tcPr>
            <w:tcW w:w="473" w:type="pct"/>
            <w:vMerge w:val="continue"/>
            <w:vAlign w:val="center"/>
          </w:tcPr>
          <w:p w14:paraId="641B48FF">
            <w:pPr>
              <w:widowControl/>
              <w:rPr>
                <w:sz w:val="18"/>
                <w:szCs w:val="18"/>
              </w:rPr>
            </w:pPr>
          </w:p>
        </w:tc>
      </w:tr>
      <w:tr w14:paraId="536FE8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07C784AD">
            <w:pPr>
              <w:widowControl/>
              <w:rPr>
                <w:sz w:val="18"/>
                <w:szCs w:val="18"/>
              </w:rPr>
            </w:pPr>
          </w:p>
        </w:tc>
        <w:tc>
          <w:tcPr>
            <w:tcW w:w="2047" w:type="pct"/>
            <w:vAlign w:val="center"/>
          </w:tcPr>
          <w:p w14:paraId="0C399168">
            <w:pPr>
              <w:widowControl/>
              <w:rPr>
                <w:sz w:val="18"/>
                <w:szCs w:val="18"/>
              </w:rPr>
            </w:pPr>
            <w:r>
              <w:rPr>
                <w:sz w:val="18"/>
                <w:szCs w:val="18"/>
              </w:rPr>
              <w:t>深圳市宝德科技股份有限公司</w:t>
            </w:r>
          </w:p>
        </w:tc>
        <w:tc>
          <w:tcPr>
            <w:tcW w:w="585" w:type="pct"/>
            <w:vAlign w:val="center"/>
          </w:tcPr>
          <w:p w14:paraId="178BEADF">
            <w:pPr>
              <w:rPr>
                <w:sz w:val="18"/>
                <w:szCs w:val="18"/>
              </w:rPr>
            </w:pPr>
            <w:r>
              <w:rPr>
                <w:sz w:val="18"/>
                <w:szCs w:val="18"/>
              </w:rPr>
              <w:t xml:space="preserve">1.95 </w:t>
            </w:r>
          </w:p>
        </w:tc>
        <w:tc>
          <w:tcPr>
            <w:tcW w:w="585" w:type="pct"/>
            <w:vAlign w:val="center"/>
          </w:tcPr>
          <w:p w14:paraId="6DBE274E">
            <w:pPr>
              <w:rPr>
                <w:sz w:val="18"/>
                <w:szCs w:val="18"/>
              </w:rPr>
            </w:pPr>
            <w:r>
              <w:rPr>
                <w:sz w:val="18"/>
                <w:szCs w:val="18"/>
              </w:rPr>
              <w:t xml:space="preserve">0.70 </w:t>
            </w:r>
          </w:p>
        </w:tc>
        <w:tc>
          <w:tcPr>
            <w:tcW w:w="473" w:type="pct"/>
            <w:vAlign w:val="center"/>
          </w:tcPr>
          <w:p w14:paraId="32F6C151">
            <w:pPr>
              <w:widowControl/>
              <w:rPr>
                <w:sz w:val="18"/>
                <w:szCs w:val="18"/>
              </w:rPr>
            </w:pPr>
            <w:r>
              <w:rPr>
                <w:sz w:val="18"/>
                <w:szCs w:val="18"/>
              </w:rPr>
              <w:t>A</w:t>
            </w:r>
          </w:p>
        </w:tc>
        <w:tc>
          <w:tcPr>
            <w:tcW w:w="473" w:type="pct"/>
            <w:vMerge w:val="continue"/>
            <w:vAlign w:val="center"/>
          </w:tcPr>
          <w:p w14:paraId="3F62FC25">
            <w:pPr>
              <w:widowControl/>
              <w:rPr>
                <w:sz w:val="18"/>
                <w:szCs w:val="18"/>
              </w:rPr>
            </w:pPr>
          </w:p>
        </w:tc>
      </w:tr>
      <w:tr w14:paraId="054ACE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07321839">
            <w:pPr>
              <w:widowControl/>
              <w:rPr>
                <w:sz w:val="18"/>
                <w:szCs w:val="18"/>
              </w:rPr>
            </w:pPr>
          </w:p>
        </w:tc>
        <w:tc>
          <w:tcPr>
            <w:tcW w:w="2047" w:type="pct"/>
            <w:vAlign w:val="center"/>
          </w:tcPr>
          <w:p w14:paraId="27D7ED6B">
            <w:pPr>
              <w:widowControl/>
              <w:rPr>
                <w:sz w:val="18"/>
                <w:szCs w:val="18"/>
              </w:rPr>
            </w:pPr>
            <w:r>
              <w:rPr>
                <w:sz w:val="18"/>
                <w:szCs w:val="18"/>
              </w:rPr>
              <w:t>深圳市兴森快捷电路科技股份有限公司</w:t>
            </w:r>
          </w:p>
        </w:tc>
        <w:tc>
          <w:tcPr>
            <w:tcW w:w="585" w:type="pct"/>
            <w:vAlign w:val="center"/>
          </w:tcPr>
          <w:p w14:paraId="21BBE9E1">
            <w:pPr>
              <w:rPr>
                <w:sz w:val="18"/>
                <w:szCs w:val="18"/>
              </w:rPr>
            </w:pPr>
            <w:r>
              <w:rPr>
                <w:sz w:val="18"/>
                <w:szCs w:val="18"/>
              </w:rPr>
              <w:t xml:space="preserve">1.45 </w:t>
            </w:r>
          </w:p>
        </w:tc>
        <w:tc>
          <w:tcPr>
            <w:tcW w:w="585" w:type="pct"/>
            <w:vAlign w:val="center"/>
          </w:tcPr>
          <w:p w14:paraId="41082592">
            <w:pPr>
              <w:rPr>
                <w:sz w:val="18"/>
                <w:szCs w:val="18"/>
              </w:rPr>
            </w:pPr>
            <w:r>
              <w:rPr>
                <w:sz w:val="18"/>
                <w:szCs w:val="18"/>
              </w:rPr>
              <w:t xml:space="preserve">0.40 </w:t>
            </w:r>
          </w:p>
        </w:tc>
        <w:tc>
          <w:tcPr>
            <w:tcW w:w="473" w:type="pct"/>
            <w:vAlign w:val="center"/>
          </w:tcPr>
          <w:p w14:paraId="70961ACB">
            <w:pPr>
              <w:widowControl/>
              <w:rPr>
                <w:sz w:val="18"/>
                <w:szCs w:val="18"/>
              </w:rPr>
            </w:pPr>
            <w:r>
              <w:rPr>
                <w:sz w:val="18"/>
                <w:szCs w:val="18"/>
              </w:rPr>
              <w:t>A</w:t>
            </w:r>
          </w:p>
        </w:tc>
        <w:tc>
          <w:tcPr>
            <w:tcW w:w="473" w:type="pct"/>
            <w:vMerge w:val="continue"/>
            <w:vAlign w:val="center"/>
          </w:tcPr>
          <w:p w14:paraId="498EC5E5">
            <w:pPr>
              <w:widowControl/>
              <w:rPr>
                <w:sz w:val="18"/>
                <w:szCs w:val="18"/>
              </w:rPr>
            </w:pPr>
          </w:p>
        </w:tc>
      </w:tr>
      <w:tr w14:paraId="5C4796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21E53082">
            <w:pPr>
              <w:widowControl/>
              <w:rPr>
                <w:sz w:val="18"/>
                <w:szCs w:val="18"/>
              </w:rPr>
            </w:pPr>
          </w:p>
        </w:tc>
        <w:tc>
          <w:tcPr>
            <w:tcW w:w="2047" w:type="pct"/>
            <w:vAlign w:val="center"/>
          </w:tcPr>
          <w:p w14:paraId="7082AC09">
            <w:pPr>
              <w:widowControl/>
              <w:rPr>
                <w:sz w:val="18"/>
                <w:szCs w:val="18"/>
              </w:rPr>
            </w:pPr>
            <w:r>
              <w:rPr>
                <w:sz w:val="18"/>
                <w:szCs w:val="18"/>
              </w:rPr>
              <w:t>深圳市好易通科技有限公司</w:t>
            </w:r>
          </w:p>
        </w:tc>
        <w:tc>
          <w:tcPr>
            <w:tcW w:w="585" w:type="pct"/>
            <w:vAlign w:val="center"/>
          </w:tcPr>
          <w:p w14:paraId="600EDA0A">
            <w:pPr>
              <w:rPr>
                <w:sz w:val="18"/>
                <w:szCs w:val="18"/>
              </w:rPr>
            </w:pPr>
            <w:r>
              <w:rPr>
                <w:sz w:val="18"/>
                <w:szCs w:val="18"/>
              </w:rPr>
              <w:t xml:space="preserve">2.03 </w:t>
            </w:r>
          </w:p>
        </w:tc>
        <w:tc>
          <w:tcPr>
            <w:tcW w:w="585" w:type="pct"/>
            <w:vAlign w:val="center"/>
          </w:tcPr>
          <w:p w14:paraId="34CFACBE">
            <w:pPr>
              <w:rPr>
                <w:sz w:val="18"/>
                <w:szCs w:val="18"/>
              </w:rPr>
            </w:pPr>
            <w:r>
              <w:rPr>
                <w:sz w:val="18"/>
                <w:szCs w:val="18"/>
              </w:rPr>
              <w:t xml:space="preserve">0.73 </w:t>
            </w:r>
          </w:p>
        </w:tc>
        <w:tc>
          <w:tcPr>
            <w:tcW w:w="473" w:type="pct"/>
            <w:vAlign w:val="center"/>
          </w:tcPr>
          <w:p w14:paraId="1E22B936">
            <w:pPr>
              <w:widowControl/>
              <w:rPr>
                <w:sz w:val="18"/>
                <w:szCs w:val="18"/>
              </w:rPr>
            </w:pPr>
            <w:r>
              <w:rPr>
                <w:sz w:val="18"/>
                <w:szCs w:val="18"/>
              </w:rPr>
              <w:t>A-</w:t>
            </w:r>
          </w:p>
        </w:tc>
        <w:tc>
          <w:tcPr>
            <w:tcW w:w="473" w:type="pct"/>
            <w:vMerge w:val="continue"/>
            <w:vAlign w:val="center"/>
          </w:tcPr>
          <w:p w14:paraId="35280B55">
            <w:pPr>
              <w:widowControl/>
              <w:rPr>
                <w:sz w:val="18"/>
                <w:szCs w:val="18"/>
              </w:rPr>
            </w:pPr>
          </w:p>
        </w:tc>
      </w:tr>
    </w:tbl>
    <w:p w14:paraId="41786351">
      <w:pPr>
        <w:widowControl/>
        <w:spacing w:before="312" w:beforeLines="100" w:line="440" w:lineRule="exact"/>
        <w:ind w:firstLine="7513" w:firstLineChars="3578"/>
        <w:rPr>
          <w:szCs w:val="21"/>
        </w:rPr>
      </w:pPr>
      <w:r>
        <w:rPr>
          <w:rFonts w:hint="eastAsia"/>
          <w:szCs w:val="21"/>
        </w:rPr>
        <w:t>（续表）</w:t>
      </w:r>
    </w:p>
    <w:tbl>
      <w:tblPr>
        <w:tblStyle w:val="17"/>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7"/>
        <w:gridCol w:w="3489"/>
        <w:gridCol w:w="997"/>
        <w:gridCol w:w="997"/>
        <w:gridCol w:w="806"/>
        <w:gridCol w:w="806"/>
      </w:tblGrid>
      <w:tr w14:paraId="448795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37" w:type="pct"/>
            <w:tcBorders>
              <w:top w:val="single" w:color="auto" w:sz="4" w:space="0"/>
              <w:bottom w:val="single" w:color="auto" w:sz="4" w:space="0"/>
            </w:tcBorders>
            <w:vAlign w:val="center"/>
          </w:tcPr>
          <w:p w14:paraId="4286FA7C">
            <w:pPr>
              <w:widowControl/>
              <w:rPr>
                <w:sz w:val="18"/>
                <w:szCs w:val="18"/>
              </w:rPr>
            </w:pPr>
            <w:r>
              <w:rPr>
                <w:sz w:val="18"/>
                <w:szCs w:val="18"/>
              </w:rPr>
              <w:t>债券名称</w:t>
            </w:r>
          </w:p>
        </w:tc>
        <w:tc>
          <w:tcPr>
            <w:tcW w:w="2047" w:type="pct"/>
            <w:tcBorders>
              <w:top w:val="single" w:color="auto" w:sz="4" w:space="0"/>
              <w:bottom w:val="single" w:color="auto" w:sz="4" w:space="0"/>
            </w:tcBorders>
            <w:vAlign w:val="center"/>
          </w:tcPr>
          <w:p w14:paraId="4F443BA4">
            <w:pPr>
              <w:widowControl/>
              <w:rPr>
                <w:sz w:val="18"/>
                <w:szCs w:val="18"/>
              </w:rPr>
            </w:pPr>
            <w:r>
              <w:rPr>
                <w:sz w:val="18"/>
                <w:szCs w:val="18"/>
              </w:rPr>
              <w:t>发行人名称</w:t>
            </w:r>
          </w:p>
        </w:tc>
        <w:tc>
          <w:tcPr>
            <w:tcW w:w="585" w:type="pct"/>
            <w:tcBorders>
              <w:top w:val="single" w:color="auto" w:sz="4" w:space="0"/>
              <w:bottom w:val="single" w:color="auto" w:sz="4" w:space="0"/>
            </w:tcBorders>
            <w:vAlign w:val="center"/>
          </w:tcPr>
          <w:p w14:paraId="07B0DF31">
            <w:pPr>
              <w:widowControl/>
              <w:rPr>
                <w:sz w:val="18"/>
                <w:szCs w:val="18"/>
              </w:rPr>
            </w:pPr>
            <w:r>
              <w:rPr>
                <w:sz w:val="18"/>
                <w:szCs w:val="18"/>
              </w:rPr>
              <w:t>净资产</w:t>
            </w:r>
          </w:p>
          <w:p w14:paraId="276F21C2">
            <w:pPr>
              <w:widowControl/>
              <w:rPr>
                <w:sz w:val="18"/>
                <w:szCs w:val="18"/>
              </w:rPr>
            </w:pPr>
            <w:r>
              <w:rPr>
                <w:sz w:val="18"/>
                <w:szCs w:val="18"/>
              </w:rPr>
              <w:t>（亿元）</w:t>
            </w:r>
          </w:p>
        </w:tc>
        <w:tc>
          <w:tcPr>
            <w:tcW w:w="585" w:type="pct"/>
            <w:tcBorders>
              <w:top w:val="single" w:color="auto" w:sz="4" w:space="0"/>
              <w:bottom w:val="single" w:color="auto" w:sz="4" w:space="0"/>
            </w:tcBorders>
            <w:vAlign w:val="center"/>
          </w:tcPr>
          <w:p w14:paraId="6D6EE9D6">
            <w:pPr>
              <w:widowControl/>
              <w:rPr>
                <w:sz w:val="18"/>
                <w:szCs w:val="18"/>
              </w:rPr>
            </w:pPr>
            <w:r>
              <w:rPr>
                <w:sz w:val="18"/>
                <w:szCs w:val="18"/>
              </w:rPr>
              <w:t>债券规模</w:t>
            </w:r>
          </w:p>
          <w:p w14:paraId="530DB931">
            <w:pPr>
              <w:widowControl/>
              <w:rPr>
                <w:sz w:val="18"/>
                <w:szCs w:val="18"/>
              </w:rPr>
            </w:pPr>
            <w:r>
              <w:rPr>
                <w:sz w:val="18"/>
                <w:szCs w:val="18"/>
              </w:rPr>
              <w:t>（亿元）</w:t>
            </w:r>
          </w:p>
        </w:tc>
        <w:tc>
          <w:tcPr>
            <w:tcW w:w="473" w:type="pct"/>
            <w:tcBorders>
              <w:top w:val="single" w:color="auto" w:sz="4" w:space="0"/>
              <w:bottom w:val="single" w:color="auto" w:sz="4" w:space="0"/>
            </w:tcBorders>
            <w:vAlign w:val="center"/>
          </w:tcPr>
          <w:p w14:paraId="50866FC8">
            <w:pPr>
              <w:widowControl/>
              <w:rPr>
                <w:sz w:val="18"/>
                <w:szCs w:val="18"/>
              </w:rPr>
            </w:pPr>
            <w:r>
              <w:rPr>
                <w:sz w:val="18"/>
                <w:szCs w:val="18"/>
              </w:rPr>
              <w:t>主体信</w:t>
            </w:r>
          </w:p>
          <w:p w14:paraId="507B2379">
            <w:pPr>
              <w:widowControl/>
              <w:rPr>
                <w:sz w:val="18"/>
                <w:szCs w:val="18"/>
              </w:rPr>
            </w:pPr>
            <w:r>
              <w:rPr>
                <w:sz w:val="18"/>
                <w:szCs w:val="18"/>
              </w:rPr>
              <w:t>用</w:t>
            </w:r>
            <w:r>
              <w:rPr>
                <w:rFonts w:hint="eastAsia"/>
                <w:sz w:val="18"/>
                <w:szCs w:val="18"/>
              </w:rPr>
              <w:t>等级</w:t>
            </w:r>
          </w:p>
        </w:tc>
        <w:tc>
          <w:tcPr>
            <w:tcW w:w="473" w:type="pct"/>
            <w:tcBorders>
              <w:top w:val="single" w:color="auto" w:sz="4" w:space="0"/>
              <w:bottom w:val="single" w:color="auto" w:sz="4" w:space="0"/>
            </w:tcBorders>
            <w:vAlign w:val="center"/>
          </w:tcPr>
          <w:p w14:paraId="1F0CAE4D">
            <w:pPr>
              <w:widowControl/>
              <w:rPr>
                <w:sz w:val="18"/>
                <w:szCs w:val="18"/>
              </w:rPr>
            </w:pPr>
            <w:r>
              <w:rPr>
                <w:rFonts w:hint="eastAsia"/>
                <w:sz w:val="18"/>
                <w:szCs w:val="18"/>
              </w:rPr>
              <w:t>债券信用等级</w:t>
            </w:r>
          </w:p>
        </w:tc>
      </w:tr>
      <w:tr w14:paraId="53097A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restart"/>
            <w:vAlign w:val="center"/>
          </w:tcPr>
          <w:p w14:paraId="2080B99C">
            <w:pPr>
              <w:widowControl/>
              <w:rPr>
                <w:sz w:val="18"/>
                <w:szCs w:val="18"/>
              </w:rPr>
            </w:pPr>
            <w:r>
              <w:rPr>
                <w:sz w:val="18"/>
                <w:szCs w:val="18"/>
              </w:rPr>
              <w:t>07深中小债</w:t>
            </w:r>
          </w:p>
        </w:tc>
        <w:tc>
          <w:tcPr>
            <w:tcW w:w="2047" w:type="pct"/>
            <w:vAlign w:val="center"/>
          </w:tcPr>
          <w:p w14:paraId="055D4D6C">
            <w:pPr>
              <w:widowControl/>
              <w:rPr>
                <w:sz w:val="18"/>
                <w:szCs w:val="18"/>
              </w:rPr>
            </w:pPr>
            <w:r>
              <w:rPr>
                <w:sz w:val="18"/>
                <w:szCs w:val="18"/>
              </w:rPr>
              <w:t>深圳市卓识教育管理顾问有限公司</w:t>
            </w:r>
          </w:p>
        </w:tc>
        <w:tc>
          <w:tcPr>
            <w:tcW w:w="585" w:type="pct"/>
            <w:vAlign w:val="center"/>
          </w:tcPr>
          <w:p w14:paraId="676FE11A">
            <w:pPr>
              <w:rPr>
                <w:sz w:val="18"/>
                <w:szCs w:val="18"/>
              </w:rPr>
            </w:pPr>
            <w:r>
              <w:rPr>
                <w:sz w:val="18"/>
                <w:szCs w:val="18"/>
              </w:rPr>
              <w:t xml:space="preserve">1.94 </w:t>
            </w:r>
          </w:p>
        </w:tc>
        <w:tc>
          <w:tcPr>
            <w:tcW w:w="585" w:type="pct"/>
            <w:vAlign w:val="center"/>
          </w:tcPr>
          <w:p w14:paraId="4A1B9D7A">
            <w:pPr>
              <w:rPr>
                <w:sz w:val="18"/>
                <w:szCs w:val="18"/>
              </w:rPr>
            </w:pPr>
            <w:r>
              <w:rPr>
                <w:sz w:val="18"/>
                <w:szCs w:val="18"/>
              </w:rPr>
              <w:t xml:space="preserve">0.70 </w:t>
            </w:r>
          </w:p>
        </w:tc>
        <w:tc>
          <w:tcPr>
            <w:tcW w:w="473" w:type="pct"/>
            <w:vAlign w:val="center"/>
          </w:tcPr>
          <w:p w14:paraId="207534E7">
            <w:pPr>
              <w:widowControl/>
              <w:rPr>
                <w:sz w:val="18"/>
                <w:szCs w:val="18"/>
              </w:rPr>
            </w:pPr>
            <w:r>
              <w:rPr>
                <w:sz w:val="18"/>
                <w:szCs w:val="18"/>
              </w:rPr>
              <w:t>A-</w:t>
            </w:r>
          </w:p>
        </w:tc>
        <w:tc>
          <w:tcPr>
            <w:tcW w:w="473" w:type="pct"/>
            <w:vMerge w:val="restart"/>
            <w:vAlign w:val="center"/>
          </w:tcPr>
          <w:p w14:paraId="4B7B44C1">
            <w:pPr>
              <w:widowControl/>
              <w:rPr>
                <w:sz w:val="18"/>
                <w:szCs w:val="18"/>
              </w:rPr>
            </w:pPr>
            <w:r>
              <w:rPr>
                <w:rFonts w:hint="eastAsia"/>
                <w:sz w:val="18"/>
                <w:szCs w:val="18"/>
              </w:rPr>
              <w:t>AAA</w:t>
            </w:r>
          </w:p>
        </w:tc>
      </w:tr>
      <w:tr w14:paraId="175BFF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2DBAD5C3">
            <w:pPr>
              <w:widowControl/>
              <w:rPr>
                <w:sz w:val="18"/>
                <w:szCs w:val="18"/>
              </w:rPr>
            </w:pPr>
          </w:p>
        </w:tc>
        <w:tc>
          <w:tcPr>
            <w:tcW w:w="2047" w:type="pct"/>
            <w:vAlign w:val="center"/>
          </w:tcPr>
          <w:p w14:paraId="73A76823">
            <w:pPr>
              <w:widowControl/>
              <w:rPr>
                <w:sz w:val="18"/>
                <w:szCs w:val="18"/>
              </w:rPr>
            </w:pPr>
            <w:r>
              <w:rPr>
                <w:sz w:val="18"/>
                <w:szCs w:val="18"/>
              </w:rPr>
              <w:t>深圳市邦凯电子有限公司</w:t>
            </w:r>
          </w:p>
        </w:tc>
        <w:tc>
          <w:tcPr>
            <w:tcW w:w="585" w:type="pct"/>
            <w:vAlign w:val="center"/>
          </w:tcPr>
          <w:p w14:paraId="7852FFCC">
            <w:pPr>
              <w:rPr>
                <w:sz w:val="18"/>
                <w:szCs w:val="18"/>
              </w:rPr>
            </w:pPr>
            <w:r>
              <w:rPr>
                <w:sz w:val="18"/>
                <w:szCs w:val="18"/>
              </w:rPr>
              <w:t xml:space="preserve">1.63 </w:t>
            </w:r>
          </w:p>
        </w:tc>
        <w:tc>
          <w:tcPr>
            <w:tcW w:w="585" w:type="pct"/>
            <w:vAlign w:val="center"/>
          </w:tcPr>
          <w:p w14:paraId="232C2355">
            <w:pPr>
              <w:rPr>
                <w:sz w:val="18"/>
                <w:szCs w:val="18"/>
              </w:rPr>
            </w:pPr>
            <w:r>
              <w:rPr>
                <w:sz w:val="18"/>
                <w:szCs w:val="18"/>
              </w:rPr>
              <w:t xml:space="preserve">0.40 </w:t>
            </w:r>
          </w:p>
        </w:tc>
        <w:tc>
          <w:tcPr>
            <w:tcW w:w="473" w:type="pct"/>
            <w:vAlign w:val="center"/>
          </w:tcPr>
          <w:p w14:paraId="6F542ED8">
            <w:pPr>
              <w:widowControl/>
              <w:rPr>
                <w:sz w:val="18"/>
                <w:szCs w:val="18"/>
              </w:rPr>
            </w:pPr>
            <w:r>
              <w:rPr>
                <w:sz w:val="18"/>
                <w:szCs w:val="18"/>
              </w:rPr>
              <w:t>A</w:t>
            </w:r>
          </w:p>
        </w:tc>
        <w:tc>
          <w:tcPr>
            <w:tcW w:w="473" w:type="pct"/>
            <w:vMerge w:val="continue"/>
            <w:vAlign w:val="center"/>
          </w:tcPr>
          <w:p w14:paraId="0B9612CD">
            <w:pPr>
              <w:widowControl/>
              <w:rPr>
                <w:sz w:val="18"/>
                <w:szCs w:val="18"/>
              </w:rPr>
            </w:pPr>
          </w:p>
        </w:tc>
      </w:tr>
      <w:tr w14:paraId="11B7E4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3F672C65">
            <w:pPr>
              <w:widowControl/>
              <w:rPr>
                <w:sz w:val="18"/>
                <w:szCs w:val="18"/>
              </w:rPr>
            </w:pPr>
          </w:p>
        </w:tc>
        <w:tc>
          <w:tcPr>
            <w:tcW w:w="2047" w:type="pct"/>
            <w:vAlign w:val="center"/>
          </w:tcPr>
          <w:p w14:paraId="741F01AB">
            <w:pPr>
              <w:widowControl/>
              <w:rPr>
                <w:sz w:val="18"/>
                <w:szCs w:val="18"/>
              </w:rPr>
            </w:pPr>
            <w:r>
              <w:rPr>
                <w:sz w:val="18"/>
                <w:szCs w:val="18"/>
              </w:rPr>
              <w:t>深圳市飞马国际供应链股份有限公司</w:t>
            </w:r>
          </w:p>
        </w:tc>
        <w:tc>
          <w:tcPr>
            <w:tcW w:w="585" w:type="pct"/>
            <w:vAlign w:val="center"/>
          </w:tcPr>
          <w:p w14:paraId="648FFB4C">
            <w:pPr>
              <w:rPr>
                <w:sz w:val="18"/>
                <w:szCs w:val="18"/>
              </w:rPr>
            </w:pPr>
            <w:r>
              <w:rPr>
                <w:sz w:val="18"/>
                <w:szCs w:val="18"/>
              </w:rPr>
              <w:t xml:space="preserve">1.08 </w:t>
            </w:r>
          </w:p>
        </w:tc>
        <w:tc>
          <w:tcPr>
            <w:tcW w:w="585" w:type="pct"/>
            <w:vAlign w:val="center"/>
          </w:tcPr>
          <w:p w14:paraId="02A88E52">
            <w:pPr>
              <w:rPr>
                <w:sz w:val="18"/>
                <w:szCs w:val="18"/>
              </w:rPr>
            </w:pPr>
            <w:r>
              <w:rPr>
                <w:sz w:val="18"/>
                <w:szCs w:val="18"/>
              </w:rPr>
              <w:t xml:space="preserve">0.40 </w:t>
            </w:r>
          </w:p>
        </w:tc>
        <w:tc>
          <w:tcPr>
            <w:tcW w:w="473" w:type="pct"/>
            <w:vAlign w:val="center"/>
          </w:tcPr>
          <w:p w14:paraId="17688EFF">
            <w:pPr>
              <w:widowControl/>
              <w:rPr>
                <w:sz w:val="18"/>
                <w:szCs w:val="18"/>
              </w:rPr>
            </w:pPr>
            <w:r>
              <w:rPr>
                <w:sz w:val="18"/>
                <w:szCs w:val="18"/>
              </w:rPr>
              <w:t>A-</w:t>
            </w:r>
          </w:p>
        </w:tc>
        <w:tc>
          <w:tcPr>
            <w:tcW w:w="473" w:type="pct"/>
            <w:vMerge w:val="continue"/>
            <w:vAlign w:val="center"/>
          </w:tcPr>
          <w:p w14:paraId="214290C0">
            <w:pPr>
              <w:widowControl/>
              <w:rPr>
                <w:sz w:val="18"/>
                <w:szCs w:val="18"/>
              </w:rPr>
            </w:pPr>
          </w:p>
        </w:tc>
      </w:tr>
      <w:tr w14:paraId="266675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56C5D8AB">
            <w:pPr>
              <w:widowControl/>
              <w:rPr>
                <w:sz w:val="18"/>
                <w:szCs w:val="18"/>
              </w:rPr>
            </w:pPr>
          </w:p>
        </w:tc>
        <w:tc>
          <w:tcPr>
            <w:tcW w:w="2047" w:type="pct"/>
            <w:vAlign w:val="center"/>
          </w:tcPr>
          <w:p w14:paraId="7F15ED9C">
            <w:pPr>
              <w:widowControl/>
              <w:rPr>
                <w:sz w:val="18"/>
                <w:szCs w:val="18"/>
              </w:rPr>
            </w:pPr>
            <w:r>
              <w:rPr>
                <w:sz w:val="18"/>
                <w:szCs w:val="18"/>
              </w:rPr>
              <w:t>深圳市雄韬电源科技有限公司</w:t>
            </w:r>
          </w:p>
        </w:tc>
        <w:tc>
          <w:tcPr>
            <w:tcW w:w="585" w:type="pct"/>
            <w:vAlign w:val="center"/>
          </w:tcPr>
          <w:p w14:paraId="0749838B">
            <w:pPr>
              <w:rPr>
                <w:sz w:val="18"/>
                <w:szCs w:val="18"/>
              </w:rPr>
            </w:pPr>
            <w:r>
              <w:rPr>
                <w:sz w:val="18"/>
                <w:szCs w:val="18"/>
              </w:rPr>
              <w:t xml:space="preserve">1.26 </w:t>
            </w:r>
          </w:p>
        </w:tc>
        <w:tc>
          <w:tcPr>
            <w:tcW w:w="585" w:type="pct"/>
            <w:vAlign w:val="center"/>
          </w:tcPr>
          <w:p w14:paraId="2A48275E">
            <w:pPr>
              <w:rPr>
                <w:sz w:val="18"/>
                <w:szCs w:val="18"/>
              </w:rPr>
            </w:pPr>
            <w:r>
              <w:rPr>
                <w:sz w:val="18"/>
                <w:szCs w:val="18"/>
              </w:rPr>
              <w:t xml:space="preserve">0.40 </w:t>
            </w:r>
          </w:p>
        </w:tc>
        <w:tc>
          <w:tcPr>
            <w:tcW w:w="473" w:type="pct"/>
            <w:vAlign w:val="center"/>
          </w:tcPr>
          <w:p w14:paraId="2D1AF9A5">
            <w:pPr>
              <w:widowControl/>
              <w:rPr>
                <w:sz w:val="18"/>
                <w:szCs w:val="18"/>
              </w:rPr>
            </w:pPr>
            <w:r>
              <w:rPr>
                <w:sz w:val="18"/>
                <w:szCs w:val="18"/>
              </w:rPr>
              <w:t>A-</w:t>
            </w:r>
          </w:p>
        </w:tc>
        <w:tc>
          <w:tcPr>
            <w:tcW w:w="473" w:type="pct"/>
            <w:vMerge w:val="continue"/>
            <w:vAlign w:val="center"/>
          </w:tcPr>
          <w:p w14:paraId="7EE80721">
            <w:pPr>
              <w:widowControl/>
              <w:rPr>
                <w:sz w:val="18"/>
                <w:szCs w:val="18"/>
              </w:rPr>
            </w:pPr>
          </w:p>
        </w:tc>
      </w:tr>
      <w:tr w14:paraId="36399A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43AA0050">
            <w:pPr>
              <w:widowControl/>
              <w:rPr>
                <w:sz w:val="18"/>
                <w:szCs w:val="18"/>
              </w:rPr>
            </w:pPr>
          </w:p>
        </w:tc>
        <w:tc>
          <w:tcPr>
            <w:tcW w:w="2047" w:type="pct"/>
            <w:vAlign w:val="center"/>
          </w:tcPr>
          <w:p w14:paraId="6BDAC30B">
            <w:pPr>
              <w:widowControl/>
              <w:rPr>
                <w:sz w:val="18"/>
                <w:szCs w:val="18"/>
              </w:rPr>
            </w:pPr>
            <w:r>
              <w:rPr>
                <w:sz w:val="18"/>
                <w:szCs w:val="18"/>
              </w:rPr>
              <w:t>深圳市金州精工科技股份有限公司</w:t>
            </w:r>
          </w:p>
        </w:tc>
        <w:tc>
          <w:tcPr>
            <w:tcW w:w="585" w:type="pct"/>
            <w:vAlign w:val="center"/>
          </w:tcPr>
          <w:p w14:paraId="42796FDD">
            <w:pPr>
              <w:rPr>
                <w:sz w:val="18"/>
                <w:szCs w:val="18"/>
              </w:rPr>
            </w:pPr>
            <w:r>
              <w:rPr>
                <w:sz w:val="18"/>
                <w:szCs w:val="18"/>
              </w:rPr>
              <w:t xml:space="preserve">1.15 </w:t>
            </w:r>
          </w:p>
        </w:tc>
        <w:tc>
          <w:tcPr>
            <w:tcW w:w="585" w:type="pct"/>
            <w:vAlign w:val="center"/>
          </w:tcPr>
          <w:p w14:paraId="47C5364B">
            <w:pPr>
              <w:rPr>
                <w:sz w:val="18"/>
                <w:szCs w:val="18"/>
              </w:rPr>
            </w:pPr>
            <w:r>
              <w:rPr>
                <w:sz w:val="18"/>
                <w:szCs w:val="18"/>
              </w:rPr>
              <w:t xml:space="preserve">0.40 </w:t>
            </w:r>
          </w:p>
        </w:tc>
        <w:tc>
          <w:tcPr>
            <w:tcW w:w="473" w:type="pct"/>
            <w:vAlign w:val="center"/>
          </w:tcPr>
          <w:p w14:paraId="73C0C03F">
            <w:pPr>
              <w:widowControl/>
              <w:rPr>
                <w:sz w:val="18"/>
                <w:szCs w:val="18"/>
              </w:rPr>
            </w:pPr>
            <w:r>
              <w:rPr>
                <w:sz w:val="18"/>
                <w:szCs w:val="18"/>
              </w:rPr>
              <w:t>A-</w:t>
            </w:r>
          </w:p>
        </w:tc>
        <w:tc>
          <w:tcPr>
            <w:tcW w:w="473" w:type="pct"/>
            <w:vMerge w:val="continue"/>
            <w:vAlign w:val="center"/>
          </w:tcPr>
          <w:p w14:paraId="449C2B65">
            <w:pPr>
              <w:widowControl/>
              <w:rPr>
                <w:sz w:val="18"/>
                <w:szCs w:val="18"/>
              </w:rPr>
            </w:pPr>
          </w:p>
        </w:tc>
      </w:tr>
      <w:tr w14:paraId="472B80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5AF9831D">
            <w:pPr>
              <w:widowControl/>
              <w:rPr>
                <w:sz w:val="18"/>
                <w:szCs w:val="18"/>
              </w:rPr>
            </w:pPr>
          </w:p>
        </w:tc>
        <w:tc>
          <w:tcPr>
            <w:tcW w:w="2047" w:type="pct"/>
            <w:vAlign w:val="center"/>
          </w:tcPr>
          <w:p w14:paraId="3127C388">
            <w:pPr>
              <w:widowControl/>
              <w:rPr>
                <w:sz w:val="18"/>
                <w:szCs w:val="18"/>
              </w:rPr>
            </w:pPr>
            <w:r>
              <w:rPr>
                <w:sz w:val="18"/>
                <w:szCs w:val="18"/>
              </w:rPr>
              <w:t>深圳市嘉达高科产业发展有限公司</w:t>
            </w:r>
          </w:p>
        </w:tc>
        <w:tc>
          <w:tcPr>
            <w:tcW w:w="585" w:type="pct"/>
            <w:vAlign w:val="center"/>
          </w:tcPr>
          <w:p w14:paraId="5D8503A2">
            <w:pPr>
              <w:rPr>
                <w:sz w:val="18"/>
                <w:szCs w:val="18"/>
              </w:rPr>
            </w:pPr>
            <w:r>
              <w:rPr>
                <w:sz w:val="18"/>
                <w:szCs w:val="18"/>
              </w:rPr>
              <w:t xml:space="preserve">0.91 </w:t>
            </w:r>
          </w:p>
        </w:tc>
        <w:tc>
          <w:tcPr>
            <w:tcW w:w="585" w:type="pct"/>
            <w:vAlign w:val="center"/>
          </w:tcPr>
          <w:p w14:paraId="52E945C7">
            <w:pPr>
              <w:rPr>
                <w:sz w:val="18"/>
                <w:szCs w:val="18"/>
              </w:rPr>
            </w:pPr>
            <w:r>
              <w:rPr>
                <w:sz w:val="18"/>
                <w:szCs w:val="18"/>
              </w:rPr>
              <w:t xml:space="preserve">0.30 </w:t>
            </w:r>
          </w:p>
        </w:tc>
        <w:tc>
          <w:tcPr>
            <w:tcW w:w="473" w:type="pct"/>
            <w:vAlign w:val="center"/>
          </w:tcPr>
          <w:p w14:paraId="5A26BAA8">
            <w:pPr>
              <w:widowControl/>
              <w:rPr>
                <w:sz w:val="18"/>
                <w:szCs w:val="18"/>
              </w:rPr>
            </w:pPr>
            <w:r>
              <w:rPr>
                <w:sz w:val="18"/>
                <w:szCs w:val="18"/>
              </w:rPr>
              <w:t>A-</w:t>
            </w:r>
          </w:p>
        </w:tc>
        <w:tc>
          <w:tcPr>
            <w:tcW w:w="473" w:type="pct"/>
            <w:vMerge w:val="continue"/>
            <w:vAlign w:val="center"/>
          </w:tcPr>
          <w:p w14:paraId="1AD3B74B">
            <w:pPr>
              <w:widowControl/>
              <w:rPr>
                <w:sz w:val="18"/>
                <w:szCs w:val="18"/>
              </w:rPr>
            </w:pPr>
          </w:p>
        </w:tc>
      </w:tr>
      <w:tr w14:paraId="2D3A11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6AE12692">
            <w:pPr>
              <w:widowControl/>
              <w:rPr>
                <w:sz w:val="18"/>
                <w:szCs w:val="18"/>
              </w:rPr>
            </w:pPr>
          </w:p>
        </w:tc>
        <w:tc>
          <w:tcPr>
            <w:tcW w:w="2047" w:type="pct"/>
            <w:vAlign w:val="center"/>
          </w:tcPr>
          <w:p w14:paraId="5A91A247">
            <w:pPr>
              <w:widowControl/>
              <w:rPr>
                <w:sz w:val="18"/>
                <w:szCs w:val="18"/>
              </w:rPr>
            </w:pPr>
            <w:r>
              <w:rPr>
                <w:sz w:val="18"/>
                <w:szCs w:val="18"/>
              </w:rPr>
              <w:t>深圳市中航信息科技产业有限公司</w:t>
            </w:r>
          </w:p>
        </w:tc>
        <w:tc>
          <w:tcPr>
            <w:tcW w:w="585" w:type="pct"/>
            <w:vAlign w:val="center"/>
          </w:tcPr>
          <w:p w14:paraId="200B65B9">
            <w:pPr>
              <w:rPr>
                <w:sz w:val="18"/>
                <w:szCs w:val="18"/>
              </w:rPr>
            </w:pPr>
            <w:r>
              <w:rPr>
                <w:sz w:val="18"/>
                <w:szCs w:val="18"/>
              </w:rPr>
              <w:t xml:space="preserve">1.10 </w:t>
            </w:r>
          </w:p>
        </w:tc>
        <w:tc>
          <w:tcPr>
            <w:tcW w:w="585" w:type="pct"/>
            <w:vAlign w:val="center"/>
          </w:tcPr>
          <w:p w14:paraId="704A1B35">
            <w:pPr>
              <w:rPr>
                <w:sz w:val="18"/>
                <w:szCs w:val="18"/>
              </w:rPr>
            </w:pPr>
            <w:r>
              <w:rPr>
                <w:sz w:val="18"/>
                <w:szCs w:val="18"/>
              </w:rPr>
              <w:t xml:space="preserve">0.30 </w:t>
            </w:r>
          </w:p>
        </w:tc>
        <w:tc>
          <w:tcPr>
            <w:tcW w:w="473" w:type="pct"/>
            <w:vAlign w:val="center"/>
          </w:tcPr>
          <w:p w14:paraId="6602B883">
            <w:pPr>
              <w:widowControl/>
              <w:rPr>
                <w:sz w:val="18"/>
                <w:szCs w:val="18"/>
              </w:rPr>
            </w:pPr>
            <w:r>
              <w:rPr>
                <w:sz w:val="18"/>
                <w:szCs w:val="18"/>
              </w:rPr>
              <w:t>A-</w:t>
            </w:r>
          </w:p>
        </w:tc>
        <w:tc>
          <w:tcPr>
            <w:tcW w:w="473" w:type="pct"/>
            <w:vMerge w:val="continue"/>
            <w:vAlign w:val="center"/>
          </w:tcPr>
          <w:p w14:paraId="116D67F6">
            <w:pPr>
              <w:widowControl/>
              <w:rPr>
                <w:sz w:val="18"/>
                <w:szCs w:val="18"/>
              </w:rPr>
            </w:pPr>
          </w:p>
        </w:tc>
      </w:tr>
      <w:tr w14:paraId="08DD01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27B29A49">
            <w:pPr>
              <w:widowControl/>
              <w:rPr>
                <w:sz w:val="18"/>
                <w:szCs w:val="18"/>
              </w:rPr>
            </w:pPr>
          </w:p>
        </w:tc>
        <w:tc>
          <w:tcPr>
            <w:tcW w:w="2047" w:type="pct"/>
            <w:vAlign w:val="center"/>
          </w:tcPr>
          <w:p w14:paraId="09D5A44F">
            <w:pPr>
              <w:widowControl/>
              <w:rPr>
                <w:sz w:val="18"/>
                <w:szCs w:val="18"/>
              </w:rPr>
            </w:pPr>
            <w:r>
              <w:rPr>
                <w:sz w:val="18"/>
                <w:szCs w:val="18"/>
              </w:rPr>
              <w:t>深圳豪威真空光电子股份有限公司</w:t>
            </w:r>
          </w:p>
        </w:tc>
        <w:tc>
          <w:tcPr>
            <w:tcW w:w="585" w:type="pct"/>
            <w:vAlign w:val="center"/>
          </w:tcPr>
          <w:p w14:paraId="640D309B">
            <w:pPr>
              <w:rPr>
                <w:sz w:val="18"/>
                <w:szCs w:val="18"/>
              </w:rPr>
            </w:pPr>
            <w:r>
              <w:rPr>
                <w:sz w:val="18"/>
                <w:szCs w:val="18"/>
              </w:rPr>
              <w:t xml:space="preserve">1.79 </w:t>
            </w:r>
          </w:p>
        </w:tc>
        <w:tc>
          <w:tcPr>
            <w:tcW w:w="585" w:type="pct"/>
            <w:vAlign w:val="center"/>
          </w:tcPr>
          <w:p w14:paraId="690E9634">
            <w:pPr>
              <w:rPr>
                <w:sz w:val="18"/>
                <w:szCs w:val="18"/>
              </w:rPr>
            </w:pPr>
            <w:r>
              <w:rPr>
                <w:sz w:val="18"/>
                <w:szCs w:val="18"/>
              </w:rPr>
              <w:t xml:space="preserve">0.30 </w:t>
            </w:r>
          </w:p>
        </w:tc>
        <w:tc>
          <w:tcPr>
            <w:tcW w:w="473" w:type="pct"/>
            <w:vAlign w:val="center"/>
          </w:tcPr>
          <w:p w14:paraId="6FA5384E">
            <w:pPr>
              <w:widowControl/>
              <w:rPr>
                <w:sz w:val="18"/>
                <w:szCs w:val="18"/>
              </w:rPr>
            </w:pPr>
            <w:r>
              <w:rPr>
                <w:sz w:val="18"/>
                <w:szCs w:val="18"/>
              </w:rPr>
              <w:t>A-</w:t>
            </w:r>
          </w:p>
        </w:tc>
        <w:tc>
          <w:tcPr>
            <w:tcW w:w="473" w:type="pct"/>
            <w:vMerge w:val="continue"/>
            <w:vAlign w:val="center"/>
          </w:tcPr>
          <w:p w14:paraId="306E0C5C">
            <w:pPr>
              <w:widowControl/>
              <w:rPr>
                <w:sz w:val="18"/>
                <w:szCs w:val="18"/>
              </w:rPr>
            </w:pPr>
          </w:p>
        </w:tc>
      </w:tr>
      <w:tr w14:paraId="590DB4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2189FB65">
            <w:pPr>
              <w:widowControl/>
              <w:rPr>
                <w:sz w:val="18"/>
                <w:szCs w:val="18"/>
              </w:rPr>
            </w:pPr>
          </w:p>
        </w:tc>
        <w:tc>
          <w:tcPr>
            <w:tcW w:w="2047" w:type="pct"/>
            <w:vAlign w:val="center"/>
          </w:tcPr>
          <w:p w14:paraId="457E046B">
            <w:pPr>
              <w:widowControl/>
              <w:rPr>
                <w:sz w:val="18"/>
                <w:szCs w:val="18"/>
              </w:rPr>
            </w:pPr>
            <w:r>
              <w:rPr>
                <w:sz w:val="18"/>
                <w:szCs w:val="18"/>
              </w:rPr>
              <w:t>深圳是高新奇科技股份有限公司</w:t>
            </w:r>
          </w:p>
        </w:tc>
        <w:tc>
          <w:tcPr>
            <w:tcW w:w="585" w:type="pct"/>
            <w:vAlign w:val="center"/>
          </w:tcPr>
          <w:p w14:paraId="0E7C5597">
            <w:pPr>
              <w:rPr>
                <w:sz w:val="18"/>
                <w:szCs w:val="18"/>
              </w:rPr>
            </w:pPr>
            <w:r>
              <w:rPr>
                <w:sz w:val="18"/>
                <w:szCs w:val="18"/>
              </w:rPr>
              <w:t xml:space="preserve">2.77 </w:t>
            </w:r>
          </w:p>
        </w:tc>
        <w:tc>
          <w:tcPr>
            <w:tcW w:w="585" w:type="pct"/>
            <w:vAlign w:val="center"/>
          </w:tcPr>
          <w:p w14:paraId="52EC37BA">
            <w:pPr>
              <w:rPr>
                <w:sz w:val="18"/>
                <w:szCs w:val="18"/>
              </w:rPr>
            </w:pPr>
            <w:r>
              <w:rPr>
                <w:sz w:val="18"/>
                <w:szCs w:val="18"/>
              </w:rPr>
              <w:t xml:space="preserve">0.50 </w:t>
            </w:r>
          </w:p>
        </w:tc>
        <w:tc>
          <w:tcPr>
            <w:tcW w:w="473" w:type="pct"/>
            <w:vAlign w:val="center"/>
          </w:tcPr>
          <w:p w14:paraId="4B22CB69">
            <w:pPr>
              <w:widowControl/>
              <w:rPr>
                <w:sz w:val="18"/>
                <w:szCs w:val="18"/>
              </w:rPr>
            </w:pPr>
            <w:r>
              <w:rPr>
                <w:sz w:val="18"/>
                <w:szCs w:val="18"/>
              </w:rPr>
              <w:t>BBB+</w:t>
            </w:r>
          </w:p>
        </w:tc>
        <w:tc>
          <w:tcPr>
            <w:tcW w:w="473" w:type="pct"/>
            <w:vMerge w:val="continue"/>
            <w:vAlign w:val="center"/>
          </w:tcPr>
          <w:p w14:paraId="10E26A1E">
            <w:pPr>
              <w:widowControl/>
              <w:rPr>
                <w:sz w:val="18"/>
                <w:szCs w:val="18"/>
              </w:rPr>
            </w:pPr>
          </w:p>
        </w:tc>
      </w:tr>
      <w:tr w14:paraId="7A95F8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7DDBF7E6">
            <w:pPr>
              <w:widowControl/>
              <w:rPr>
                <w:sz w:val="18"/>
                <w:szCs w:val="18"/>
              </w:rPr>
            </w:pPr>
          </w:p>
        </w:tc>
        <w:tc>
          <w:tcPr>
            <w:tcW w:w="2047" w:type="pct"/>
            <w:vAlign w:val="center"/>
          </w:tcPr>
          <w:p w14:paraId="7AC21DB3">
            <w:pPr>
              <w:widowControl/>
              <w:rPr>
                <w:sz w:val="18"/>
                <w:szCs w:val="18"/>
              </w:rPr>
            </w:pPr>
            <w:r>
              <w:rPr>
                <w:sz w:val="18"/>
                <w:szCs w:val="18"/>
              </w:rPr>
              <w:t>深圳市一体医疗科技有限公司</w:t>
            </w:r>
          </w:p>
        </w:tc>
        <w:tc>
          <w:tcPr>
            <w:tcW w:w="585" w:type="pct"/>
            <w:vAlign w:val="center"/>
          </w:tcPr>
          <w:p w14:paraId="03FA52A5">
            <w:pPr>
              <w:rPr>
                <w:sz w:val="18"/>
                <w:szCs w:val="18"/>
              </w:rPr>
            </w:pPr>
            <w:r>
              <w:rPr>
                <w:sz w:val="18"/>
                <w:szCs w:val="18"/>
              </w:rPr>
              <w:t xml:space="preserve">1.84 </w:t>
            </w:r>
          </w:p>
        </w:tc>
        <w:tc>
          <w:tcPr>
            <w:tcW w:w="585" w:type="pct"/>
            <w:vAlign w:val="center"/>
          </w:tcPr>
          <w:p w14:paraId="354125BC">
            <w:pPr>
              <w:rPr>
                <w:sz w:val="18"/>
                <w:szCs w:val="18"/>
              </w:rPr>
            </w:pPr>
            <w:r>
              <w:rPr>
                <w:sz w:val="18"/>
                <w:szCs w:val="18"/>
              </w:rPr>
              <w:t xml:space="preserve">0.40 </w:t>
            </w:r>
          </w:p>
        </w:tc>
        <w:tc>
          <w:tcPr>
            <w:tcW w:w="473" w:type="pct"/>
            <w:vAlign w:val="center"/>
          </w:tcPr>
          <w:p w14:paraId="1F517411">
            <w:pPr>
              <w:widowControl/>
              <w:rPr>
                <w:sz w:val="18"/>
                <w:szCs w:val="18"/>
              </w:rPr>
            </w:pPr>
            <w:r>
              <w:rPr>
                <w:sz w:val="18"/>
                <w:szCs w:val="18"/>
              </w:rPr>
              <w:t>BBB+</w:t>
            </w:r>
          </w:p>
        </w:tc>
        <w:tc>
          <w:tcPr>
            <w:tcW w:w="473" w:type="pct"/>
            <w:vMerge w:val="continue"/>
            <w:vAlign w:val="center"/>
          </w:tcPr>
          <w:p w14:paraId="12DE70B1">
            <w:pPr>
              <w:widowControl/>
              <w:rPr>
                <w:sz w:val="18"/>
                <w:szCs w:val="18"/>
              </w:rPr>
            </w:pPr>
          </w:p>
        </w:tc>
      </w:tr>
      <w:tr w14:paraId="13DF15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66780EF8">
            <w:pPr>
              <w:widowControl/>
              <w:rPr>
                <w:sz w:val="18"/>
                <w:szCs w:val="18"/>
              </w:rPr>
            </w:pPr>
          </w:p>
        </w:tc>
        <w:tc>
          <w:tcPr>
            <w:tcW w:w="2047" w:type="pct"/>
            <w:vAlign w:val="center"/>
          </w:tcPr>
          <w:p w14:paraId="26E32938">
            <w:pPr>
              <w:widowControl/>
              <w:rPr>
                <w:sz w:val="18"/>
                <w:szCs w:val="18"/>
              </w:rPr>
            </w:pPr>
            <w:r>
              <w:rPr>
                <w:sz w:val="18"/>
                <w:szCs w:val="18"/>
              </w:rPr>
              <w:t>深圳市好家庭实业有限公司</w:t>
            </w:r>
          </w:p>
        </w:tc>
        <w:tc>
          <w:tcPr>
            <w:tcW w:w="585" w:type="pct"/>
            <w:vAlign w:val="center"/>
          </w:tcPr>
          <w:p w14:paraId="73B11D1C">
            <w:pPr>
              <w:rPr>
                <w:sz w:val="18"/>
                <w:szCs w:val="18"/>
              </w:rPr>
            </w:pPr>
            <w:r>
              <w:rPr>
                <w:sz w:val="18"/>
                <w:szCs w:val="18"/>
              </w:rPr>
              <w:t xml:space="preserve">1.08 </w:t>
            </w:r>
          </w:p>
        </w:tc>
        <w:tc>
          <w:tcPr>
            <w:tcW w:w="585" w:type="pct"/>
            <w:vAlign w:val="center"/>
          </w:tcPr>
          <w:p w14:paraId="6CB6BE38">
            <w:pPr>
              <w:rPr>
                <w:sz w:val="18"/>
                <w:szCs w:val="18"/>
              </w:rPr>
            </w:pPr>
            <w:r>
              <w:rPr>
                <w:sz w:val="18"/>
                <w:szCs w:val="18"/>
              </w:rPr>
              <w:t xml:space="preserve">0.37 </w:t>
            </w:r>
          </w:p>
        </w:tc>
        <w:tc>
          <w:tcPr>
            <w:tcW w:w="473" w:type="pct"/>
            <w:vAlign w:val="center"/>
          </w:tcPr>
          <w:p w14:paraId="39AC5EB5">
            <w:pPr>
              <w:widowControl/>
              <w:rPr>
                <w:sz w:val="18"/>
                <w:szCs w:val="18"/>
              </w:rPr>
            </w:pPr>
            <w:r>
              <w:rPr>
                <w:sz w:val="18"/>
                <w:szCs w:val="18"/>
              </w:rPr>
              <w:t>BBB+</w:t>
            </w:r>
          </w:p>
        </w:tc>
        <w:tc>
          <w:tcPr>
            <w:tcW w:w="473" w:type="pct"/>
            <w:vMerge w:val="continue"/>
            <w:vAlign w:val="center"/>
          </w:tcPr>
          <w:p w14:paraId="24BA230B">
            <w:pPr>
              <w:widowControl/>
              <w:rPr>
                <w:sz w:val="18"/>
                <w:szCs w:val="18"/>
              </w:rPr>
            </w:pPr>
          </w:p>
        </w:tc>
      </w:tr>
      <w:tr w14:paraId="638BDC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70599A2F">
            <w:pPr>
              <w:widowControl/>
              <w:rPr>
                <w:sz w:val="18"/>
                <w:szCs w:val="18"/>
              </w:rPr>
            </w:pPr>
          </w:p>
        </w:tc>
        <w:tc>
          <w:tcPr>
            <w:tcW w:w="2047" w:type="pct"/>
            <w:vAlign w:val="center"/>
          </w:tcPr>
          <w:p w14:paraId="387D02E6">
            <w:pPr>
              <w:widowControl/>
              <w:rPr>
                <w:sz w:val="18"/>
                <w:szCs w:val="18"/>
              </w:rPr>
            </w:pPr>
            <w:r>
              <w:rPr>
                <w:sz w:val="18"/>
                <w:szCs w:val="18"/>
              </w:rPr>
              <w:t>深圳市新天下集团有限公司</w:t>
            </w:r>
          </w:p>
        </w:tc>
        <w:tc>
          <w:tcPr>
            <w:tcW w:w="585" w:type="pct"/>
            <w:vAlign w:val="center"/>
          </w:tcPr>
          <w:p w14:paraId="2EE4F4EB">
            <w:pPr>
              <w:rPr>
                <w:sz w:val="18"/>
                <w:szCs w:val="18"/>
              </w:rPr>
            </w:pPr>
            <w:r>
              <w:rPr>
                <w:sz w:val="18"/>
                <w:szCs w:val="18"/>
              </w:rPr>
              <w:t xml:space="preserve">4.05 </w:t>
            </w:r>
          </w:p>
        </w:tc>
        <w:tc>
          <w:tcPr>
            <w:tcW w:w="585" w:type="pct"/>
            <w:vAlign w:val="center"/>
          </w:tcPr>
          <w:p w14:paraId="20949A2A">
            <w:pPr>
              <w:rPr>
                <w:sz w:val="18"/>
                <w:szCs w:val="18"/>
              </w:rPr>
            </w:pPr>
            <w:r>
              <w:rPr>
                <w:sz w:val="18"/>
                <w:szCs w:val="18"/>
              </w:rPr>
              <w:t xml:space="preserve">1.00 </w:t>
            </w:r>
          </w:p>
        </w:tc>
        <w:tc>
          <w:tcPr>
            <w:tcW w:w="473" w:type="pct"/>
            <w:vAlign w:val="center"/>
          </w:tcPr>
          <w:p w14:paraId="7FEAF8F9">
            <w:pPr>
              <w:widowControl/>
              <w:rPr>
                <w:sz w:val="18"/>
                <w:szCs w:val="18"/>
              </w:rPr>
            </w:pPr>
            <w:r>
              <w:rPr>
                <w:sz w:val="18"/>
                <w:szCs w:val="18"/>
              </w:rPr>
              <w:t>BBB</w:t>
            </w:r>
          </w:p>
        </w:tc>
        <w:tc>
          <w:tcPr>
            <w:tcW w:w="473" w:type="pct"/>
            <w:vMerge w:val="continue"/>
            <w:vAlign w:val="center"/>
          </w:tcPr>
          <w:p w14:paraId="745E5FBD">
            <w:pPr>
              <w:widowControl/>
              <w:rPr>
                <w:sz w:val="18"/>
                <w:szCs w:val="18"/>
              </w:rPr>
            </w:pPr>
          </w:p>
        </w:tc>
      </w:tr>
      <w:tr w14:paraId="47601C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079545A8">
            <w:pPr>
              <w:widowControl/>
              <w:rPr>
                <w:sz w:val="18"/>
                <w:szCs w:val="18"/>
              </w:rPr>
            </w:pPr>
          </w:p>
        </w:tc>
        <w:tc>
          <w:tcPr>
            <w:tcW w:w="2047" w:type="pct"/>
            <w:vAlign w:val="center"/>
          </w:tcPr>
          <w:p w14:paraId="049DE6A5">
            <w:pPr>
              <w:widowControl/>
              <w:rPr>
                <w:sz w:val="18"/>
                <w:szCs w:val="18"/>
              </w:rPr>
            </w:pPr>
            <w:r>
              <w:rPr>
                <w:sz w:val="18"/>
                <w:szCs w:val="18"/>
              </w:rPr>
              <w:t>深圳市驰源实业有限公司</w:t>
            </w:r>
          </w:p>
        </w:tc>
        <w:tc>
          <w:tcPr>
            <w:tcW w:w="585" w:type="pct"/>
            <w:vAlign w:val="center"/>
          </w:tcPr>
          <w:p w14:paraId="38A60CA7">
            <w:pPr>
              <w:rPr>
                <w:sz w:val="18"/>
                <w:szCs w:val="18"/>
              </w:rPr>
            </w:pPr>
            <w:r>
              <w:rPr>
                <w:sz w:val="18"/>
                <w:szCs w:val="18"/>
              </w:rPr>
              <w:t xml:space="preserve">1.18 </w:t>
            </w:r>
          </w:p>
        </w:tc>
        <w:tc>
          <w:tcPr>
            <w:tcW w:w="585" w:type="pct"/>
            <w:vAlign w:val="center"/>
          </w:tcPr>
          <w:p w14:paraId="55402BCC">
            <w:pPr>
              <w:rPr>
                <w:sz w:val="18"/>
                <w:szCs w:val="18"/>
              </w:rPr>
            </w:pPr>
            <w:r>
              <w:rPr>
                <w:sz w:val="18"/>
                <w:szCs w:val="18"/>
              </w:rPr>
              <w:t xml:space="preserve">0.45 </w:t>
            </w:r>
          </w:p>
        </w:tc>
        <w:tc>
          <w:tcPr>
            <w:tcW w:w="473" w:type="pct"/>
            <w:vAlign w:val="center"/>
          </w:tcPr>
          <w:p w14:paraId="19DD15BE">
            <w:pPr>
              <w:widowControl/>
              <w:rPr>
                <w:sz w:val="18"/>
                <w:szCs w:val="18"/>
              </w:rPr>
            </w:pPr>
            <w:r>
              <w:rPr>
                <w:sz w:val="18"/>
                <w:szCs w:val="18"/>
              </w:rPr>
              <w:t>BBB-</w:t>
            </w:r>
          </w:p>
        </w:tc>
        <w:tc>
          <w:tcPr>
            <w:tcW w:w="473" w:type="pct"/>
            <w:vMerge w:val="continue"/>
            <w:vAlign w:val="center"/>
          </w:tcPr>
          <w:p w14:paraId="5197CB53">
            <w:pPr>
              <w:widowControl/>
              <w:rPr>
                <w:sz w:val="18"/>
                <w:szCs w:val="18"/>
              </w:rPr>
            </w:pPr>
          </w:p>
        </w:tc>
      </w:tr>
      <w:tr w14:paraId="0498C6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tcBorders>
              <w:bottom w:val="dotted" w:color="auto" w:sz="4" w:space="0"/>
            </w:tcBorders>
            <w:vAlign w:val="center"/>
          </w:tcPr>
          <w:p w14:paraId="4D42678B">
            <w:pPr>
              <w:widowControl/>
              <w:rPr>
                <w:sz w:val="18"/>
                <w:szCs w:val="18"/>
              </w:rPr>
            </w:pPr>
          </w:p>
        </w:tc>
        <w:tc>
          <w:tcPr>
            <w:tcW w:w="2047" w:type="pct"/>
            <w:tcBorders>
              <w:bottom w:val="dotted" w:color="auto" w:sz="4" w:space="0"/>
            </w:tcBorders>
            <w:vAlign w:val="center"/>
          </w:tcPr>
          <w:p w14:paraId="078B2939">
            <w:pPr>
              <w:widowControl/>
              <w:rPr>
                <w:sz w:val="18"/>
                <w:szCs w:val="18"/>
              </w:rPr>
            </w:pPr>
            <w:r>
              <w:rPr>
                <w:sz w:val="18"/>
                <w:szCs w:val="18"/>
              </w:rPr>
              <w:t>蛇口晶石电子有限公司</w:t>
            </w:r>
          </w:p>
        </w:tc>
        <w:tc>
          <w:tcPr>
            <w:tcW w:w="585" w:type="pct"/>
            <w:tcBorders>
              <w:bottom w:val="dotted" w:color="auto" w:sz="4" w:space="0"/>
            </w:tcBorders>
            <w:vAlign w:val="center"/>
          </w:tcPr>
          <w:p w14:paraId="00B92E80">
            <w:pPr>
              <w:rPr>
                <w:sz w:val="18"/>
                <w:szCs w:val="18"/>
              </w:rPr>
            </w:pPr>
            <w:r>
              <w:rPr>
                <w:sz w:val="18"/>
                <w:szCs w:val="18"/>
              </w:rPr>
              <w:t xml:space="preserve">1.63 </w:t>
            </w:r>
          </w:p>
        </w:tc>
        <w:tc>
          <w:tcPr>
            <w:tcW w:w="585" w:type="pct"/>
            <w:tcBorders>
              <w:bottom w:val="dotted" w:color="auto" w:sz="4" w:space="0"/>
            </w:tcBorders>
            <w:vAlign w:val="center"/>
          </w:tcPr>
          <w:p w14:paraId="5B39A037">
            <w:pPr>
              <w:rPr>
                <w:sz w:val="18"/>
                <w:szCs w:val="18"/>
              </w:rPr>
            </w:pPr>
            <w:r>
              <w:rPr>
                <w:sz w:val="18"/>
                <w:szCs w:val="18"/>
              </w:rPr>
              <w:t xml:space="preserve">0.30 </w:t>
            </w:r>
          </w:p>
        </w:tc>
        <w:tc>
          <w:tcPr>
            <w:tcW w:w="473" w:type="pct"/>
            <w:tcBorders>
              <w:bottom w:val="dotted" w:color="auto" w:sz="4" w:space="0"/>
            </w:tcBorders>
            <w:vAlign w:val="center"/>
          </w:tcPr>
          <w:p w14:paraId="4CC45544">
            <w:pPr>
              <w:widowControl/>
              <w:rPr>
                <w:sz w:val="18"/>
                <w:szCs w:val="18"/>
              </w:rPr>
            </w:pPr>
            <w:r>
              <w:rPr>
                <w:sz w:val="18"/>
                <w:szCs w:val="18"/>
              </w:rPr>
              <w:t>BBB-</w:t>
            </w:r>
          </w:p>
        </w:tc>
        <w:tc>
          <w:tcPr>
            <w:tcW w:w="473" w:type="pct"/>
            <w:vMerge w:val="continue"/>
            <w:tcBorders>
              <w:bottom w:val="dotted" w:color="auto" w:sz="4" w:space="0"/>
            </w:tcBorders>
            <w:vAlign w:val="center"/>
          </w:tcPr>
          <w:p w14:paraId="2307FD9A">
            <w:pPr>
              <w:widowControl/>
              <w:rPr>
                <w:sz w:val="18"/>
                <w:szCs w:val="18"/>
              </w:rPr>
            </w:pPr>
          </w:p>
        </w:tc>
      </w:tr>
      <w:tr w14:paraId="5677AB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37" w:type="pct"/>
            <w:vMerge w:val="restart"/>
            <w:tcBorders>
              <w:top w:val="dotted" w:color="auto" w:sz="4" w:space="0"/>
              <w:bottom w:val="nil"/>
            </w:tcBorders>
            <w:vAlign w:val="center"/>
          </w:tcPr>
          <w:p w14:paraId="73F0CBA8">
            <w:pPr>
              <w:widowControl/>
              <w:rPr>
                <w:sz w:val="18"/>
                <w:szCs w:val="18"/>
              </w:rPr>
            </w:pPr>
            <w:r>
              <w:rPr>
                <w:sz w:val="18"/>
                <w:szCs w:val="18"/>
              </w:rPr>
              <w:t>07中关村债</w:t>
            </w:r>
          </w:p>
        </w:tc>
        <w:tc>
          <w:tcPr>
            <w:tcW w:w="2047" w:type="pct"/>
            <w:tcBorders>
              <w:top w:val="dotted" w:color="auto" w:sz="4" w:space="0"/>
              <w:bottom w:val="nil"/>
            </w:tcBorders>
            <w:vAlign w:val="center"/>
          </w:tcPr>
          <w:p w14:paraId="77C1EE2E">
            <w:pPr>
              <w:widowControl/>
              <w:rPr>
                <w:sz w:val="18"/>
                <w:szCs w:val="18"/>
              </w:rPr>
            </w:pPr>
            <w:r>
              <w:rPr>
                <w:sz w:val="18"/>
                <w:szCs w:val="18"/>
              </w:rPr>
              <w:t>北京和利时系统工程股份有限公司</w:t>
            </w:r>
          </w:p>
        </w:tc>
        <w:tc>
          <w:tcPr>
            <w:tcW w:w="585" w:type="pct"/>
            <w:tcBorders>
              <w:top w:val="dotted" w:color="auto" w:sz="4" w:space="0"/>
              <w:bottom w:val="nil"/>
            </w:tcBorders>
            <w:vAlign w:val="center"/>
          </w:tcPr>
          <w:p w14:paraId="65DB482E">
            <w:pPr>
              <w:rPr>
                <w:sz w:val="18"/>
                <w:szCs w:val="18"/>
              </w:rPr>
            </w:pPr>
            <w:r>
              <w:rPr>
                <w:sz w:val="18"/>
                <w:szCs w:val="18"/>
              </w:rPr>
              <w:t xml:space="preserve">3.20 </w:t>
            </w:r>
          </w:p>
        </w:tc>
        <w:tc>
          <w:tcPr>
            <w:tcW w:w="585" w:type="pct"/>
            <w:tcBorders>
              <w:top w:val="dotted" w:color="auto" w:sz="4" w:space="0"/>
              <w:bottom w:val="nil"/>
            </w:tcBorders>
            <w:vAlign w:val="center"/>
          </w:tcPr>
          <w:p w14:paraId="286CF516">
            <w:pPr>
              <w:rPr>
                <w:sz w:val="18"/>
                <w:szCs w:val="18"/>
              </w:rPr>
            </w:pPr>
            <w:r>
              <w:rPr>
                <w:sz w:val="18"/>
                <w:szCs w:val="18"/>
              </w:rPr>
              <w:t xml:space="preserve">0.80 </w:t>
            </w:r>
          </w:p>
        </w:tc>
        <w:tc>
          <w:tcPr>
            <w:tcW w:w="473" w:type="pct"/>
            <w:tcBorders>
              <w:top w:val="dotted" w:color="auto" w:sz="4" w:space="0"/>
              <w:bottom w:val="nil"/>
            </w:tcBorders>
            <w:vAlign w:val="center"/>
          </w:tcPr>
          <w:p w14:paraId="770327CD">
            <w:pPr>
              <w:widowControl/>
              <w:rPr>
                <w:sz w:val="18"/>
                <w:szCs w:val="18"/>
              </w:rPr>
            </w:pPr>
            <w:r>
              <w:rPr>
                <w:sz w:val="18"/>
                <w:szCs w:val="18"/>
              </w:rPr>
              <w:t>A+</w:t>
            </w:r>
          </w:p>
        </w:tc>
        <w:tc>
          <w:tcPr>
            <w:tcW w:w="473" w:type="pct"/>
            <w:vMerge w:val="restart"/>
            <w:tcBorders>
              <w:top w:val="dotted" w:color="auto" w:sz="4" w:space="0"/>
            </w:tcBorders>
            <w:vAlign w:val="center"/>
          </w:tcPr>
          <w:p w14:paraId="4F1AE95E">
            <w:pPr>
              <w:widowControl/>
              <w:rPr>
                <w:sz w:val="18"/>
                <w:szCs w:val="18"/>
              </w:rPr>
            </w:pPr>
            <w:r>
              <w:rPr>
                <w:rFonts w:hint="eastAsia"/>
                <w:sz w:val="18"/>
                <w:szCs w:val="18"/>
              </w:rPr>
              <w:t>AAA</w:t>
            </w:r>
          </w:p>
        </w:tc>
      </w:tr>
      <w:tr w14:paraId="7ED6D1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37" w:type="pct"/>
            <w:vMerge w:val="continue"/>
            <w:tcBorders>
              <w:top w:val="nil"/>
            </w:tcBorders>
            <w:vAlign w:val="center"/>
          </w:tcPr>
          <w:p w14:paraId="48055844">
            <w:pPr>
              <w:widowControl/>
              <w:rPr>
                <w:sz w:val="18"/>
                <w:szCs w:val="18"/>
              </w:rPr>
            </w:pPr>
          </w:p>
        </w:tc>
        <w:tc>
          <w:tcPr>
            <w:tcW w:w="2047" w:type="pct"/>
            <w:tcBorders>
              <w:top w:val="nil"/>
            </w:tcBorders>
            <w:vAlign w:val="center"/>
          </w:tcPr>
          <w:p w14:paraId="10180F49">
            <w:pPr>
              <w:widowControl/>
              <w:rPr>
                <w:sz w:val="18"/>
                <w:szCs w:val="18"/>
              </w:rPr>
            </w:pPr>
            <w:r>
              <w:rPr>
                <w:sz w:val="18"/>
                <w:szCs w:val="18"/>
              </w:rPr>
              <w:t>北斗星通导航技术股份有限公司</w:t>
            </w:r>
          </w:p>
        </w:tc>
        <w:tc>
          <w:tcPr>
            <w:tcW w:w="585" w:type="pct"/>
            <w:tcBorders>
              <w:top w:val="nil"/>
            </w:tcBorders>
            <w:vAlign w:val="center"/>
          </w:tcPr>
          <w:p w14:paraId="060F0A30">
            <w:pPr>
              <w:rPr>
                <w:sz w:val="18"/>
                <w:szCs w:val="18"/>
              </w:rPr>
            </w:pPr>
            <w:r>
              <w:rPr>
                <w:sz w:val="18"/>
                <w:szCs w:val="18"/>
              </w:rPr>
              <w:t xml:space="preserve">0.64 </w:t>
            </w:r>
          </w:p>
        </w:tc>
        <w:tc>
          <w:tcPr>
            <w:tcW w:w="585" w:type="pct"/>
            <w:tcBorders>
              <w:top w:val="nil"/>
            </w:tcBorders>
            <w:vAlign w:val="center"/>
          </w:tcPr>
          <w:p w14:paraId="0A067C6D">
            <w:pPr>
              <w:rPr>
                <w:sz w:val="18"/>
                <w:szCs w:val="18"/>
              </w:rPr>
            </w:pPr>
            <w:r>
              <w:rPr>
                <w:sz w:val="18"/>
                <w:szCs w:val="18"/>
              </w:rPr>
              <w:t xml:space="preserve">0.15 </w:t>
            </w:r>
          </w:p>
        </w:tc>
        <w:tc>
          <w:tcPr>
            <w:tcW w:w="473" w:type="pct"/>
            <w:tcBorders>
              <w:top w:val="nil"/>
            </w:tcBorders>
            <w:vAlign w:val="center"/>
          </w:tcPr>
          <w:p w14:paraId="35E022C9">
            <w:pPr>
              <w:widowControl/>
              <w:rPr>
                <w:sz w:val="18"/>
                <w:szCs w:val="18"/>
              </w:rPr>
            </w:pPr>
            <w:r>
              <w:rPr>
                <w:sz w:val="18"/>
                <w:szCs w:val="18"/>
              </w:rPr>
              <w:t>A+</w:t>
            </w:r>
          </w:p>
        </w:tc>
        <w:tc>
          <w:tcPr>
            <w:tcW w:w="473" w:type="pct"/>
            <w:vMerge w:val="continue"/>
            <w:vAlign w:val="center"/>
          </w:tcPr>
          <w:p w14:paraId="72A353E8">
            <w:pPr>
              <w:widowControl/>
              <w:rPr>
                <w:sz w:val="18"/>
                <w:szCs w:val="18"/>
              </w:rPr>
            </w:pPr>
          </w:p>
        </w:tc>
      </w:tr>
      <w:tr w14:paraId="6B3B00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37" w:type="pct"/>
            <w:vMerge w:val="continue"/>
            <w:vAlign w:val="center"/>
          </w:tcPr>
          <w:p w14:paraId="123AD215">
            <w:pPr>
              <w:widowControl/>
              <w:rPr>
                <w:sz w:val="18"/>
                <w:szCs w:val="18"/>
              </w:rPr>
            </w:pPr>
          </w:p>
        </w:tc>
        <w:tc>
          <w:tcPr>
            <w:tcW w:w="2047" w:type="pct"/>
            <w:vAlign w:val="center"/>
          </w:tcPr>
          <w:p w14:paraId="759A1CCF">
            <w:pPr>
              <w:widowControl/>
              <w:rPr>
                <w:sz w:val="18"/>
                <w:szCs w:val="18"/>
              </w:rPr>
            </w:pPr>
            <w:r>
              <w:rPr>
                <w:sz w:val="18"/>
                <w:szCs w:val="18"/>
              </w:rPr>
              <w:t>神州数码（中国）有限公司</w:t>
            </w:r>
          </w:p>
        </w:tc>
        <w:tc>
          <w:tcPr>
            <w:tcW w:w="585" w:type="pct"/>
            <w:vAlign w:val="center"/>
          </w:tcPr>
          <w:p w14:paraId="34501F58">
            <w:pPr>
              <w:rPr>
                <w:sz w:val="18"/>
                <w:szCs w:val="18"/>
              </w:rPr>
            </w:pPr>
            <w:r>
              <w:rPr>
                <w:sz w:val="18"/>
                <w:szCs w:val="18"/>
              </w:rPr>
              <w:t xml:space="preserve">15.20 </w:t>
            </w:r>
          </w:p>
        </w:tc>
        <w:tc>
          <w:tcPr>
            <w:tcW w:w="585" w:type="pct"/>
            <w:vAlign w:val="center"/>
          </w:tcPr>
          <w:p w14:paraId="00CF4D69">
            <w:pPr>
              <w:rPr>
                <w:sz w:val="18"/>
                <w:szCs w:val="18"/>
              </w:rPr>
            </w:pPr>
            <w:r>
              <w:rPr>
                <w:sz w:val="18"/>
                <w:szCs w:val="18"/>
              </w:rPr>
              <w:t xml:space="preserve">2.00 </w:t>
            </w:r>
          </w:p>
        </w:tc>
        <w:tc>
          <w:tcPr>
            <w:tcW w:w="473" w:type="pct"/>
            <w:vAlign w:val="center"/>
          </w:tcPr>
          <w:p w14:paraId="2BD971D7">
            <w:pPr>
              <w:widowControl/>
              <w:rPr>
                <w:sz w:val="18"/>
                <w:szCs w:val="18"/>
              </w:rPr>
            </w:pPr>
            <w:r>
              <w:rPr>
                <w:sz w:val="18"/>
                <w:szCs w:val="18"/>
              </w:rPr>
              <w:t>A</w:t>
            </w:r>
          </w:p>
        </w:tc>
        <w:tc>
          <w:tcPr>
            <w:tcW w:w="473" w:type="pct"/>
            <w:vMerge w:val="continue"/>
            <w:vAlign w:val="center"/>
          </w:tcPr>
          <w:p w14:paraId="4FF0FD87">
            <w:pPr>
              <w:widowControl/>
              <w:rPr>
                <w:sz w:val="18"/>
                <w:szCs w:val="18"/>
              </w:rPr>
            </w:pPr>
          </w:p>
        </w:tc>
      </w:tr>
      <w:tr w14:paraId="60D606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exact"/>
        </w:trPr>
        <w:tc>
          <w:tcPr>
            <w:tcW w:w="837" w:type="pct"/>
            <w:vMerge w:val="continue"/>
            <w:tcBorders>
              <w:bottom w:val="dotted" w:color="auto" w:sz="4" w:space="0"/>
            </w:tcBorders>
            <w:vAlign w:val="center"/>
          </w:tcPr>
          <w:p w14:paraId="519943C2">
            <w:pPr>
              <w:widowControl/>
              <w:rPr>
                <w:sz w:val="18"/>
                <w:szCs w:val="18"/>
              </w:rPr>
            </w:pPr>
          </w:p>
        </w:tc>
        <w:tc>
          <w:tcPr>
            <w:tcW w:w="2047" w:type="pct"/>
            <w:tcBorders>
              <w:bottom w:val="dotted" w:color="auto" w:sz="4" w:space="0"/>
            </w:tcBorders>
            <w:vAlign w:val="center"/>
          </w:tcPr>
          <w:p w14:paraId="7FC93A52">
            <w:pPr>
              <w:widowControl/>
              <w:rPr>
                <w:sz w:val="18"/>
                <w:szCs w:val="18"/>
              </w:rPr>
            </w:pPr>
            <w:r>
              <w:rPr>
                <w:sz w:val="18"/>
                <w:szCs w:val="18"/>
              </w:rPr>
              <w:t>有研亿金新材料股份有限公司</w:t>
            </w:r>
          </w:p>
        </w:tc>
        <w:tc>
          <w:tcPr>
            <w:tcW w:w="585" w:type="pct"/>
            <w:tcBorders>
              <w:bottom w:val="dotted" w:color="auto" w:sz="4" w:space="0"/>
            </w:tcBorders>
            <w:vAlign w:val="center"/>
          </w:tcPr>
          <w:p w14:paraId="65CF5B9D">
            <w:pPr>
              <w:rPr>
                <w:sz w:val="18"/>
                <w:szCs w:val="18"/>
              </w:rPr>
            </w:pPr>
            <w:r>
              <w:rPr>
                <w:sz w:val="18"/>
                <w:szCs w:val="18"/>
              </w:rPr>
              <w:t xml:space="preserve">0.75 </w:t>
            </w:r>
          </w:p>
        </w:tc>
        <w:tc>
          <w:tcPr>
            <w:tcW w:w="585" w:type="pct"/>
            <w:tcBorders>
              <w:bottom w:val="dotted" w:color="auto" w:sz="4" w:space="0"/>
            </w:tcBorders>
            <w:vAlign w:val="center"/>
          </w:tcPr>
          <w:p w14:paraId="5EFA91BD">
            <w:pPr>
              <w:rPr>
                <w:sz w:val="18"/>
                <w:szCs w:val="18"/>
              </w:rPr>
            </w:pPr>
            <w:r>
              <w:rPr>
                <w:sz w:val="18"/>
                <w:szCs w:val="18"/>
              </w:rPr>
              <w:t xml:space="preserve">0.10 </w:t>
            </w:r>
          </w:p>
        </w:tc>
        <w:tc>
          <w:tcPr>
            <w:tcW w:w="473" w:type="pct"/>
            <w:tcBorders>
              <w:bottom w:val="dotted" w:color="auto" w:sz="4" w:space="0"/>
            </w:tcBorders>
            <w:vAlign w:val="center"/>
          </w:tcPr>
          <w:p w14:paraId="4DB5FB97">
            <w:pPr>
              <w:widowControl/>
              <w:rPr>
                <w:sz w:val="18"/>
                <w:szCs w:val="18"/>
              </w:rPr>
            </w:pPr>
            <w:r>
              <w:rPr>
                <w:sz w:val="18"/>
                <w:szCs w:val="18"/>
              </w:rPr>
              <w:t>A-</w:t>
            </w:r>
          </w:p>
        </w:tc>
        <w:tc>
          <w:tcPr>
            <w:tcW w:w="473" w:type="pct"/>
            <w:vMerge w:val="continue"/>
            <w:tcBorders>
              <w:bottom w:val="dotted" w:color="auto" w:sz="4" w:space="0"/>
            </w:tcBorders>
            <w:vAlign w:val="center"/>
          </w:tcPr>
          <w:p w14:paraId="5981BA54">
            <w:pPr>
              <w:widowControl/>
              <w:rPr>
                <w:sz w:val="18"/>
                <w:szCs w:val="18"/>
              </w:rPr>
            </w:pPr>
          </w:p>
        </w:tc>
      </w:tr>
      <w:tr w14:paraId="508244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0" w:hRule="exact"/>
        </w:trPr>
        <w:tc>
          <w:tcPr>
            <w:tcW w:w="837" w:type="pct"/>
            <w:vMerge w:val="restart"/>
            <w:tcBorders>
              <w:top w:val="dotted" w:color="auto" w:sz="4" w:space="0"/>
              <w:bottom w:val="nil"/>
            </w:tcBorders>
            <w:vAlign w:val="center"/>
          </w:tcPr>
          <w:p w14:paraId="0DC9075D">
            <w:pPr>
              <w:widowControl/>
              <w:rPr>
                <w:sz w:val="18"/>
                <w:szCs w:val="18"/>
              </w:rPr>
            </w:pPr>
            <w:r>
              <w:rPr>
                <w:sz w:val="18"/>
                <w:szCs w:val="18"/>
              </w:rPr>
              <w:t>09大连中小债</w:t>
            </w:r>
          </w:p>
        </w:tc>
        <w:tc>
          <w:tcPr>
            <w:tcW w:w="2047" w:type="pct"/>
            <w:tcBorders>
              <w:top w:val="dotted" w:color="auto" w:sz="4" w:space="0"/>
              <w:bottom w:val="nil"/>
            </w:tcBorders>
            <w:vAlign w:val="center"/>
          </w:tcPr>
          <w:p w14:paraId="742C2917">
            <w:pPr>
              <w:widowControl/>
              <w:rPr>
                <w:sz w:val="18"/>
                <w:szCs w:val="18"/>
              </w:rPr>
            </w:pPr>
            <w:r>
              <w:rPr>
                <w:sz w:val="18"/>
                <w:szCs w:val="18"/>
              </w:rPr>
              <w:t>大连尚艺玻璃集团有限公司</w:t>
            </w:r>
          </w:p>
        </w:tc>
        <w:tc>
          <w:tcPr>
            <w:tcW w:w="585" w:type="pct"/>
            <w:tcBorders>
              <w:top w:val="dotted" w:color="auto" w:sz="4" w:space="0"/>
              <w:bottom w:val="nil"/>
            </w:tcBorders>
            <w:vAlign w:val="center"/>
          </w:tcPr>
          <w:p w14:paraId="5D313AEF">
            <w:pPr>
              <w:rPr>
                <w:sz w:val="18"/>
                <w:szCs w:val="18"/>
              </w:rPr>
            </w:pPr>
            <w:r>
              <w:rPr>
                <w:sz w:val="18"/>
                <w:szCs w:val="18"/>
              </w:rPr>
              <w:t xml:space="preserve">1.27 </w:t>
            </w:r>
          </w:p>
        </w:tc>
        <w:tc>
          <w:tcPr>
            <w:tcW w:w="585" w:type="pct"/>
            <w:tcBorders>
              <w:top w:val="dotted" w:color="auto" w:sz="4" w:space="0"/>
              <w:bottom w:val="nil"/>
            </w:tcBorders>
            <w:vAlign w:val="center"/>
          </w:tcPr>
          <w:p w14:paraId="44AECC19">
            <w:pPr>
              <w:rPr>
                <w:sz w:val="18"/>
                <w:szCs w:val="18"/>
              </w:rPr>
            </w:pPr>
            <w:r>
              <w:rPr>
                <w:sz w:val="18"/>
                <w:szCs w:val="18"/>
              </w:rPr>
              <w:t xml:space="preserve">0.47 </w:t>
            </w:r>
          </w:p>
        </w:tc>
        <w:tc>
          <w:tcPr>
            <w:tcW w:w="473" w:type="pct"/>
            <w:tcBorders>
              <w:top w:val="dotted" w:color="auto" w:sz="4" w:space="0"/>
              <w:bottom w:val="nil"/>
            </w:tcBorders>
            <w:vAlign w:val="center"/>
          </w:tcPr>
          <w:p w14:paraId="00D8BCCB">
            <w:pPr>
              <w:widowControl/>
              <w:rPr>
                <w:sz w:val="18"/>
                <w:szCs w:val="18"/>
              </w:rPr>
            </w:pPr>
            <w:r>
              <w:rPr>
                <w:sz w:val="18"/>
                <w:szCs w:val="18"/>
              </w:rPr>
              <w:t>BBB-</w:t>
            </w:r>
          </w:p>
        </w:tc>
        <w:tc>
          <w:tcPr>
            <w:tcW w:w="473" w:type="pct"/>
            <w:vMerge w:val="restart"/>
            <w:tcBorders>
              <w:top w:val="dotted" w:color="auto" w:sz="4" w:space="0"/>
            </w:tcBorders>
            <w:vAlign w:val="center"/>
          </w:tcPr>
          <w:p w14:paraId="15CF65D4">
            <w:pPr>
              <w:widowControl/>
              <w:rPr>
                <w:sz w:val="18"/>
                <w:szCs w:val="18"/>
              </w:rPr>
            </w:pPr>
            <w:r>
              <w:rPr>
                <w:rFonts w:hint="eastAsia"/>
                <w:sz w:val="18"/>
                <w:szCs w:val="18"/>
              </w:rPr>
              <w:t>AA</w:t>
            </w:r>
          </w:p>
        </w:tc>
      </w:tr>
      <w:tr w14:paraId="71CE1F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tcBorders>
              <w:top w:val="nil"/>
            </w:tcBorders>
            <w:vAlign w:val="center"/>
          </w:tcPr>
          <w:p w14:paraId="30921501">
            <w:pPr>
              <w:widowControl/>
              <w:rPr>
                <w:sz w:val="18"/>
                <w:szCs w:val="18"/>
              </w:rPr>
            </w:pPr>
          </w:p>
        </w:tc>
        <w:tc>
          <w:tcPr>
            <w:tcW w:w="2047" w:type="pct"/>
            <w:tcBorders>
              <w:top w:val="nil"/>
            </w:tcBorders>
            <w:vAlign w:val="center"/>
          </w:tcPr>
          <w:p w14:paraId="6F3C894C">
            <w:pPr>
              <w:widowControl/>
              <w:rPr>
                <w:sz w:val="18"/>
                <w:szCs w:val="18"/>
              </w:rPr>
            </w:pPr>
            <w:r>
              <w:rPr>
                <w:sz w:val="18"/>
                <w:szCs w:val="18"/>
              </w:rPr>
              <w:t>大连巅峰集团有限公司</w:t>
            </w:r>
          </w:p>
        </w:tc>
        <w:tc>
          <w:tcPr>
            <w:tcW w:w="585" w:type="pct"/>
            <w:tcBorders>
              <w:top w:val="nil"/>
            </w:tcBorders>
            <w:vAlign w:val="center"/>
          </w:tcPr>
          <w:p w14:paraId="006C22D2">
            <w:pPr>
              <w:rPr>
                <w:sz w:val="18"/>
                <w:szCs w:val="18"/>
              </w:rPr>
            </w:pPr>
            <w:r>
              <w:rPr>
                <w:sz w:val="18"/>
                <w:szCs w:val="18"/>
              </w:rPr>
              <w:t xml:space="preserve">1.19 </w:t>
            </w:r>
          </w:p>
        </w:tc>
        <w:tc>
          <w:tcPr>
            <w:tcW w:w="585" w:type="pct"/>
            <w:tcBorders>
              <w:top w:val="nil"/>
            </w:tcBorders>
            <w:vAlign w:val="center"/>
          </w:tcPr>
          <w:p w14:paraId="4F808FA8">
            <w:pPr>
              <w:rPr>
                <w:sz w:val="18"/>
                <w:szCs w:val="18"/>
              </w:rPr>
            </w:pPr>
            <w:r>
              <w:rPr>
                <w:sz w:val="18"/>
                <w:szCs w:val="18"/>
              </w:rPr>
              <w:t xml:space="preserve">0.30 </w:t>
            </w:r>
          </w:p>
        </w:tc>
        <w:tc>
          <w:tcPr>
            <w:tcW w:w="473" w:type="pct"/>
            <w:tcBorders>
              <w:top w:val="nil"/>
            </w:tcBorders>
            <w:vAlign w:val="center"/>
          </w:tcPr>
          <w:p w14:paraId="1213F0CF">
            <w:pPr>
              <w:widowControl/>
              <w:rPr>
                <w:sz w:val="18"/>
                <w:szCs w:val="18"/>
              </w:rPr>
            </w:pPr>
            <w:r>
              <w:rPr>
                <w:sz w:val="18"/>
                <w:szCs w:val="18"/>
              </w:rPr>
              <w:t>BB+</w:t>
            </w:r>
          </w:p>
        </w:tc>
        <w:tc>
          <w:tcPr>
            <w:tcW w:w="473" w:type="pct"/>
            <w:vMerge w:val="continue"/>
            <w:vAlign w:val="center"/>
          </w:tcPr>
          <w:p w14:paraId="2209ECCC">
            <w:pPr>
              <w:widowControl/>
              <w:rPr>
                <w:sz w:val="18"/>
                <w:szCs w:val="18"/>
              </w:rPr>
            </w:pPr>
          </w:p>
        </w:tc>
      </w:tr>
      <w:tr w14:paraId="33F8D9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0B97B5B2">
            <w:pPr>
              <w:widowControl/>
              <w:rPr>
                <w:sz w:val="18"/>
                <w:szCs w:val="18"/>
              </w:rPr>
            </w:pPr>
          </w:p>
        </w:tc>
        <w:tc>
          <w:tcPr>
            <w:tcW w:w="2047" w:type="pct"/>
            <w:vAlign w:val="center"/>
          </w:tcPr>
          <w:p w14:paraId="56222A21">
            <w:pPr>
              <w:widowControl/>
              <w:rPr>
                <w:sz w:val="18"/>
                <w:szCs w:val="18"/>
              </w:rPr>
            </w:pPr>
            <w:r>
              <w:rPr>
                <w:sz w:val="18"/>
                <w:szCs w:val="18"/>
              </w:rPr>
              <w:t>大连民勇集团股份有限公司</w:t>
            </w:r>
          </w:p>
        </w:tc>
        <w:tc>
          <w:tcPr>
            <w:tcW w:w="585" w:type="pct"/>
            <w:vAlign w:val="center"/>
          </w:tcPr>
          <w:p w14:paraId="77B7243A">
            <w:pPr>
              <w:rPr>
                <w:sz w:val="18"/>
                <w:szCs w:val="18"/>
              </w:rPr>
            </w:pPr>
            <w:r>
              <w:rPr>
                <w:sz w:val="18"/>
                <w:szCs w:val="18"/>
              </w:rPr>
              <w:t xml:space="preserve">2.05 </w:t>
            </w:r>
          </w:p>
        </w:tc>
        <w:tc>
          <w:tcPr>
            <w:tcW w:w="585" w:type="pct"/>
            <w:vAlign w:val="center"/>
          </w:tcPr>
          <w:p w14:paraId="47F5C905">
            <w:pPr>
              <w:rPr>
                <w:sz w:val="18"/>
                <w:szCs w:val="18"/>
              </w:rPr>
            </w:pPr>
            <w:r>
              <w:rPr>
                <w:sz w:val="18"/>
                <w:szCs w:val="18"/>
              </w:rPr>
              <w:t xml:space="preserve">0.85 </w:t>
            </w:r>
          </w:p>
        </w:tc>
        <w:tc>
          <w:tcPr>
            <w:tcW w:w="473" w:type="pct"/>
            <w:vAlign w:val="center"/>
          </w:tcPr>
          <w:p w14:paraId="3B2D99B6">
            <w:pPr>
              <w:widowControl/>
              <w:rPr>
                <w:sz w:val="18"/>
                <w:szCs w:val="18"/>
              </w:rPr>
            </w:pPr>
            <w:r>
              <w:rPr>
                <w:sz w:val="18"/>
                <w:szCs w:val="18"/>
              </w:rPr>
              <w:t>BBB-</w:t>
            </w:r>
          </w:p>
        </w:tc>
        <w:tc>
          <w:tcPr>
            <w:tcW w:w="473" w:type="pct"/>
            <w:vMerge w:val="continue"/>
            <w:vAlign w:val="center"/>
          </w:tcPr>
          <w:p w14:paraId="5F6EAD3D">
            <w:pPr>
              <w:widowControl/>
              <w:rPr>
                <w:sz w:val="18"/>
                <w:szCs w:val="18"/>
              </w:rPr>
            </w:pPr>
          </w:p>
        </w:tc>
      </w:tr>
      <w:tr w14:paraId="1A5966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6CCFE77F">
            <w:pPr>
              <w:widowControl/>
              <w:rPr>
                <w:sz w:val="18"/>
                <w:szCs w:val="18"/>
              </w:rPr>
            </w:pPr>
          </w:p>
        </w:tc>
        <w:tc>
          <w:tcPr>
            <w:tcW w:w="2047" w:type="pct"/>
            <w:vAlign w:val="center"/>
          </w:tcPr>
          <w:p w14:paraId="7EF0E77F">
            <w:pPr>
              <w:widowControl/>
              <w:rPr>
                <w:sz w:val="18"/>
                <w:szCs w:val="18"/>
              </w:rPr>
            </w:pPr>
            <w:r>
              <w:rPr>
                <w:sz w:val="18"/>
                <w:szCs w:val="18"/>
              </w:rPr>
              <w:t>大连冶金轴承股份有限公司</w:t>
            </w:r>
          </w:p>
        </w:tc>
        <w:tc>
          <w:tcPr>
            <w:tcW w:w="585" w:type="pct"/>
            <w:vAlign w:val="center"/>
          </w:tcPr>
          <w:p w14:paraId="7AEDF6C8">
            <w:pPr>
              <w:rPr>
                <w:sz w:val="18"/>
                <w:szCs w:val="18"/>
              </w:rPr>
            </w:pPr>
            <w:r>
              <w:rPr>
                <w:sz w:val="18"/>
                <w:szCs w:val="18"/>
              </w:rPr>
              <w:t xml:space="preserve">3.62 </w:t>
            </w:r>
          </w:p>
        </w:tc>
        <w:tc>
          <w:tcPr>
            <w:tcW w:w="585" w:type="pct"/>
            <w:vAlign w:val="center"/>
          </w:tcPr>
          <w:p w14:paraId="16215C68">
            <w:pPr>
              <w:rPr>
                <w:sz w:val="18"/>
                <w:szCs w:val="18"/>
              </w:rPr>
            </w:pPr>
            <w:r>
              <w:rPr>
                <w:sz w:val="18"/>
                <w:szCs w:val="18"/>
              </w:rPr>
              <w:t xml:space="preserve">1.35 </w:t>
            </w:r>
          </w:p>
        </w:tc>
        <w:tc>
          <w:tcPr>
            <w:tcW w:w="473" w:type="pct"/>
            <w:vAlign w:val="center"/>
          </w:tcPr>
          <w:p w14:paraId="18E2BE1A">
            <w:pPr>
              <w:widowControl/>
              <w:rPr>
                <w:sz w:val="18"/>
                <w:szCs w:val="18"/>
              </w:rPr>
            </w:pPr>
            <w:r>
              <w:rPr>
                <w:sz w:val="18"/>
                <w:szCs w:val="18"/>
              </w:rPr>
              <w:t>BBB+</w:t>
            </w:r>
          </w:p>
        </w:tc>
        <w:tc>
          <w:tcPr>
            <w:tcW w:w="473" w:type="pct"/>
            <w:vMerge w:val="continue"/>
            <w:vAlign w:val="center"/>
          </w:tcPr>
          <w:p w14:paraId="4DA3A763">
            <w:pPr>
              <w:widowControl/>
              <w:rPr>
                <w:sz w:val="18"/>
                <w:szCs w:val="18"/>
              </w:rPr>
            </w:pPr>
          </w:p>
        </w:tc>
      </w:tr>
      <w:tr w14:paraId="6BB71D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72C94DD0">
            <w:pPr>
              <w:widowControl/>
              <w:rPr>
                <w:sz w:val="18"/>
                <w:szCs w:val="18"/>
              </w:rPr>
            </w:pPr>
          </w:p>
        </w:tc>
        <w:tc>
          <w:tcPr>
            <w:tcW w:w="2047" w:type="pct"/>
            <w:vAlign w:val="center"/>
          </w:tcPr>
          <w:p w14:paraId="2FBB1D20">
            <w:pPr>
              <w:widowControl/>
              <w:rPr>
                <w:sz w:val="18"/>
                <w:szCs w:val="18"/>
              </w:rPr>
            </w:pPr>
            <w:r>
              <w:rPr>
                <w:sz w:val="18"/>
                <w:szCs w:val="18"/>
              </w:rPr>
              <w:t>大连生威粮食集团有限公司</w:t>
            </w:r>
          </w:p>
        </w:tc>
        <w:tc>
          <w:tcPr>
            <w:tcW w:w="585" w:type="pct"/>
            <w:vAlign w:val="center"/>
          </w:tcPr>
          <w:p w14:paraId="38591224">
            <w:pPr>
              <w:rPr>
                <w:sz w:val="18"/>
                <w:szCs w:val="18"/>
              </w:rPr>
            </w:pPr>
            <w:r>
              <w:rPr>
                <w:sz w:val="18"/>
                <w:szCs w:val="18"/>
              </w:rPr>
              <w:t xml:space="preserve">2.02 </w:t>
            </w:r>
          </w:p>
        </w:tc>
        <w:tc>
          <w:tcPr>
            <w:tcW w:w="585" w:type="pct"/>
            <w:vAlign w:val="center"/>
          </w:tcPr>
          <w:p w14:paraId="4C19CDC9">
            <w:pPr>
              <w:rPr>
                <w:sz w:val="18"/>
                <w:szCs w:val="18"/>
              </w:rPr>
            </w:pPr>
            <w:r>
              <w:rPr>
                <w:sz w:val="18"/>
                <w:szCs w:val="18"/>
              </w:rPr>
              <w:t xml:space="preserve">0.85 </w:t>
            </w:r>
          </w:p>
        </w:tc>
        <w:tc>
          <w:tcPr>
            <w:tcW w:w="473" w:type="pct"/>
            <w:vAlign w:val="center"/>
          </w:tcPr>
          <w:p w14:paraId="14F888A4">
            <w:pPr>
              <w:widowControl/>
              <w:rPr>
                <w:sz w:val="18"/>
                <w:szCs w:val="18"/>
              </w:rPr>
            </w:pPr>
            <w:r>
              <w:rPr>
                <w:sz w:val="18"/>
                <w:szCs w:val="18"/>
              </w:rPr>
              <w:t>BBB-</w:t>
            </w:r>
          </w:p>
        </w:tc>
        <w:tc>
          <w:tcPr>
            <w:tcW w:w="473" w:type="pct"/>
            <w:vMerge w:val="continue"/>
            <w:vAlign w:val="center"/>
          </w:tcPr>
          <w:p w14:paraId="1D9EAF48">
            <w:pPr>
              <w:widowControl/>
              <w:rPr>
                <w:sz w:val="18"/>
                <w:szCs w:val="18"/>
              </w:rPr>
            </w:pPr>
          </w:p>
        </w:tc>
      </w:tr>
      <w:tr w14:paraId="2CAD08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6AEE9289">
            <w:pPr>
              <w:widowControl/>
              <w:rPr>
                <w:sz w:val="18"/>
                <w:szCs w:val="18"/>
              </w:rPr>
            </w:pPr>
          </w:p>
        </w:tc>
        <w:tc>
          <w:tcPr>
            <w:tcW w:w="2047" w:type="pct"/>
            <w:vAlign w:val="center"/>
          </w:tcPr>
          <w:p w14:paraId="5D78877B">
            <w:pPr>
              <w:widowControl/>
              <w:rPr>
                <w:sz w:val="18"/>
                <w:szCs w:val="18"/>
              </w:rPr>
            </w:pPr>
            <w:r>
              <w:rPr>
                <w:sz w:val="18"/>
                <w:szCs w:val="18"/>
              </w:rPr>
              <w:t>大连大高阀门有限公司</w:t>
            </w:r>
          </w:p>
        </w:tc>
        <w:tc>
          <w:tcPr>
            <w:tcW w:w="585" w:type="pct"/>
            <w:vAlign w:val="center"/>
          </w:tcPr>
          <w:p w14:paraId="73F2614E">
            <w:pPr>
              <w:rPr>
                <w:sz w:val="18"/>
                <w:szCs w:val="18"/>
              </w:rPr>
            </w:pPr>
            <w:r>
              <w:rPr>
                <w:sz w:val="18"/>
                <w:szCs w:val="18"/>
              </w:rPr>
              <w:t xml:space="preserve">1.42 </w:t>
            </w:r>
          </w:p>
        </w:tc>
        <w:tc>
          <w:tcPr>
            <w:tcW w:w="585" w:type="pct"/>
            <w:vAlign w:val="center"/>
          </w:tcPr>
          <w:p w14:paraId="348BF58E">
            <w:pPr>
              <w:rPr>
                <w:sz w:val="18"/>
                <w:szCs w:val="18"/>
              </w:rPr>
            </w:pPr>
            <w:r>
              <w:rPr>
                <w:sz w:val="18"/>
                <w:szCs w:val="18"/>
              </w:rPr>
              <w:t xml:space="preserve">0.53 </w:t>
            </w:r>
          </w:p>
        </w:tc>
        <w:tc>
          <w:tcPr>
            <w:tcW w:w="473" w:type="pct"/>
            <w:vAlign w:val="center"/>
          </w:tcPr>
          <w:p w14:paraId="78582B1D">
            <w:pPr>
              <w:widowControl/>
              <w:rPr>
                <w:sz w:val="18"/>
                <w:szCs w:val="18"/>
              </w:rPr>
            </w:pPr>
            <w:r>
              <w:rPr>
                <w:sz w:val="18"/>
                <w:szCs w:val="18"/>
              </w:rPr>
              <w:t>BB+</w:t>
            </w:r>
          </w:p>
        </w:tc>
        <w:tc>
          <w:tcPr>
            <w:tcW w:w="473" w:type="pct"/>
            <w:vMerge w:val="continue"/>
            <w:vAlign w:val="center"/>
          </w:tcPr>
          <w:p w14:paraId="697AF244">
            <w:pPr>
              <w:widowControl/>
              <w:rPr>
                <w:sz w:val="18"/>
                <w:szCs w:val="18"/>
              </w:rPr>
            </w:pPr>
          </w:p>
        </w:tc>
      </w:tr>
      <w:tr w14:paraId="2CBEDC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053C26FF">
            <w:pPr>
              <w:widowControl/>
              <w:rPr>
                <w:sz w:val="18"/>
                <w:szCs w:val="18"/>
              </w:rPr>
            </w:pPr>
          </w:p>
        </w:tc>
        <w:tc>
          <w:tcPr>
            <w:tcW w:w="2047" w:type="pct"/>
            <w:vAlign w:val="center"/>
          </w:tcPr>
          <w:p w14:paraId="6FB0AF45">
            <w:pPr>
              <w:widowControl/>
              <w:rPr>
                <w:sz w:val="18"/>
                <w:szCs w:val="18"/>
              </w:rPr>
            </w:pPr>
            <w:r>
              <w:rPr>
                <w:sz w:val="18"/>
                <w:szCs w:val="18"/>
              </w:rPr>
              <w:t>大连第二耐酸泵厂</w:t>
            </w:r>
          </w:p>
        </w:tc>
        <w:tc>
          <w:tcPr>
            <w:tcW w:w="585" w:type="pct"/>
            <w:vAlign w:val="center"/>
          </w:tcPr>
          <w:p w14:paraId="6840D177">
            <w:pPr>
              <w:rPr>
                <w:sz w:val="18"/>
                <w:szCs w:val="18"/>
              </w:rPr>
            </w:pPr>
            <w:r>
              <w:rPr>
                <w:sz w:val="18"/>
                <w:szCs w:val="18"/>
              </w:rPr>
              <w:t xml:space="preserve">1.76 </w:t>
            </w:r>
          </w:p>
        </w:tc>
        <w:tc>
          <w:tcPr>
            <w:tcW w:w="585" w:type="pct"/>
            <w:vAlign w:val="center"/>
          </w:tcPr>
          <w:p w14:paraId="19B0B58C">
            <w:pPr>
              <w:rPr>
                <w:sz w:val="18"/>
                <w:szCs w:val="18"/>
              </w:rPr>
            </w:pPr>
            <w:r>
              <w:rPr>
                <w:sz w:val="18"/>
                <w:szCs w:val="18"/>
              </w:rPr>
              <w:t xml:space="preserve">0.60 </w:t>
            </w:r>
          </w:p>
        </w:tc>
        <w:tc>
          <w:tcPr>
            <w:tcW w:w="473" w:type="pct"/>
            <w:vAlign w:val="center"/>
          </w:tcPr>
          <w:p w14:paraId="2B31843E">
            <w:pPr>
              <w:widowControl/>
              <w:rPr>
                <w:sz w:val="18"/>
                <w:szCs w:val="18"/>
              </w:rPr>
            </w:pPr>
            <w:r>
              <w:rPr>
                <w:sz w:val="18"/>
                <w:szCs w:val="18"/>
              </w:rPr>
              <w:t>BBB</w:t>
            </w:r>
          </w:p>
        </w:tc>
        <w:tc>
          <w:tcPr>
            <w:tcW w:w="473" w:type="pct"/>
            <w:vMerge w:val="continue"/>
            <w:vAlign w:val="center"/>
          </w:tcPr>
          <w:p w14:paraId="25AB03D6">
            <w:pPr>
              <w:widowControl/>
              <w:rPr>
                <w:sz w:val="18"/>
                <w:szCs w:val="18"/>
              </w:rPr>
            </w:pPr>
          </w:p>
        </w:tc>
      </w:tr>
      <w:tr w14:paraId="231A9A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37" w:type="pct"/>
            <w:vMerge w:val="continue"/>
            <w:vAlign w:val="center"/>
          </w:tcPr>
          <w:p w14:paraId="312D00DA">
            <w:pPr>
              <w:widowControl/>
              <w:rPr>
                <w:sz w:val="18"/>
                <w:szCs w:val="18"/>
              </w:rPr>
            </w:pPr>
          </w:p>
        </w:tc>
        <w:tc>
          <w:tcPr>
            <w:tcW w:w="2047" w:type="pct"/>
            <w:vAlign w:val="center"/>
          </w:tcPr>
          <w:p w14:paraId="268685DC">
            <w:pPr>
              <w:widowControl/>
              <w:rPr>
                <w:sz w:val="18"/>
                <w:szCs w:val="18"/>
              </w:rPr>
            </w:pPr>
            <w:r>
              <w:rPr>
                <w:sz w:val="18"/>
                <w:szCs w:val="18"/>
              </w:rPr>
              <w:t>大连东兴工业机械有限公司</w:t>
            </w:r>
          </w:p>
        </w:tc>
        <w:tc>
          <w:tcPr>
            <w:tcW w:w="585" w:type="pct"/>
            <w:vAlign w:val="center"/>
          </w:tcPr>
          <w:p w14:paraId="11CA1A86">
            <w:pPr>
              <w:rPr>
                <w:sz w:val="18"/>
                <w:szCs w:val="18"/>
              </w:rPr>
            </w:pPr>
            <w:r>
              <w:rPr>
                <w:sz w:val="18"/>
                <w:szCs w:val="18"/>
              </w:rPr>
              <w:t xml:space="preserve">0.89 </w:t>
            </w:r>
          </w:p>
        </w:tc>
        <w:tc>
          <w:tcPr>
            <w:tcW w:w="585" w:type="pct"/>
            <w:vAlign w:val="center"/>
          </w:tcPr>
          <w:p w14:paraId="116832BE">
            <w:pPr>
              <w:rPr>
                <w:sz w:val="18"/>
                <w:szCs w:val="18"/>
              </w:rPr>
            </w:pPr>
            <w:r>
              <w:rPr>
                <w:sz w:val="18"/>
                <w:szCs w:val="18"/>
              </w:rPr>
              <w:t xml:space="preserve">0.20 </w:t>
            </w:r>
          </w:p>
        </w:tc>
        <w:tc>
          <w:tcPr>
            <w:tcW w:w="473" w:type="pct"/>
            <w:vAlign w:val="center"/>
          </w:tcPr>
          <w:p w14:paraId="656F4F01">
            <w:pPr>
              <w:widowControl/>
              <w:rPr>
                <w:sz w:val="18"/>
                <w:szCs w:val="18"/>
              </w:rPr>
            </w:pPr>
            <w:r>
              <w:rPr>
                <w:sz w:val="18"/>
                <w:szCs w:val="18"/>
              </w:rPr>
              <w:t>BB+</w:t>
            </w:r>
          </w:p>
        </w:tc>
        <w:tc>
          <w:tcPr>
            <w:tcW w:w="473" w:type="pct"/>
            <w:vMerge w:val="continue"/>
            <w:vAlign w:val="center"/>
          </w:tcPr>
          <w:p w14:paraId="7A36CB1A">
            <w:pPr>
              <w:widowControl/>
              <w:rPr>
                <w:sz w:val="18"/>
                <w:szCs w:val="18"/>
              </w:rPr>
            </w:pPr>
          </w:p>
        </w:tc>
      </w:tr>
    </w:tbl>
    <w:p w14:paraId="4E9E97E6">
      <w:pPr>
        <w:widowControl/>
        <w:spacing w:before="312" w:beforeLines="100" w:line="440" w:lineRule="exact"/>
        <w:ind w:firstLine="547" w:firstLineChars="228"/>
        <w:rPr>
          <w:sz w:val="24"/>
        </w:rPr>
      </w:pPr>
      <w:r>
        <w:rPr>
          <w:sz w:val="24"/>
        </w:rPr>
        <w:t>2009年1月6日，</w:t>
      </w:r>
      <w:r>
        <w:rPr>
          <w:rFonts w:hint="eastAsia"/>
          <w:sz w:val="24"/>
        </w:rPr>
        <w:t>中国人民银行</w:t>
      </w:r>
      <w:r>
        <w:rPr>
          <w:sz w:val="24"/>
        </w:rPr>
        <w:t>工作会议提出继续开展中小企业短期融资券试点，研究在银行间</w:t>
      </w:r>
      <w:r>
        <w:rPr>
          <w:rFonts w:hint="eastAsia"/>
          <w:sz w:val="24"/>
        </w:rPr>
        <w:t>债券</w:t>
      </w:r>
      <w:r>
        <w:rPr>
          <w:sz w:val="24"/>
        </w:rPr>
        <w:t>市场推出高收益债券和中小企业集合债券，缓解中小企业融资困难。本次中国人民银行发布1号公告废止</w:t>
      </w:r>
      <w:r>
        <w:rPr>
          <w:rFonts w:hint="eastAsia"/>
          <w:sz w:val="24"/>
        </w:rPr>
        <w:t>“</w:t>
      </w:r>
      <w:r>
        <w:rPr>
          <w:sz w:val="24"/>
        </w:rPr>
        <w:t>银行间债券市场交易流通的债券发行规模不低于5亿元</w:t>
      </w:r>
      <w:r>
        <w:rPr>
          <w:rFonts w:hint="eastAsia"/>
          <w:sz w:val="24"/>
        </w:rPr>
        <w:t>”</w:t>
      </w:r>
      <w:r>
        <w:rPr>
          <w:sz w:val="24"/>
        </w:rPr>
        <w:t>的限制条件，为中小企业在债券市场融资打开了大门。根据发达国家经验，中小企业始终是一国经济发展的重要推动力，而唯有解决中小企业融资难的问题才能有效推进中小企业的发展，在目前银行对中小企业支持有限的情况下，通过发行债券从资本市场融资是解决该问题的根本出路。</w:t>
      </w:r>
    </w:p>
    <w:p w14:paraId="35362C2B">
      <w:pPr>
        <w:widowControl/>
        <w:spacing w:line="440" w:lineRule="exact"/>
        <w:ind w:firstLine="547" w:firstLineChars="228"/>
        <w:rPr>
          <w:sz w:val="24"/>
        </w:rPr>
      </w:pPr>
      <w:r>
        <w:rPr>
          <w:sz w:val="24"/>
        </w:rPr>
        <w:t>综上所述，我国中小企业债券融资已经找到</w:t>
      </w:r>
      <w:r>
        <w:rPr>
          <w:rFonts w:hint="eastAsia"/>
          <w:sz w:val="24"/>
        </w:rPr>
        <w:t>了</w:t>
      </w:r>
      <w:r>
        <w:rPr>
          <w:sz w:val="24"/>
        </w:rPr>
        <w:t>有效方式，同时也得到了政府的大力支持，</w:t>
      </w:r>
      <w:r>
        <w:rPr>
          <w:rFonts w:hint="eastAsia"/>
          <w:sz w:val="24"/>
        </w:rPr>
        <w:t>但</w:t>
      </w:r>
      <w:r>
        <w:rPr>
          <w:sz w:val="24"/>
        </w:rPr>
        <w:t>增信体系的缺乏是目前制约中小企业债券市场发展的关键因素</w:t>
      </w:r>
      <w:r>
        <w:rPr>
          <w:rFonts w:hint="eastAsia"/>
          <w:sz w:val="24"/>
        </w:rPr>
        <w:t>。</w:t>
      </w:r>
      <w:r>
        <w:rPr>
          <w:sz w:val="24"/>
        </w:rPr>
        <w:t>因此，笔者认为现阶段我国应大力加强中小企业债券增信体系建设，促进中小企业债券市场发展。</w:t>
      </w:r>
    </w:p>
    <w:p w14:paraId="3D26299C">
      <w:pPr>
        <w:spacing w:before="156" w:beforeLines="50" w:after="156" w:afterLines="50" w:line="420" w:lineRule="exact"/>
        <w:ind w:firstLine="640" w:firstLineChars="200"/>
        <w:outlineLvl w:val="1"/>
        <w:rPr>
          <w:rFonts w:ascii="黑体" w:eastAsia="黑体"/>
          <w:bCs/>
          <w:sz w:val="32"/>
          <w:szCs w:val="32"/>
        </w:rPr>
      </w:pPr>
      <w:bookmarkStart w:id="1" w:name="_Toc238701529"/>
      <w:bookmarkStart w:id="2" w:name="_Toc239689295"/>
      <w:bookmarkStart w:id="3" w:name="_Toc243383336"/>
      <w:bookmarkStart w:id="4" w:name="_Toc238267560"/>
      <w:bookmarkStart w:id="5" w:name="_Toc256506337"/>
      <w:r>
        <w:rPr>
          <w:rFonts w:hint="eastAsia" w:ascii="黑体" w:eastAsia="黑体"/>
          <w:bCs/>
          <w:sz w:val="32"/>
          <w:szCs w:val="32"/>
        </w:rPr>
        <w:t>二、</w:t>
      </w:r>
      <w:r>
        <w:rPr>
          <w:rFonts w:ascii="黑体" w:eastAsia="黑体"/>
          <w:bCs/>
          <w:sz w:val="32"/>
          <w:szCs w:val="32"/>
        </w:rPr>
        <w:t>完善中小企业</w:t>
      </w:r>
      <w:r>
        <w:rPr>
          <w:rFonts w:hint="eastAsia" w:ascii="黑体" w:eastAsia="黑体"/>
          <w:bCs/>
          <w:sz w:val="32"/>
          <w:szCs w:val="32"/>
        </w:rPr>
        <w:t>债券</w:t>
      </w:r>
      <w:r>
        <w:rPr>
          <w:rFonts w:ascii="黑体" w:eastAsia="黑体"/>
          <w:bCs/>
          <w:sz w:val="32"/>
          <w:szCs w:val="32"/>
        </w:rPr>
        <w:t>增信体系的建议</w:t>
      </w:r>
      <w:bookmarkEnd w:id="1"/>
      <w:bookmarkEnd w:id="2"/>
      <w:bookmarkEnd w:id="3"/>
      <w:bookmarkEnd w:id="4"/>
      <w:bookmarkEnd w:id="5"/>
    </w:p>
    <w:p w14:paraId="7C171564">
      <w:pPr>
        <w:widowControl/>
        <w:spacing w:line="420" w:lineRule="exact"/>
        <w:ind w:firstLine="480" w:firstLineChars="200"/>
        <w:rPr>
          <w:sz w:val="24"/>
        </w:rPr>
      </w:pPr>
      <w:r>
        <w:rPr>
          <w:sz w:val="24"/>
        </w:rPr>
        <w:t>集合债券作为现阶段我国中小企业债券融资的主要方式，在我国已经取得了初步成功。集合债券的发行，作为我国债券市场上的一次大胆的创新和标志性事件，如果得以推广并健康地发展，将有效地解决我国中小企业融资难问题。但同时</w:t>
      </w:r>
      <w:r>
        <w:rPr>
          <w:rFonts w:hint="eastAsia"/>
          <w:sz w:val="24"/>
        </w:rPr>
        <w:t>应</w:t>
      </w:r>
      <w:r>
        <w:rPr>
          <w:sz w:val="24"/>
        </w:rPr>
        <w:t>注意到，集合债券的模式只是解决了中小企业发行债券的方式问题，集合债</w:t>
      </w:r>
      <w:r>
        <w:rPr>
          <w:rFonts w:hint="eastAsia"/>
          <w:sz w:val="24"/>
        </w:rPr>
        <w:t>券</w:t>
      </w:r>
      <w:r>
        <w:rPr>
          <w:sz w:val="24"/>
        </w:rPr>
        <w:t>能否成功发行最关键的因素在于如何增信。结合我国目前债券市场增信体系的现状以及韩国P-CBO创新的增信方式，笔者对我国中小企业债券增信体系建设提出如下建议：</w:t>
      </w:r>
    </w:p>
    <w:p w14:paraId="1C9CA7B9">
      <w:pPr>
        <w:widowControl/>
        <w:spacing w:line="420" w:lineRule="exact"/>
        <w:ind w:firstLine="547" w:firstLineChars="228"/>
        <w:rPr>
          <w:rFonts w:hint="eastAsia"/>
          <w:sz w:val="24"/>
        </w:rPr>
      </w:pPr>
      <w:r>
        <w:rPr>
          <w:rFonts w:hint="eastAsia"/>
          <w:sz w:val="24"/>
        </w:rPr>
        <w:t>（一）</w:t>
      </w:r>
      <w:r>
        <w:rPr>
          <w:sz w:val="24"/>
        </w:rPr>
        <w:t>必须加快中小企业</w:t>
      </w:r>
      <w:r>
        <w:rPr>
          <w:rFonts w:hint="eastAsia"/>
          <w:sz w:val="24"/>
        </w:rPr>
        <w:t>信用</w:t>
      </w:r>
      <w:r>
        <w:rPr>
          <w:sz w:val="24"/>
        </w:rPr>
        <w:t>增信体系建设，提升集合债券的增信能力</w:t>
      </w:r>
    </w:p>
    <w:p w14:paraId="40DB2A91">
      <w:pPr>
        <w:widowControl/>
        <w:spacing w:line="420" w:lineRule="exact"/>
        <w:ind w:firstLine="480" w:firstLineChars="200"/>
        <w:rPr>
          <w:rFonts w:hint="eastAsia"/>
          <w:sz w:val="24"/>
        </w:rPr>
      </w:pPr>
      <w:r>
        <w:rPr>
          <w:sz w:val="24"/>
        </w:rPr>
        <w:t>集合债券的发行已是我国债券市场的一个重大创新，但受制于增信措施单一</w:t>
      </w:r>
      <w:r>
        <w:rPr>
          <w:rFonts w:hint="eastAsia"/>
          <w:sz w:val="24"/>
        </w:rPr>
        <w:t>和</w:t>
      </w:r>
      <w:r>
        <w:rPr>
          <w:sz w:val="24"/>
        </w:rPr>
        <w:t>担保主体有限等因素，集合债券发行规模还</w:t>
      </w:r>
      <w:r>
        <w:rPr>
          <w:rFonts w:hint="eastAsia"/>
          <w:sz w:val="24"/>
        </w:rPr>
        <w:t>很</w:t>
      </w:r>
      <w:r>
        <w:rPr>
          <w:sz w:val="24"/>
        </w:rPr>
        <w:t>小</w:t>
      </w:r>
      <w:r>
        <w:rPr>
          <w:rFonts w:hint="eastAsia"/>
          <w:sz w:val="24"/>
        </w:rPr>
        <w:t>。</w:t>
      </w:r>
      <w:r>
        <w:rPr>
          <w:sz w:val="24"/>
        </w:rPr>
        <w:t>为此，</w:t>
      </w:r>
      <w:r>
        <w:rPr>
          <w:rFonts w:hint="eastAsia"/>
          <w:sz w:val="24"/>
        </w:rPr>
        <w:t>建议</w:t>
      </w:r>
      <w:r>
        <w:rPr>
          <w:sz w:val="24"/>
        </w:rPr>
        <w:t>继续加强集合债券的创新，特别是</w:t>
      </w:r>
      <w:r>
        <w:rPr>
          <w:rFonts w:hint="eastAsia"/>
          <w:sz w:val="24"/>
        </w:rPr>
        <w:t>加强</w:t>
      </w:r>
      <w:r>
        <w:rPr>
          <w:sz w:val="24"/>
        </w:rPr>
        <w:t>增信方式的创新，进一步完善集合债券的发行机制，以推进集合债券的发展。此外，从国际经验来看，建立中小企业</w:t>
      </w:r>
      <w:r>
        <w:fldChar w:fldCharType="begin"/>
      </w:r>
      <w:r>
        <w:instrText xml:space="preserve"> HYPERLINK "http://www.creding.com/" \t "_blank" </w:instrText>
      </w:r>
      <w:r>
        <w:fldChar w:fldCharType="separate"/>
      </w:r>
      <w:r>
        <w:rPr>
          <w:sz w:val="24"/>
        </w:rPr>
        <w:t>信用</w:t>
      </w:r>
      <w:r>
        <w:rPr>
          <w:sz w:val="24"/>
        </w:rPr>
        <w:fldChar w:fldCharType="end"/>
      </w:r>
      <w:r>
        <w:rPr>
          <w:sz w:val="24"/>
        </w:rPr>
        <w:t>增</w:t>
      </w:r>
      <w:r>
        <w:rPr>
          <w:rFonts w:hint="eastAsia"/>
          <w:sz w:val="24"/>
        </w:rPr>
        <w:t>信</w:t>
      </w:r>
      <w:r>
        <w:rPr>
          <w:sz w:val="24"/>
        </w:rPr>
        <w:t>体系是世界各国扶持中小企业发展的通行作法</w:t>
      </w:r>
      <w:r>
        <w:rPr>
          <w:rFonts w:hint="eastAsia"/>
          <w:sz w:val="24"/>
        </w:rPr>
        <w:t>。</w:t>
      </w:r>
      <w:r>
        <w:rPr>
          <w:sz w:val="24"/>
        </w:rPr>
        <w:t>截止目前，全世界已有48%的国家和地区建立了中小企业</w:t>
      </w:r>
      <w:r>
        <w:fldChar w:fldCharType="begin"/>
      </w:r>
      <w:r>
        <w:instrText xml:space="preserve"> HYPERLINK "http://www.creding.com/" \t "_blank" </w:instrText>
      </w:r>
      <w:r>
        <w:fldChar w:fldCharType="separate"/>
      </w:r>
      <w:r>
        <w:rPr>
          <w:sz w:val="24"/>
        </w:rPr>
        <w:t>信用</w:t>
      </w:r>
      <w:r>
        <w:rPr>
          <w:sz w:val="24"/>
        </w:rPr>
        <w:fldChar w:fldCharType="end"/>
      </w:r>
      <w:r>
        <w:rPr>
          <w:sz w:val="24"/>
        </w:rPr>
        <w:t>增信体系</w:t>
      </w:r>
      <w:r>
        <w:rPr>
          <w:rFonts w:hint="eastAsia"/>
          <w:sz w:val="24"/>
        </w:rPr>
        <w:t>。</w:t>
      </w:r>
      <w:r>
        <w:rPr>
          <w:sz w:val="24"/>
        </w:rPr>
        <w:t>韩国P-CBO的发展也依赖</w:t>
      </w:r>
      <w:r>
        <w:rPr>
          <w:rFonts w:hint="eastAsia"/>
          <w:sz w:val="24"/>
        </w:rPr>
        <w:t>于</w:t>
      </w:r>
      <w:r>
        <w:rPr>
          <w:sz w:val="24"/>
        </w:rPr>
        <w:t>其较为完善的增信体系。在我国，2000年8月24日，国务院办公厅印发《关于鼓励和促进中小企业发展的若干政策意见》（国办发[2000]59号），决定加快建立增信体系，要求各级政府和有关部门要加快建立以中小企业特别是科技型中小企业为主要服务对象的中央、省、地（市）</w:t>
      </w:r>
      <w:r>
        <w:fldChar w:fldCharType="begin"/>
      </w:r>
      <w:r>
        <w:instrText xml:space="preserve"> HYPERLINK "http://www.creding.com/" \t "_blank" </w:instrText>
      </w:r>
      <w:r>
        <w:fldChar w:fldCharType="separate"/>
      </w:r>
      <w:r>
        <w:rPr>
          <w:sz w:val="24"/>
        </w:rPr>
        <w:t>信用</w:t>
      </w:r>
      <w:r>
        <w:rPr>
          <w:sz w:val="24"/>
        </w:rPr>
        <w:fldChar w:fldCharType="end"/>
      </w:r>
      <w:r>
        <w:rPr>
          <w:sz w:val="24"/>
        </w:rPr>
        <w:t>增信体系，为中小企业融资创造条件。近几年来，信用担保在我国已引起政府及全社会的高度重视</w:t>
      </w:r>
      <w:r>
        <w:rPr>
          <w:rFonts w:hint="eastAsia"/>
          <w:sz w:val="24"/>
        </w:rPr>
        <w:t>。</w:t>
      </w:r>
      <w:r>
        <w:rPr>
          <w:sz w:val="24"/>
        </w:rPr>
        <w:t>但是，由于信用担保行业是一个新兴行业，大多数中小企业信用担保机构处于起步阶段，规模小</w:t>
      </w:r>
      <w:r>
        <w:rPr>
          <w:rFonts w:hint="eastAsia"/>
          <w:sz w:val="24"/>
        </w:rPr>
        <w:t>，</w:t>
      </w:r>
      <w:r>
        <w:rPr>
          <w:sz w:val="24"/>
        </w:rPr>
        <w:t>实力弱，规范运作和管理的经验不足，还不能满足经济快速发展的要求。因此，有必要进一步完善中小企业</w:t>
      </w:r>
      <w:r>
        <w:rPr>
          <w:rFonts w:hint="eastAsia"/>
          <w:sz w:val="24"/>
        </w:rPr>
        <w:t>信用</w:t>
      </w:r>
      <w:r>
        <w:rPr>
          <w:sz w:val="24"/>
        </w:rPr>
        <w:t>增信体系，为集合债券的发展提供更</w:t>
      </w:r>
      <w:r>
        <w:rPr>
          <w:rFonts w:hint="eastAsia"/>
          <w:sz w:val="24"/>
        </w:rPr>
        <w:t>多</w:t>
      </w:r>
      <w:r>
        <w:rPr>
          <w:sz w:val="24"/>
        </w:rPr>
        <w:t>的增信</w:t>
      </w:r>
      <w:r>
        <w:rPr>
          <w:rFonts w:hint="eastAsia"/>
          <w:sz w:val="24"/>
        </w:rPr>
        <w:t>方式</w:t>
      </w:r>
      <w:r>
        <w:rPr>
          <w:sz w:val="24"/>
        </w:rPr>
        <w:t>。</w:t>
      </w:r>
    </w:p>
    <w:p w14:paraId="32FCC5A8">
      <w:pPr>
        <w:widowControl/>
        <w:spacing w:line="420" w:lineRule="exact"/>
        <w:ind w:firstLine="480" w:firstLineChars="200"/>
        <w:jc w:val="left"/>
        <w:rPr>
          <w:rFonts w:hint="eastAsia"/>
          <w:sz w:val="24"/>
        </w:rPr>
      </w:pPr>
      <w:r>
        <w:rPr>
          <w:rFonts w:hint="eastAsia"/>
          <w:sz w:val="24"/>
        </w:rPr>
        <w:t>（二）</w:t>
      </w:r>
      <w:r>
        <w:rPr>
          <w:sz w:val="24"/>
        </w:rPr>
        <w:t>设立信用增级机构</w:t>
      </w:r>
    </w:p>
    <w:p w14:paraId="263794BA">
      <w:pPr>
        <w:widowControl/>
        <w:spacing w:line="420" w:lineRule="exact"/>
        <w:ind w:firstLine="480" w:firstLineChars="200"/>
        <w:rPr>
          <w:rFonts w:eastAsia="新宋体"/>
          <w:kern w:val="0"/>
          <w:sz w:val="24"/>
        </w:rPr>
      </w:pPr>
      <w:r>
        <w:rPr>
          <w:sz w:val="24"/>
        </w:rPr>
        <w:t>目前，商业银行已不再为融资性债务融资工具</w:t>
      </w:r>
      <w:r>
        <w:rPr>
          <w:rFonts w:hint="eastAsia"/>
          <w:sz w:val="24"/>
        </w:rPr>
        <w:t>进行</w:t>
      </w:r>
      <w:r>
        <w:rPr>
          <w:sz w:val="24"/>
        </w:rPr>
        <w:t>担保，而现有的专业担保公司大多数又存在信用级别过低的问题，且这类担保公司主要侧重于小额间接融资担保，难以为中小企业直接债务融资提供有效的增信。同时，企业担保也存在着较多的缺陷，一方面是担保企业难找，由于中小企业债券风险较大，一般企业不愿提供担保；另一方面，一般企业自身信用等级也不高，在增信中的作用有限。针对这些问题，笔者认为，设立专业化的信用增级机构是完善我国中小企业债券</w:t>
      </w:r>
      <w:r>
        <w:rPr>
          <w:rFonts w:hint="eastAsia"/>
          <w:sz w:val="24"/>
        </w:rPr>
        <w:t>增信</w:t>
      </w:r>
      <w:r>
        <w:rPr>
          <w:sz w:val="24"/>
        </w:rPr>
        <w:t>体系的当务之急。从推进我国中小企业债券增信制度建设方面来看，成立专业的信用增级机构，短期内将有助于提升市场对于中小企业发行债券的接受程度，并能够在一定程度上提高债券市场的流动性，而从中长期来看，信用增级机构承担着建立和完善债券市场信用风险分担机制的重任。信用增级机构的设立也是为今后其他债券产品的推出奠定了基础。</w:t>
      </w:r>
      <w:r>
        <w:rPr>
          <w:rFonts w:eastAsia="新宋体"/>
          <w:kern w:val="0"/>
          <w:sz w:val="24"/>
        </w:rPr>
        <w:t>目前，我国中小企业直接债务融资需求大</w:t>
      </w:r>
      <w:r>
        <w:rPr>
          <w:rFonts w:hint="eastAsia" w:eastAsia="新宋体"/>
          <w:kern w:val="0"/>
          <w:sz w:val="24"/>
        </w:rPr>
        <w:t>，</w:t>
      </w:r>
      <w:r>
        <w:rPr>
          <w:rFonts w:eastAsia="新宋体"/>
          <w:kern w:val="0"/>
          <w:sz w:val="24"/>
        </w:rPr>
        <w:t>实现难，为设立债券</w:t>
      </w:r>
      <w:r>
        <w:rPr>
          <w:rFonts w:hint="eastAsia" w:ascii="宋体" w:hAnsi="宋体" w:cs="宋体"/>
          <w:kern w:val="0"/>
          <w:sz w:val="24"/>
        </w:rPr>
        <w:t>信用增级机构</w:t>
      </w:r>
      <w:r>
        <w:rPr>
          <w:rFonts w:eastAsia="新宋体"/>
          <w:kern w:val="0"/>
          <w:sz w:val="24"/>
        </w:rPr>
        <w:t>提供了商业化运作空间，债券市场的全面、快速</w:t>
      </w:r>
      <w:r>
        <w:rPr>
          <w:rFonts w:hint="eastAsia" w:eastAsia="新宋体"/>
          <w:kern w:val="0"/>
          <w:sz w:val="24"/>
        </w:rPr>
        <w:t>和</w:t>
      </w:r>
      <w:r>
        <w:rPr>
          <w:rFonts w:eastAsia="新宋体"/>
          <w:kern w:val="0"/>
          <w:sz w:val="24"/>
        </w:rPr>
        <w:t>健康发展也为设立信用增级机构提供了较好的基础。</w:t>
      </w:r>
    </w:p>
    <w:p w14:paraId="3D515D1E">
      <w:pPr>
        <w:widowControl/>
        <w:spacing w:line="420" w:lineRule="exact"/>
        <w:ind w:firstLine="480" w:firstLineChars="200"/>
        <w:jc w:val="left"/>
        <w:rPr>
          <w:rFonts w:hint="eastAsia"/>
          <w:kern w:val="0"/>
          <w:sz w:val="24"/>
        </w:rPr>
      </w:pPr>
      <w:r>
        <w:rPr>
          <w:rFonts w:eastAsia="新宋体"/>
          <w:kern w:val="0"/>
          <w:sz w:val="24"/>
        </w:rPr>
        <w:t>在公司性质方面，笔者认为</w:t>
      </w:r>
      <w:r>
        <w:rPr>
          <w:kern w:val="0"/>
          <w:sz w:val="24"/>
        </w:rPr>
        <w:t>我国应建立政府主导型的</w:t>
      </w:r>
      <w:r>
        <w:rPr>
          <w:rFonts w:eastAsia="新宋体"/>
          <w:kern w:val="0"/>
          <w:sz w:val="24"/>
        </w:rPr>
        <w:t>信用增级机构</w:t>
      </w:r>
      <w:r>
        <w:rPr>
          <w:rFonts w:hint="eastAsia"/>
          <w:kern w:val="0"/>
          <w:sz w:val="24"/>
        </w:rPr>
        <w:t>，</w:t>
      </w:r>
      <w:r>
        <w:rPr>
          <w:kern w:val="0"/>
          <w:sz w:val="24"/>
        </w:rPr>
        <w:t>其主要原因有：</w:t>
      </w:r>
      <w:r>
        <w:rPr>
          <w:rFonts w:hint="eastAsia"/>
          <w:kern w:val="0"/>
          <w:sz w:val="24"/>
        </w:rPr>
        <w:t>（a）</w:t>
      </w:r>
      <w:r>
        <w:rPr>
          <w:kern w:val="0"/>
          <w:sz w:val="24"/>
        </w:rPr>
        <w:t>从总体上说，增信具有</w:t>
      </w:r>
      <w:r>
        <w:rPr>
          <w:rFonts w:hint="eastAsia"/>
          <w:kern w:val="0"/>
          <w:sz w:val="24"/>
        </w:rPr>
        <w:t>“</w:t>
      </w:r>
      <w:r>
        <w:rPr>
          <w:kern w:val="0"/>
          <w:sz w:val="24"/>
        </w:rPr>
        <w:t>公共产品</w:t>
      </w:r>
      <w:r>
        <w:rPr>
          <w:rFonts w:hint="eastAsia"/>
          <w:kern w:val="0"/>
          <w:sz w:val="24"/>
        </w:rPr>
        <w:t>”</w:t>
      </w:r>
      <w:r>
        <w:rPr>
          <w:kern w:val="0"/>
          <w:sz w:val="24"/>
        </w:rPr>
        <w:t>属性，它所具有的外部效应比较明显，只有以政府</w:t>
      </w:r>
      <w:r>
        <w:rPr>
          <w:rFonts w:hint="eastAsia"/>
          <w:kern w:val="0"/>
          <w:sz w:val="24"/>
        </w:rPr>
        <w:t>主导的形式设立</w:t>
      </w:r>
      <w:r>
        <w:rPr>
          <w:kern w:val="0"/>
          <w:sz w:val="24"/>
        </w:rPr>
        <w:t>，才能避免追求直接经济利益而忽视</w:t>
      </w:r>
      <w:r>
        <w:rPr>
          <w:rFonts w:hint="eastAsia"/>
          <w:kern w:val="0"/>
          <w:sz w:val="24"/>
        </w:rPr>
        <w:t>系统</w:t>
      </w:r>
      <w:r>
        <w:rPr>
          <w:kern w:val="0"/>
          <w:sz w:val="24"/>
        </w:rPr>
        <w:t>风险的现象。</w:t>
      </w:r>
      <w:r>
        <w:rPr>
          <w:rFonts w:hint="eastAsia"/>
          <w:kern w:val="0"/>
          <w:sz w:val="24"/>
        </w:rPr>
        <w:t>（b）</w:t>
      </w:r>
      <w:r>
        <w:rPr>
          <w:kern w:val="0"/>
          <w:sz w:val="24"/>
        </w:rPr>
        <w:t>目前国内的担保公司在中小企业直接债务融资担保上的一大缺陷就是自身资本实力不足。因此，设立的信用增级机构应当具有较高的信用等级，最好能够达到AAA级别，这样才能最大限度地降低担保企业的融资成本，并能应对不可预见的风险损失。而要达到AAA级别以政府主导的形式</w:t>
      </w:r>
      <w:r>
        <w:rPr>
          <w:rFonts w:hint="eastAsia"/>
          <w:kern w:val="0"/>
          <w:sz w:val="24"/>
        </w:rPr>
        <w:t>较为容易实现</w:t>
      </w:r>
      <w:r>
        <w:rPr>
          <w:kern w:val="0"/>
          <w:sz w:val="24"/>
        </w:rPr>
        <w:t>。在设立方式上，笔者认为可以以政府</w:t>
      </w:r>
      <w:r>
        <w:rPr>
          <w:rFonts w:hint="eastAsia"/>
          <w:kern w:val="0"/>
          <w:sz w:val="24"/>
        </w:rPr>
        <w:t>直接出资或者以大型国有企业</w:t>
      </w:r>
      <w:r>
        <w:rPr>
          <w:kern w:val="0"/>
          <w:sz w:val="24"/>
        </w:rPr>
        <w:t>出资的形式设立新公司，也可以选择以目前市场上存在的实力较强、制度较完善</w:t>
      </w:r>
      <w:r>
        <w:rPr>
          <w:rFonts w:hint="eastAsia"/>
          <w:kern w:val="0"/>
          <w:sz w:val="24"/>
        </w:rPr>
        <w:t>和</w:t>
      </w:r>
      <w:r>
        <w:rPr>
          <w:kern w:val="0"/>
          <w:sz w:val="24"/>
        </w:rPr>
        <w:t>运作较规范的担保公司为蓝本进行政府注资设立。</w:t>
      </w:r>
    </w:p>
    <w:p w14:paraId="756E0E8E">
      <w:pPr>
        <w:widowControl/>
        <w:spacing w:line="420" w:lineRule="exact"/>
        <w:ind w:firstLine="480" w:firstLineChars="200"/>
        <w:jc w:val="left"/>
        <w:rPr>
          <w:rFonts w:hint="eastAsia"/>
          <w:kern w:val="0"/>
          <w:sz w:val="24"/>
        </w:rPr>
      </w:pPr>
      <w:r>
        <w:rPr>
          <w:rFonts w:hint="eastAsia"/>
          <w:sz w:val="24"/>
        </w:rPr>
        <w:t>我国首家</w:t>
      </w:r>
      <w:r>
        <w:rPr>
          <w:rFonts w:hint="eastAsia" w:ascii="宋体" w:hAnsi="宋体" w:cs="宋体"/>
          <w:sz w:val="24"/>
        </w:rPr>
        <w:t>信用增级机构</w:t>
      </w:r>
      <w:r>
        <w:rPr>
          <w:sz w:val="24"/>
        </w:rPr>
        <w:t>中债信用增进投资股份有限公司</w:t>
      </w:r>
      <w:r>
        <w:rPr>
          <w:rFonts w:hint="eastAsia"/>
          <w:sz w:val="24"/>
        </w:rPr>
        <w:t>的设立，为中小企业债券增信提供了条件，目前当务之急是充分发挥该</w:t>
      </w:r>
      <w:r>
        <w:rPr>
          <w:rFonts w:hint="eastAsia" w:ascii="宋体" w:hAnsi="宋体" w:cs="宋体"/>
          <w:sz w:val="24"/>
        </w:rPr>
        <w:t>信用增级机构</w:t>
      </w:r>
      <w:r>
        <w:rPr>
          <w:rFonts w:hint="eastAsia"/>
          <w:sz w:val="24"/>
        </w:rPr>
        <w:t>的作用，大力促进中小企业债券融资。</w:t>
      </w:r>
    </w:p>
    <w:p w14:paraId="1A314271">
      <w:pPr>
        <w:spacing w:line="420" w:lineRule="exact"/>
        <w:ind w:firstLine="480" w:firstLineChars="200"/>
        <w:rPr>
          <w:rFonts w:hint="eastAsia"/>
          <w:sz w:val="24"/>
        </w:rPr>
      </w:pPr>
      <w:r>
        <w:rPr>
          <w:rFonts w:hint="eastAsia"/>
          <w:sz w:val="24"/>
        </w:rPr>
        <w:t>（三）</w:t>
      </w:r>
      <w:r>
        <w:rPr>
          <w:sz w:val="24"/>
        </w:rPr>
        <w:t>大力发展资产证券化业务，并加强债券市场创新，进一步完善中小企业集合债</w:t>
      </w:r>
      <w:r>
        <w:rPr>
          <w:rFonts w:hint="eastAsia"/>
          <w:sz w:val="24"/>
        </w:rPr>
        <w:t>券</w:t>
      </w:r>
      <w:r>
        <w:rPr>
          <w:sz w:val="24"/>
        </w:rPr>
        <w:t>增信体系</w:t>
      </w:r>
    </w:p>
    <w:p w14:paraId="6ECEAF68">
      <w:pPr>
        <w:spacing w:line="420" w:lineRule="exact"/>
        <w:ind w:firstLine="480" w:firstLineChars="200"/>
        <w:rPr>
          <w:rFonts w:hint="eastAsia"/>
          <w:sz w:val="24"/>
        </w:rPr>
      </w:pPr>
      <w:r>
        <w:rPr>
          <w:sz w:val="24"/>
        </w:rPr>
        <w:t>由于</w:t>
      </w:r>
      <w:r>
        <w:rPr>
          <w:rFonts w:hint="eastAsia"/>
          <w:sz w:val="24"/>
        </w:rPr>
        <w:t>目前</w:t>
      </w:r>
      <w:r>
        <w:rPr>
          <w:sz w:val="24"/>
        </w:rPr>
        <w:t>我国资产证券化市场相对滞后，待我国资产证券化市场成熟后，建议我国不妨借鉴韩国P-CBO的交易结构，通过债券分层</w:t>
      </w:r>
      <w:r>
        <w:rPr>
          <w:rFonts w:hint="eastAsia"/>
          <w:sz w:val="24"/>
        </w:rPr>
        <w:t>及其它</w:t>
      </w:r>
      <w:r>
        <w:rPr>
          <w:sz w:val="24"/>
        </w:rPr>
        <w:t>资产</w:t>
      </w:r>
      <w:r>
        <w:rPr>
          <w:rFonts w:hint="eastAsia"/>
          <w:sz w:val="24"/>
        </w:rPr>
        <w:t>证券</w:t>
      </w:r>
      <w:r>
        <w:rPr>
          <w:sz w:val="24"/>
        </w:rPr>
        <w:t>化技术提升集合债券的信用等级，以解决当前集合债券增信方式单一</w:t>
      </w:r>
      <w:r>
        <w:rPr>
          <w:rFonts w:hint="eastAsia"/>
          <w:sz w:val="24"/>
        </w:rPr>
        <w:t>和</w:t>
      </w:r>
      <w:r>
        <w:rPr>
          <w:sz w:val="24"/>
        </w:rPr>
        <w:t>担保主体有限的矛盾。</w:t>
      </w:r>
    </w:p>
    <w:p w14:paraId="58A65A77">
      <w:pPr>
        <w:spacing w:line="420" w:lineRule="exact"/>
        <w:rPr>
          <w:rFonts w:hint="eastAsia"/>
          <w:sz w:val="24"/>
        </w:rPr>
      </w:pPr>
    </w:p>
    <w:p w14:paraId="40BE134E">
      <w:pPr>
        <w:spacing w:before="312" w:beforeLines="100" w:after="312" w:afterLines="100" w:line="440" w:lineRule="exact"/>
        <w:outlineLvl w:val="1"/>
        <w:rPr>
          <w:rFonts w:hint="eastAsia" w:ascii="黑体" w:eastAsia="黑体"/>
          <w:bCs/>
          <w:sz w:val="32"/>
          <w:szCs w:val="32"/>
        </w:rPr>
      </w:pPr>
      <w:bookmarkStart w:id="6" w:name="_Toc256506338"/>
      <w:r>
        <w:rPr>
          <w:rFonts w:hint="eastAsia" w:ascii="黑体" w:eastAsia="黑体"/>
          <w:bCs/>
          <w:sz w:val="32"/>
          <w:szCs w:val="32"/>
        </w:rPr>
        <w:t>案例分析</w:t>
      </w:r>
      <w:bookmarkEnd w:id="6"/>
    </w:p>
    <w:p w14:paraId="56F76470">
      <w:pPr>
        <w:spacing w:before="312" w:beforeLines="100" w:after="312" w:afterLines="100" w:line="440" w:lineRule="exact"/>
        <w:rPr>
          <w:rFonts w:hint="eastAsia"/>
          <w:b/>
          <w:szCs w:val="21"/>
        </w:rPr>
      </w:pPr>
      <w:r>
        <w:rPr>
          <w:rFonts w:hint="eastAsia"/>
          <w:b/>
          <w:szCs w:val="21"/>
        </w:rPr>
        <w:t xml:space="preserve">案例1  </w:t>
      </w:r>
      <w:r>
        <w:rPr>
          <w:b/>
          <w:szCs w:val="21"/>
        </w:rPr>
        <w:t>0</w:t>
      </w:r>
      <w:r>
        <w:rPr>
          <w:rFonts w:hint="eastAsia"/>
          <w:b/>
          <w:szCs w:val="21"/>
        </w:rPr>
        <w:t>3高新债券</w:t>
      </w:r>
    </w:p>
    <w:p w14:paraId="6BD4F301">
      <w:pPr>
        <w:pStyle w:val="11"/>
        <w:spacing w:before="312" w:beforeLines="100"/>
        <w:jc w:val="center"/>
        <w:rPr>
          <w:rFonts w:hint="eastAsia" w:ascii="Times New Roman" w:hAnsi="新宋体" w:eastAsia="新宋体" w:cs="Times New Roman"/>
          <w:sz w:val="21"/>
          <w:szCs w:val="21"/>
        </w:rPr>
      </w:pPr>
      <w:r>
        <w:rPr>
          <w:rFonts w:hint="eastAsia" w:ascii="Times New Roman" w:hAnsi="新宋体" w:eastAsia="新宋体" w:cs="Times New Roman"/>
          <w:sz w:val="21"/>
          <w:szCs w:val="21"/>
        </w:rPr>
        <w:t>表3  “03高新债券”发行概况</w:t>
      </w:r>
    </w:p>
    <w:p w14:paraId="637B50CB">
      <w:pPr>
        <w:jc w:val="center"/>
        <w:rPr>
          <w:rFonts w:hint="eastAsia"/>
        </w:rPr>
      </w:pPr>
      <w:r>
        <w:rPr>
          <w:rFonts w:hint="eastAsia"/>
          <w:szCs w:val="21"/>
        </w:rPr>
        <w:t>T</w:t>
      </w:r>
      <w:r>
        <w:rPr>
          <w:szCs w:val="21"/>
        </w:rPr>
        <w:t>able</w:t>
      </w:r>
      <w:r>
        <w:rPr>
          <w:rFonts w:hint="eastAsia"/>
          <w:szCs w:val="21"/>
        </w:rPr>
        <w:t xml:space="preserve"> 3  </w:t>
      </w:r>
      <w:r>
        <w:t xml:space="preserve">Issue </w:t>
      </w:r>
      <w:r>
        <w:rPr>
          <w:rFonts w:hint="eastAsia"/>
        </w:rPr>
        <w:t>o</w:t>
      </w:r>
      <w:r>
        <w:t>verview</w:t>
      </w:r>
      <w:r>
        <w:rPr>
          <w:rFonts w:hint="eastAsia"/>
        </w:rPr>
        <w:t xml:space="preserve"> of </w:t>
      </w:r>
      <w:r>
        <w:t>“</w:t>
      </w:r>
      <w:r>
        <w:rPr>
          <w:rFonts w:hint="eastAsia"/>
        </w:rPr>
        <w:t xml:space="preserve">03 Gaoxin </w:t>
      </w:r>
      <w:r>
        <w:t>bond”</w:t>
      </w:r>
    </w:p>
    <w:tbl>
      <w:tblPr>
        <w:tblStyle w:val="17"/>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71"/>
        <w:gridCol w:w="1975"/>
        <w:gridCol w:w="1394"/>
        <w:gridCol w:w="1007"/>
        <w:gridCol w:w="1975"/>
      </w:tblGrid>
      <w:tr w14:paraId="4D81930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274" w:type="pct"/>
            <w:vAlign w:val="center"/>
          </w:tcPr>
          <w:p w14:paraId="0CD75716">
            <w:pPr>
              <w:rPr>
                <w:rFonts w:hint="eastAsia"/>
                <w:sz w:val="18"/>
                <w:szCs w:val="18"/>
              </w:rPr>
            </w:pPr>
            <w:r>
              <w:rPr>
                <w:rFonts w:hint="eastAsia"/>
                <w:sz w:val="18"/>
                <w:szCs w:val="18"/>
              </w:rPr>
              <w:t>发行人</w:t>
            </w:r>
          </w:p>
        </w:tc>
        <w:tc>
          <w:tcPr>
            <w:tcW w:w="1159" w:type="pct"/>
            <w:vAlign w:val="center"/>
          </w:tcPr>
          <w:p w14:paraId="3C34AA94">
            <w:pPr>
              <w:rPr>
                <w:rFonts w:hint="eastAsia"/>
                <w:sz w:val="18"/>
                <w:szCs w:val="18"/>
              </w:rPr>
            </w:pPr>
            <w:r>
              <w:rPr>
                <w:rFonts w:hint="eastAsia"/>
                <w:sz w:val="18"/>
                <w:szCs w:val="18"/>
              </w:rPr>
              <w:t>债券总额</w:t>
            </w:r>
          </w:p>
        </w:tc>
        <w:tc>
          <w:tcPr>
            <w:tcW w:w="818" w:type="pct"/>
            <w:vAlign w:val="center"/>
          </w:tcPr>
          <w:p w14:paraId="4B80C376">
            <w:pPr>
              <w:rPr>
                <w:rFonts w:hint="eastAsia"/>
                <w:sz w:val="18"/>
                <w:szCs w:val="18"/>
              </w:rPr>
            </w:pPr>
            <w:r>
              <w:rPr>
                <w:rFonts w:hint="eastAsia"/>
                <w:sz w:val="18"/>
                <w:szCs w:val="18"/>
              </w:rPr>
              <w:t>债券期限</w:t>
            </w:r>
          </w:p>
        </w:tc>
        <w:tc>
          <w:tcPr>
            <w:tcW w:w="591" w:type="pct"/>
            <w:vAlign w:val="center"/>
          </w:tcPr>
          <w:p w14:paraId="25D75B96">
            <w:pPr>
              <w:rPr>
                <w:rFonts w:hint="eastAsia"/>
                <w:sz w:val="18"/>
                <w:szCs w:val="18"/>
              </w:rPr>
            </w:pPr>
            <w:r>
              <w:rPr>
                <w:rFonts w:hint="eastAsia"/>
                <w:sz w:val="18"/>
                <w:szCs w:val="18"/>
              </w:rPr>
              <w:t>发行利率</w:t>
            </w:r>
          </w:p>
        </w:tc>
        <w:tc>
          <w:tcPr>
            <w:tcW w:w="1159" w:type="pct"/>
            <w:vAlign w:val="center"/>
          </w:tcPr>
          <w:p w14:paraId="51E15B8A">
            <w:pPr>
              <w:rPr>
                <w:rFonts w:hint="eastAsia"/>
                <w:sz w:val="18"/>
                <w:szCs w:val="18"/>
              </w:rPr>
            </w:pPr>
            <w:r>
              <w:rPr>
                <w:rFonts w:hint="eastAsia"/>
                <w:sz w:val="18"/>
                <w:szCs w:val="18"/>
              </w:rPr>
              <w:t>发行人主体信用等级</w:t>
            </w:r>
          </w:p>
        </w:tc>
      </w:tr>
      <w:tr w14:paraId="066999E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74" w:type="pct"/>
            <w:vAlign w:val="center"/>
          </w:tcPr>
          <w:p w14:paraId="7EF146FB">
            <w:pPr>
              <w:rPr>
                <w:rFonts w:hint="eastAsia"/>
                <w:sz w:val="18"/>
                <w:szCs w:val="18"/>
              </w:rPr>
            </w:pPr>
            <w:r>
              <w:rPr>
                <w:rFonts w:hint="eastAsia"/>
                <w:sz w:val="18"/>
                <w:szCs w:val="18"/>
              </w:rPr>
              <w:t>天津海泰控股集团有限</w:t>
            </w:r>
          </w:p>
          <w:p w14:paraId="093CFF2D">
            <w:pPr>
              <w:rPr>
                <w:rFonts w:hint="eastAsia"/>
                <w:sz w:val="18"/>
                <w:szCs w:val="18"/>
              </w:rPr>
            </w:pPr>
            <w:r>
              <w:rPr>
                <w:rFonts w:hint="eastAsia"/>
                <w:sz w:val="18"/>
                <w:szCs w:val="18"/>
              </w:rPr>
              <w:t>公司及其它12家企业</w:t>
            </w:r>
          </w:p>
        </w:tc>
        <w:tc>
          <w:tcPr>
            <w:tcW w:w="1159" w:type="pct"/>
            <w:vAlign w:val="center"/>
          </w:tcPr>
          <w:p w14:paraId="04161BB9">
            <w:pPr>
              <w:rPr>
                <w:sz w:val="18"/>
                <w:szCs w:val="18"/>
              </w:rPr>
            </w:pPr>
            <w:r>
              <w:rPr>
                <w:rFonts w:hint="eastAsia"/>
                <w:sz w:val="18"/>
                <w:szCs w:val="18"/>
              </w:rPr>
              <w:t>8亿元</w:t>
            </w:r>
          </w:p>
        </w:tc>
        <w:tc>
          <w:tcPr>
            <w:tcW w:w="818" w:type="pct"/>
            <w:vAlign w:val="center"/>
          </w:tcPr>
          <w:p w14:paraId="5F32286D">
            <w:pPr>
              <w:rPr>
                <w:rFonts w:hint="eastAsia"/>
                <w:sz w:val="18"/>
                <w:szCs w:val="18"/>
              </w:rPr>
            </w:pPr>
            <w:r>
              <w:rPr>
                <w:rFonts w:hint="eastAsia"/>
                <w:sz w:val="18"/>
                <w:szCs w:val="18"/>
              </w:rPr>
              <w:t>3年</w:t>
            </w:r>
          </w:p>
        </w:tc>
        <w:tc>
          <w:tcPr>
            <w:tcW w:w="591" w:type="pct"/>
            <w:vAlign w:val="center"/>
          </w:tcPr>
          <w:p w14:paraId="2245BB7C">
            <w:pPr>
              <w:rPr>
                <w:rFonts w:hint="eastAsia"/>
                <w:sz w:val="18"/>
                <w:szCs w:val="18"/>
              </w:rPr>
            </w:pPr>
            <w:r>
              <w:rPr>
                <w:rFonts w:hint="eastAsia"/>
                <w:sz w:val="18"/>
                <w:szCs w:val="18"/>
              </w:rPr>
              <w:t>3.52%</w:t>
            </w:r>
          </w:p>
        </w:tc>
        <w:tc>
          <w:tcPr>
            <w:tcW w:w="1159" w:type="pct"/>
            <w:vAlign w:val="center"/>
          </w:tcPr>
          <w:p w14:paraId="68364E60">
            <w:pPr>
              <w:rPr>
                <w:rFonts w:hint="eastAsia"/>
                <w:sz w:val="18"/>
                <w:szCs w:val="18"/>
              </w:rPr>
            </w:pPr>
            <w:r>
              <w:rPr>
                <w:rFonts w:hint="eastAsia"/>
                <w:sz w:val="18"/>
                <w:szCs w:val="18"/>
              </w:rPr>
              <w:t>-</w:t>
            </w:r>
          </w:p>
        </w:tc>
      </w:tr>
      <w:tr w14:paraId="48321AF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74" w:type="pct"/>
            <w:vAlign w:val="center"/>
          </w:tcPr>
          <w:p w14:paraId="1C423BBD">
            <w:pPr>
              <w:rPr>
                <w:rFonts w:hint="eastAsia"/>
                <w:sz w:val="18"/>
                <w:szCs w:val="18"/>
              </w:rPr>
            </w:pPr>
            <w:r>
              <w:rPr>
                <w:rFonts w:hint="eastAsia"/>
                <w:sz w:val="18"/>
                <w:szCs w:val="18"/>
              </w:rPr>
              <w:t>担保人</w:t>
            </w:r>
          </w:p>
        </w:tc>
        <w:tc>
          <w:tcPr>
            <w:tcW w:w="1159" w:type="pct"/>
            <w:vAlign w:val="center"/>
          </w:tcPr>
          <w:p w14:paraId="33FA8F10">
            <w:pPr>
              <w:rPr>
                <w:rFonts w:hint="eastAsia"/>
                <w:sz w:val="18"/>
                <w:szCs w:val="18"/>
              </w:rPr>
            </w:pPr>
            <w:r>
              <w:rPr>
                <w:rFonts w:hint="eastAsia"/>
                <w:sz w:val="18"/>
                <w:szCs w:val="18"/>
              </w:rPr>
              <w:t>担保人主体信用等级</w:t>
            </w:r>
          </w:p>
        </w:tc>
        <w:tc>
          <w:tcPr>
            <w:tcW w:w="818" w:type="pct"/>
            <w:vAlign w:val="center"/>
          </w:tcPr>
          <w:p w14:paraId="2E4F24A4">
            <w:pPr>
              <w:rPr>
                <w:rFonts w:hint="eastAsia"/>
                <w:sz w:val="18"/>
                <w:szCs w:val="18"/>
              </w:rPr>
            </w:pPr>
            <w:r>
              <w:rPr>
                <w:rFonts w:hint="eastAsia"/>
                <w:sz w:val="18"/>
                <w:szCs w:val="18"/>
              </w:rPr>
              <w:t>债券信用等级</w:t>
            </w:r>
          </w:p>
        </w:tc>
        <w:tc>
          <w:tcPr>
            <w:tcW w:w="591" w:type="pct"/>
            <w:vAlign w:val="center"/>
          </w:tcPr>
          <w:p w14:paraId="2D3D7A86">
            <w:pPr>
              <w:rPr>
                <w:rFonts w:hint="eastAsia"/>
                <w:sz w:val="18"/>
                <w:szCs w:val="18"/>
              </w:rPr>
            </w:pPr>
            <w:r>
              <w:rPr>
                <w:rFonts w:hint="eastAsia"/>
                <w:sz w:val="18"/>
                <w:szCs w:val="18"/>
              </w:rPr>
              <w:t>增信效果</w:t>
            </w:r>
          </w:p>
        </w:tc>
        <w:tc>
          <w:tcPr>
            <w:tcW w:w="1159" w:type="pct"/>
            <w:vAlign w:val="center"/>
          </w:tcPr>
          <w:p w14:paraId="2A924371">
            <w:pPr>
              <w:rPr>
                <w:rFonts w:hint="eastAsia"/>
                <w:sz w:val="18"/>
                <w:szCs w:val="18"/>
              </w:rPr>
            </w:pPr>
            <w:r>
              <w:rPr>
                <w:rFonts w:hint="eastAsia"/>
                <w:sz w:val="18"/>
                <w:szCs w:val="18"/>
              </w:rPr>
              <w:t>增信方式</w:t>
            </w:r>
          </w:p>
        </w:tc>
      </w:tr>
      <w:tr w14:paraId="78BBDB5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74" w:type="pct"/>
            <w:vAlign w:val="center"/>
          </w:tcPr>
          <w:p w14:paraId="45408809">
            <w:pPr>
              <w:rPr>
                <w:rFonts w:hint="eastAsia"/>
                <w:sz w:val="18"/>
                <w:szCs w:val="18"/>
              </w:rPr>
            </w:pPr>
            <w:r>
              <w:rPr>
                <w:rFonts w:hint="eastAsia"/>
                <w:sz w:val="18"/>
                <w:szCs w:val="18"/>
              </w:rPr>
              <w:t>见表10.11</w:t>
            </w:r>
          </w:p>
        </w:tc>
        <w:tc>
          <w:tcPr>
            <w:tcW w:w="1159" w:type="pct"/>
            <w:vAlign w:val="center"/>
          </w:tcPr>
          <w:p w14:paraId="57AF9E1B">
            <w:pPr>
              <w:rPr>
                <w:rFonts w:hint="eastAsia"/>
                <w:sz w:val="18"/>
                <w:szCs w:val="18"/>
              </w:rPr>
            </w:pPr>
            <w:r>
              <w:rPr>
                <w:rFonts w:hint="eastAsia"/>
                <w:sz w:val="18"/>
                <w:szCs w:val="18"/>
              </w:rPr>
              <w:t>-</w:t>
            </w:r>
          </w:p>
        </w:tc>
        <w:tc>
          <w:tcPr>
            <w:tcW w:w="818" w:type="pct"/>
            <w:vAlign w:val="center"/>
          </w:tcPr>
          <w:p w14:paraId="07514DAD">
            <w:pPr>
              <w:rPr>
                <w:rFonts w:hint="eastAsia"/>
                <w:sz w:val="18"/>
                <w:szCs w:val="18"/>
              </w:rPr>
            </w:pPr>
            <w:r>
              <w:rPr>
                <w:sz w:val="18"/>
                <w:szCs w:val="18"/>
              </w:rPr>
              <w:t>AA</w:t>
            </w:r>
          </w:p>
        </w:tc>
        <w:tc>
          <w:tcPr>
            <w:tcW w:w="591" w:type="pct"/>
            <w:vAlign w:val="center"/>
          </w:tcPr>
          <w:p w14:paraId="551D8D7C">
            <w:pPr>
              <w:rPr>
                <w:rFonts w:hint="eastAsia"/>
                <w:sz w:val="18"/>
                <w:szCs w:val="18"/>
              </w:rPr>
            </w:pPr>
            <w:r>
              <w:rPr>
                <w:rFonts w:hint="eastAsia"/>
                <w:sz w:val="18"/>
                <w:szCs w:val="18"/>
              </w:rPr>
              <w:t>-</w:t>
            </w:r>
          </w:p>
        </w:tc>
        <w:tc>
          <w:tcPr>
            <w:tcW w:w="1159" w:type="pct"/>
            <w:vAlign w:val="center"/>
          </w:tcPr>
          <w:p w14:paraId="69C9AB41">
            <w:pPr>
              <w:rPr>
                <w:rFonts w:hint="eastAsia"/>
                <w:sz w:val="18"/>
                <w:szCs w:val="18"/>
              </w:rPr>
            </w:pPr>
            <w:r>
              <w:rPr>
                <w:rFonts w:hint="eastAsia"/>
                <w:sz w:val="18"/>
                <w:szCs w:val="18"/>
              </w:rPr>
              <w:t>担保团担保</w:t>
            </w:r>
          </w:p>
        </w:tc>
      </w:tr>
    </w:tbl>
    <w:p w14:paraId="59D9922F">
      <w:pPr>
        <w:spacing w:before="312" w:beforeLines="100" w:line="440" w:lineRule="exact"/>
        <w:ind w:firstLine="482"/>
        <w:rPr>
          <w:rFonts w:hint="eastAsia"/>
          <w:szCs w:val="21"/>
        </w:rPr>
      </w:pPr>
      <w:r>
        <w:rPr>
          <w:rFonts w:hint="eastAsia"/>
          <w:szCs w:val="21"/>
        </w:rPr>
        <w:t>“03高新债券”是</w:t>
      </w:r>
      <w:r>
        <w:rPr>
          <w:szCs w:val="21"/>
        </w:rPr>
        <w:t>我国发行的第一只中小企业集合债</w:t>
      </w:r>
      <w:r>
        <w:rPr>
          <w:rFonts w:hint="eastAsia"/>
          <w:szCs w:val="21"/>
        </w:rPr>
        <w:t>券</w:t>
      </w:r>
      <w:r>
        <w:rPr>
          <w:szCs w:val="21"/>
        </w:rPr>
        <w:t>，该</w:t>
      </w:r>
      <w:r>
        <w:rPr>
          <w:rFonts w:hint="eastAsia"/>
          <w:szCs w:val="21"/>
        </w:rPr>
        <w:t>集合债券是中华人民共和国在</w:t>
      </w:r>
      <w:r>
        <w:rPr>
          <w:szCs w:val="21"/>
        </w:rPr>
        <w:t>科学技术部</w:t>
      </w:r>
      <w:r>
        <w:rPr>
          <w:rFonts w:hint="eastAsia"/>
          <w:szCs w:val="21"/>
        </w:rPr>
        <w:t>的牵头下，由天津海泰控股集团有限公司及其它11家企业秉着“</w:t>
      </w:r>
      <w:r>
        <w:rPr>
          <w:szCs w:val="21"/>
        </w:rPr>
        <w:t>统一冠名、分别负债、分别担保</w:t>
      </w:r>
      <w:r>
        <w:rPr>
          <w:rFonts w:hint="eastAsia"/>
          <w:szCs w:val="21"/>
        </w:rPr>
        <w:t>‘</w:t>
      </w:r>
      <w:r>
        <w:rPr>
          <w:szCs w:val="21"/>
        </w:rPr>
        <w:t>捆绑发行</w:t>
      </w:r>
      <w:r>
        <w:rPr>
          <w:rFonts w:hint="eastAsia"/>
          <w:szCs w:val="21"/>
        </w:rPr>
        <w:t>”的模式于2003年7月24日发行的债券，该债券发行总规模为8亿元，发行期限为3年，发行票面利率为3.52%，该期集合债券主承销商为国家开发银行。</w:t>
      </w:r>
    </w:p>
    <w:p w14:paraId="0AC9F450">
      <w:pPr>
        <w:spacing w:line="440" w:lineRule="exact"/>
        <w:ind w:firstLine="480"/>
        <w:rPr>
          <w:rFonts w:hint="eastAsia"/>
          <w:szCs w:val="21"/>
        </w:rPr>
      </w:pPr>
      <w:r>
        <w:rPr>
          <w:rFonts w:hint="eastAsia"/>
          <w:szCs w:val="21"/>
        </w:rPr>
        <w:t>该期集合债券采取了担保团担保的增信方式，每家企业都有相对应的担保人，如下表。</w:t>
      </w:r>
    </w:p>
    <w:p w14:paraId="00AE4F5F">
      <w:pPr>
        <w:pStyle w:val="11"/>
        <w:spacing w:before="312" w:beforeLines="100"/>
        <w:jc w:val="center"/>
        <w:rPr>
          <w:rFonts w:hint="eastAsia" w:ascii="Times New Roman" w:hAnsi="新宋体" w:eastAsia="新宋体" w:cs="Times New Roman"/>
          <w:sz w:val="21"/>
          <w:szCs w:val="21"/>
        </w:rPr>
      </w:pPr>
      <w:r>
        <w:rPr>
          <w:rFonts w:hint="eastAsia" w:ascii="Times New Roman" w:hAnsi="新宋体" w:eastAsia="新宋体" w:cs="Times New Roman"/>
          <w:sz w:val="21"/>
          <w:szCs w:val="21"/>
        </w:rPr>
        <w:t>表4  “03高新债券”担保人情况</w:t>
      </w:r>
    </w:p>
    <w:p w14:paraId="3A27ACBB">
      <w:pPr>
        <w:jc w:val="center"/>
        <w:rPr>
          <w:rFonts w:hint="eastAsia"/>
          <w:szCs w:val="21"/>
        </w:rPr>
      </w:pPr>
      <w:r>
        <w:rPr>
          <w:rFonts w:hint="eastAsia"/>
          <w:szCs w:val="21"/>
        </w:rPr>
        <w:t>T</w:t>
      </w:r>
      <w:r>
        <w:rPr>
          <w:szCs w:val="21"/>
        </w:rPr>
        <w:t>able</w:t>
      </w:r>
      <w:r>
        <w:rPr>
          <w:rFonts w:hint="eastAsia"/>
          <w:szCs w:val="21"/>
        </w:rPr>
        <w:t xml:space="preserve"> 4  </w:t>
      </w:r>
      <w:r>
        <w:rPr>
          <w:szCs w:val="21"/>
        </w:rPr>
        <w:t>Guarantor</w:t>
      </w:r>
      <w:r>
        <w:rPr>
          <w:rFonts w:hint="eastAsia"/>
          <w:szCs w:val="21"/>
        </w:rPr>
        <w:t xml:space="preserve"> of </w:t>
      </w:r>
      <w:r>
        <w:rPr>
          <w:szCs w:val="21"/>
        </w:rPr>
        <w:t>“</w:t>
      </w:r>
      <w:r>
        <w:rPr>
          <w:rFonts w:hint="eastAsia"/>
          <w:szCs w:val="21"/>
        </w:rPr>
        <w:t>03 Gaoxin bond</w:t>
      </w:r>
      <w:r>
        <w:rPr>
          <w:szCs w:val="21"/>
        </w:rPr>
        <w:t>”</w:t>
      </w:r>
    </w:p>
    <w:tbl>
      <w:tblPr>
        <w:tblStyle w:val="17"/>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3"/>
        <w:gridCol w:w="1104"/>
        <w:gridCol w:w="3615"/>
      </w:tblGrid>
      <w:tr w14:paraId="6926D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tcBorders>
              <w:top w:val="single" w:color="auto" w:sz="4" w:space="0"/>
              <w:bottom w:val="single" w:color="auto" w:sz="4" w:space="0"/>
            </w:tcBorders>
            <w:vAlign w:val="center"/>
          </w:tcPr>
          <w:p w14:paraId="1F1A44C6">
            <w:pPr>
              <w:rPr>
                <w:rFonts w:hint="eastAsia"/>
                <w:szCs w:val="21"/>
              </w:rPr>
            </w:pPr>
            <w:r>
              <w:rPr>
                <w:rFonts w:hint="eastAsia"/>
                <w:szCs w:val="21"/>
              </w:rPr>
              <w:t>发行人</w:t>
            </w:r>
          </w:p>
        </w:tc>
        <w:tc>
          <w:tcPr>
            <w:tcW w:w="648" w:type="pct"/>
            <w:tcBorders>
              <w:top w:val="single" w:color="auto" w:sz="4" w:space="0"/>
              <w:bottom w:val="single" w:color="auto" w:sz="4" w:space="0"/>
            </w:tcBorders>
            <w:vAlign w:val="center"/>
          </w:tcPr>
          <w:p w14:paraId="4DCD1FC5">
            <w:pPr>
              <w:rPr>
                <w:rFonts w:hint="eastAsia"/>
                <w:szCs w:val="21"/>
              </w:rPr>
            </w:pPr>
            <w:r>
              <w:rPr>
                <w:rFonts w:hint="eastAsia"/>
                <w:szCs w:val="21"/>
              </w:rPr>
              <w:t>发行规模</w:t>
            </w:r>
          </w:p>
        </w:tc>
        <w:tc>
          <w:tcPr>
            <w:tcW w:w="2121" w:type="pct"/>
            <w:tcBorders>
              <w:top w:val="single" w:color="auto" w:sz="4" w:space="0"/>
              <w:bottom w:val="single" w:color="auto" w:sz="4" w:space="0"/>
            </w:tcBorders>
            <w:vAlign w:val="center"/>
          </w:tcPr>
          <w:p w14:paraId="5148991D">
            <w:pPr>
              <w:rPr>
                <w:rFonts w:hint="eastAsia"/>
                <w:szCs w:val="21"/>
              </w:rPr>
            </w:pPr>
            <w:r>
              <w:rPr>
                <w:rFonts w:hint="eastAsia"/>
                <w:szCs w:val="21"/>
              </w:rPr>
              <w:t>担保人</w:t>
            </w:r>
          </w:p>
        </w:tc>
      </w:tr>
      <w:tr w14:paraId="2E0646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tcBorders>
              <w:top w:val="single" w:color="auto" w:sz="4" w:space="0"/>
            </w:tcBorders>
            <w:vAlign w:val="center"/>
          </w:tcPr>
          <w:p w14:paraId="113F8E17">
            <w:pPr>
              <w:widowControl/>
              <w:rPr>
                <w:rFonts w:hint="eastAsia"/>
                <w:sz w:val="18"/>
                <w:szCs w:val="18"/>
              </w:rPr>
            </w:pPr>
            <w:r>
              <w:rPr>
                <w:sz w:val="18"/>
                <w:szCs w:val="18"/>
              </w:rPr>
              <w:t>天津海泰控股集团有限公司</w:t>
            </w:r>
          </w:p>
        </w:tc>
        <w:tc>
          <w:tcPr>
            <w:tcW w:w="648" w:type="pct"/>
            <w:tcBorders>
              <w:top w:val="single" w:color="auto" w:sz="4" w:space="0"/>
            </w:tcBorders>
            <w:vAlign w:val="center"/>
          </w:tcPr>
          <w:p w14:paraId="4E3ACE7D">
            <w:pPr>
              <w:rPr>
                <w:rFonts w:hint="eastAsia"/>
                <w:sz w:val="18"/>
                <w:szCs w:val="18"/>
              </w:rPr>
            </w:pPr>
            <w:r>
              <w:rPr>
                <w:rFonts w:hint="eastAsia"/>
                <w:sz w:val="18"/>
                <w:szCs w:val="18"/>
              </w:rPr>
              <w:t>1.00亿元</w:t>
            </w:r>
          </w:p>
        </w:tc>
        <w:tc>
          <w:tcPr>
            <w:tcW w:w="2121" w:type="pct"/>
            <w:tcBorders>
              <w:top w:val="single" w:color="auto" w:sz="4" w:space="0"/>
            </w:tcBorders>
            <w:vAlign w:val="center"/>
          </w:tcPr>
          <w:p w14:paraId="41106BD9">
            <w:pPr>
              <w:rPr>
                <w:rFonts w:hint="eastAsia"/>
                <w:sz w:val="18"/>
                <w:szCs w:val="18"/>
              </w:rPr>
            </w:pPr>
            <w:r>
              <w:rPr>
                <w:rFonts w:hint="eastAsia"/>
                <w:sz w:val="18"/>
                <w:szCs w:val="18"/>
              </w:rPr>
              <w:t>天津花苑科技产业开发建设有限公司</w:t>
            </w:r>
          </w:p>
        </w:tc>
      </w:tr>
      <w:tr w14:paraId="110456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41DA5140">
            <w:pPr>
              <w:widowControl/>
              <w:rPr>
                <w:rFonts w:hint="eastAsia"/>
                <w:sz w:val="18"/>
                <w:szCs w:val="18"/>
              </w:rPr>
            </w:pPr>
            <w:r>
              <w:rPr>
                <w:rFonts w:hint="eastAsia"/>
                <w:sz w:val="18"/>
                <w:szCs w:val="18"/>
              </w:rPr>
              <w:t>保定国家高新技术产业开发区发展有限公司</w:t>
            </w:r>
          </w:p>
        </w:tc>
        <w:tc>
          <w:tcPr>
            <w:tcW w:w="648" w:type="pct"/>
            <w:vAlign w:val="center"/>
          </w:tcPr>
          <w:p w14:paraId="6F6BD578">
            <w:pPr>
              <w:rPr>
                <w:rFonts w:hint="eastAsia"/>
                <w:sz w:val="18"/>
                <w:szCs w:val="18"/>
              </w:rPr>
            </w:pPr>
            <w:r>
              <w:rPr>
                <w:rFonts w:hint="eastAsia"/>
                <w:sz w:val="18"/>
                <w:szCs w:val="18"/>
              </w:rPr>
              <w:t>0.30亿元</w:t>
            </w:r>
          </w:p>
        </w:tc>
        <w:tc>
          <w:tcPr>
            <w:tcW w:w="2121" w:type="pct"/>
            <w:vAlign w:val="center"/>
          </w:tcPr>
          <w:p w14:paraId="16E958E7">
            <w:pPr>
              <w:rPr>
                <w:rFonts w:hint="eastAsia"/>
                <w:sz w:val="18"/>
                <w:szCs w:val="18"/>
              </w:rPr>
            </w:pPr>
            <w:r>
              <w:rPr>
                <w:rFonts w:hint="eastAsia"/>
                <w:sz w:val="18"/>
                <w:szCs w:val="18"/>
              </w:rPr>
              <w:t>保定天威集团有限公司</w:t>
            </w:r>
          </w:p>
        </w:tc>
      </w:tr>
      <w:tr w14:paraId="2412CD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6E7A6299">
            <w:pPr>
              <w:widowControl/>
              <w:rPr>
                <w:rFonts w:hint="eastAsia"/>
                <w:sz w:val="18"/>
                <w:szCs w:val="18"/>
              </w:rPr>
            </w:pPr>
            <w:r>
              <w:rPr>
                <w:rFonts w:hint="eastAsia"/>
                <w:sz w:val="18"/>
                <w:szCs w:val="18"/>
              </w:rPr>
              <w:t>沈阳南湖科技开发集团公司</w:t>
            </w:r>
          </w:p>
        </w:tc>
        <w:tc>
          <w:tcPr>
            <w:tcW w:w="648" w:type="pct"/>
            <w:vAlign w:val="center"/>
          </w:tcPr>
          <w:p w14:paraId="68258AEE">
            <w:pPr>
              <w:rPr>
                <w:rFonts w:hint="eastAsia"/>
                <w:sz w:val="18"/>
                <w:szCs w:val="18"/>
              </w:rPr>
            </w:pPr>
            <w:r>
              <w:rPr>
                <w:rFonts w:hint="eastAsia"/>
                <w:sz w:val="18"/>
                <w:szCs w:val="18"/>
              </w:rPr>
              <w:t>1.00亿元</w:t>
            </w:r>
          </w:p>
        </w:tc>
        <w:tc>
          <w:tcPr>
            <w:tcW w:w="2121" w:type="pct"/>
            <w:vAlign w:val="center"/>
          </w:tcPr>
          <w:p w14:paraId="034FB657">
            <w:pPr>
              <w:rPr>
                <w:rFonts w:hint="eastAsia"/>
                <w:sz w:val="18"/>
                <w:szCs w:val="18"/>
              </w:rPr>
            </w:pPr>
            <w:r>
              <w:rPr>
                <w:sz w:val="18"/>
                <w:szCs w:val="18"/>
              </w:rPr>
              <w:t>沈阳市浑南新区土地经营中心</w:t>
            </w:r>
          </w:p>
        </w:tc>
      </w:tr>
      <w:tr w14:paraId="457C6C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00747CF0">
            <w:pPr>
              <w:widowControl/>
              <w:rPr>
                <w:rFonts w:hint="eastAsia"/>
                <w:sz w:val="18"/>
                <w:szCs w:val="18"/>
              </w:rPr>
            </w:pPr>
            <w:r>
              <w:rPr>
                <w:rFonts w:hint="eastAsia"/>
                <w:sz w:val="18"/>
                <w:szCs w:val="18"/>
              </w:rPr>
              <w:t>大连市高新技术创业服务中心</w:t>
            </w:r>
          </w:p>
        </w:tc>
        <w:tc>
          <w:tcPr>
            <w:tcW w:w="648" w:type="pct"/>
            <w:vAlign w:val="center"/>
          </w:tcPr>
          <w:p w14:paraId="0FE9C581">
            <w:pPr>
              <w:rPr>
                <w:rFonts w:hint="eastAsia"/>
                <w:sz w:val="18"/>
                <w:szCs w:val="18"/>
              </w:rPr>
            </w:pPr>
            <w:r>
              <w:rPr>
                <w:rFonts w:hint="eastAsia"/>
                <w:sz w:val="18"/>
                <w:szCs w:val="18"/>
              </w:rPr>
              <w:t>0.50亿元</w:t>
            </w:r>
          </w:p>
        </w:tc>
        <w:tc>
          <w:tcPr>
            <w:tcW w:w="2121" w:type="pct"/>
            <w:vAlign w:val="center"/>
          </w:tcPr>
          <w:p w14:paraId="164A8FD4">
            <w:pPr>
              <w:rPr>
                <w:rFonts w:hint="eastAsia"/>
                <w:sz w:val="18"/>
                <w:szCs w:val="18"/>
              </w:rPr>
            </w:pPr>
            <w:r>
              <w:rPr>
                <w:sz w:val="18"/>
                <w:szCs w:val="18"/>
              </w:rPr>
              <w:t>大连高新园区国有资产投资中心</w:t>
            </w:r>
          </w:p>
        </w:tc>
      </w:tr>
      <w:tr w14:paraId="70BC8B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514FE137">
            <w:pPr>
              <w:widowControl/>
              <w:rPr>
                <w:rFonts w:hint="eastAsia"/>
                <w:sz w:val="18"/>
                <w:szCs w:val="18"/>
              </w:rPr>
            </w:pPr>
            <w:r>
              <w:rPr>
                <w:rFonts w:hint="eastAsia"/>
                <w:sz w:val="18"/>
                <w:szCs w:val="18"/>
              </w:rPr>
              <w:t>鞍山热电新材股份有限公司</w:t>
            </w:r>
          </w:p>
        </w:tc>
        <w:tc>
          <w:tcPr>
            <w:tcW w:w="648" w:type="pct"/>
            <w:vAlign w:val="center"/>
          </w:tcPr>
          <w:p w14:paraId="007FE6BB">
            <w:pPr>
              <w:rPr>
                <w:rFonts w:hint="eastAsia"/>
                <w:sz w:val="18"/>
                <w:szCs w:val="18"/>
              </w:rPr>
            </w:pPr>
            <w:r>
              <w:rPr>
                <w:rFonts w:hint="eastAsia"/>
                <w:sz w:val="18"/>
                <w:szCs w:val="18"/>
              </w:rPr>
              <w:t>0.40亿元</w:t>
            </w:r>
          </w:p>
        </w:tc>
        <w:tc>
          <w:tcPr>
            <w:tcW w:w="2121" w:type="pct"/>
            <w:vAlign w:val="center"/>
          </w:tcPr>
          <w:p w14:paraId="45C34F0D">
            <w:pPr>
              <w:rPr>
                <w:rFonts w:hint="eastAsia"/>
                <w:sz w:val="18"/>
                <w:szCs w:val="18"/>
              </w:rPr>
            </w:pPr>
            <w:r>
              <w:rPr>
                <w:sz w:val="18"/>
                <w:szCs w:val="18"/>
              </w:rPr>
              <w:t>鞍山市中小企业信用担保中心</w:t>
            </w:r>
          </w:p>
        </w:tc>
      </w:tr>
      <w:tr w14:paraId="5F4EC4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0C455FA1">
            <w:pPr>
              <w:widowControl/>
              <w:rPr>
                <w:rFonts w:hint="eastAsia"/>
                <w:sz w:val="18"/>
                <w:szCs w:val="18"/>
              </w:rPr>
            </w:pPr>
            <w:r>
              <w:rPr>
                <w:rFonts w:hint="eastAsia"/>
                <w:sz w:val="18"/>
                <w:szCs w:val="18"/>
              </w:rPr>
              <w:t>苏州高新区经济发展集团总公司</w:t>
            </w:r>
          </w:p>
        </w:tc>
        <w:tc>
          <w:tcPr>
            <w:tcW w:w="648" w:type="pct"/>
            <w:vAlign w:val="center"/>
          </w:tcPr>
          <w:p w14:paraId="5C72698B">
            <w:pPr>
              <w:rPr>
                <w:rFonts w:hint="eastAsia"/>
                <w:sz w:val="18"/>
                <w:szCs w:val="18"/>
              </w:rPr>
            </w:pPr>
            <w:r>
              <w:rPr>
                <w:rFonts w:hint="eastAsia"/>
                <w:sz w:val="18"/>
                <w:szCs w:val="18"/>
              </w:rPr>
              <w:t>0.50亿元</w:t>
            </w:r>
          </w:p>
        </w:tc>
        <w:tc>
          <w:tcPr>
            <w:tcW w:w="2121" w:type="pct"/>
            <w:vAlign w:val="center"/>
          </w:tcPr>
          <w:p w14:paraId="2C47F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kern w:val="0"/>
                <w:sz w:val="18"/>
                <w:szCs w:val="18"/>
              </w:rPr>
            </w:pPr>
            <w:r>
              <w:rPr>
                <w:rFonts w:ascii="宋体" w:hAnsi="宋体" w:cs="宋体"/>
                <w:kern w:val="0"/>
                <w:sz w:val="18"/>
                <w:szCs w:val="18"/>
              </w:rPr>
              <w:t>苏州新区创新科技投资管理有限公司</w:t>
            </w:r>
          </w:p>
        </w:tc>
      </w:tr>
      <w:tr w14:paraId="58163C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6BDC98B5">
            <w:pPr>
              <w:widowControl/>
              <w:rPr>
                <w:rFonts w:hint="eastAsia"/>
                <w:sz w:val="18"/>
                <w:szCs w:val="18"/>
              </w:rPr>
            </w:pPr>
            <w:r>
              <w:rPr>
                <w:rFonts w:hint="eastAsia"/>
                <w:sz w:val="18"/>
                <w:szCs w:val="18"/>
              </w:rPr>
              <w:t>青岛东亿实业总公司</w:t>
            </w:r>
          </w:p>
        </w:tc>
        <w:tc>
          <w:tcPr>
            <w:tcW w:w="648" w:type="pct"/>
            <w:vAlign w:val="center"/>
          </w:tcPr>
          <w:p w14:paraId="08DB52DD">
            <w:pPr>
              <w:rPr>
                <w:rFonts w:hint="eastAsia"/>
                <w:sz w:val="18"/>
                <w:szCs w:val="18"/>
              </w:rPr>
            </w:pPr>
            <w:r>
              <w:rPr>
                <w:rFonts w:hint="eastAsia"/>
                <w:sz w:val="18"/>
                <w:szCs w:val="18"/>
              </w:rPr>
              <w:t>1.00亿元</w:t>
            </w:r>
          </w:p>
        </w:tc>
        <w:tc>
          <w:tcPr>
            <w:tcW w:w="2121" w:type="pct"/>
            <w:vAlign w:val="center"/>
          </w:tcPr>
          <w:p w14:paraId="6106AC8B">
            <w:pPr>
              <w:rPr>
                <w:rFonts w:hint="eastAsia"/>
                <w:sz w:val="18"/>
                <w:szCs w:val="18"/>
              </w:rPr>
            </w:pPr>
            <w:r>
              <w:rPr>
                <w:rFonts w:hint="eastAsia"/>
                <w:sz w:val="18"/>
                <w:szCs w:val="18"/>
              </w:rPr>
              <w:t>青岛高科技工业园房地产建设开发总公司</w:t>
            </w:r>
          </w:p>
        </w:tc>
      </w:tr>
      <w:tr w14:paraId="45E1E7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681D777C">
            <w:pPr>
              <w:widowControl/>
              <w:rPr>
                <w:rFonts w:hint="eastAsia"/>
                <w:sz w:val="18"/>
                <w:szCs w:val="18"/>
              </w:rPr>
            </w:pPr>
            <w:r>
              <w:rPr>
                <w:rFonts w:hint="eastAsia"/>
                <w:sz w:val="18"/>
                <w:szCs w:val="18"/>
              </w:rPr>
              <w:t>洛阳高新实业总公司</w:t>
            </w:r>
          </w:p>
        </w:tc>
        <w:tc>
          <w:tcPr>
            <w:tcW w:w="648" w:type="pct"/>
            <w:vAlign w:val="center"/>
          </w:tcPr>
          <w:p w14:paraId="4D7DCBD4">
            <w:pPr>
              <w:rPr>
                <w:rFonts w:hint="eastAsia"/>
                <w:sz w:val="18"/>
                <w:szCs w:val="18"/>
              </w:rPr>
            </w:pPr>
            <w:r>
              <w:rPr>
                <w:rFonts w:hint="eastAsia"/>
                <w:sz w:val="18"/>
                <w:szCs w:val="18"/>
              </w:rPr>
              <w:t>0.30亿元</w:t>
            </w:r>
          </w:p>
        </w:tc>
        <w:tc>
          <w:tcPr>
            <w:tcW w:w="2121" w:type="pct"/>
            <w:vAlign w:val="center"/>
          </w:tcPr>
          <w:p w14:paraId="6E01608D">
            <w:pPr>
              <w:rPr>
                <w:rFonts w:hint="eastAsia"/>
                <w:sz w:val="18"/>
                <w:szCs w:val="18"/>
              </w:rPr>
            </w:pPr>
            <w:r>
              <w:rPr>
                <w:sz w:val="18"/>
                <w:szCs w:val="18"/>
              </w:rPr>
              <w:t>河南通元置业股份有限公司</w:t>
            </w:r>
          </w:p>
        </w:tc>
      </w:tr>
      <w:tr w14:paraId="5060B5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067DD10A">
            <w:pPr>
              <w:widowControl/>
              <w:rPr>
                <w:rFonts w:hint="eastAsia"/>
                <w:sz w:val="18"/>
                <w:szCs w:val="18"/>
              </w:rPr>
            </w:pPr>
            <w:r>
              <w:rPr>
                <w:rFonts w:hint="eastAsia"/>
                <w:sz w:val="18"/>
                <w:szCs w:val="18"/>
              </w:rPr>
              <w:t>武汉高科国有控股集团有限公司</w:t>
            </w:r>
          </w:p>
        </w:tc>
        <w:tc>
          <w:tcPr>
            <w:tcW w:w="648" w:type="pct"/>
            <w:vAlign w:val="center"/>
          </w:tcPr>
          <w:p w14:paraId="23C92FEC">
            <w:pPr>
              <w:rPr>
                <w:rFonts w:hint="eastAsia"/>
                <w:sz w:val="18"/>
                <w:szCs w:val="18"/>
              </w:rPr>
            </w:pPr>
            <w:r>
              <w:rPr>
                <w:rFonts w:hint="eastAsia"/>
                <w:sz w:val="18"/>
                <w:szCs w:val="18"/>
              </w:rPr>
              <w:t>0.50亿元</w:t>
            </w:r>
          </w:p>
        </w:tc>
        <w:tc>
          <w:tcPr>
            <w:tcW w:w="2121" w:type="pct"/>
            <w:vAlign w:val="center"/>
          </w:tcPr>
          <w:p w14:paraId="7840288E">
            <w:pPr>
              <w:rPr>
                <w:rFonts w:hint="eastAsia"/>
                <w:sz w:val="18"/>
                <w:szCs w:val="18"/>
              </w:rPr>
            </w:pPr>
            <w:r>
              <w:rPr>
                <w:sz w:val="18"/>
                <w:szCs w:val="18"/>
              </w:rPr>
              <w:t>武汉高新技术产业投资担保有限公司</w:t>
            </w:r>
          </w:p>
        </w:tc>
      </w:tr>
      <w:tr w14:paraId="05344B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292AD6EF">
            <w:pPr>
              <w:widowControl/>
              <w:rPr>
                <w:rFonts w:hint="eastAsia"/>
                <w:sz w:val="18"/>
                <w:szCs w:val="18"/>
              </w:rPr>
            </w:pPr>
            <w:r>
              <w:rPr>
                <w:rFonts w:hint="eastAsia"/>
                <w:sz w:val="18"/>
                <w:szCs w:val="18"/>
              </w:rPr>
              <w:t>中山市张家边企业集团有限公司</w:t>
            </w:r>
          </w:p>
        </w:tc>
        <w:tc>
          <w:tcPr>
            <w:tcW w:w="648" w:type="pct"/>
            <w:vAlign w:val="center"/>
          </w:tcPr>
          <w:p w14:paraId="6B844C6A">
            <w:pPr>
              <w:rPr>
                <w:rFonts w:hint="eastAsia"/>
                <w:sz w:val="18"/>
                <w:szCs w:val="18"/>
              </w:rPr>
            </w:pPr>
            <w:r>
              <w:rPr>
                <w:rFonts w:hint="eastAsia"/>
                <w:sz w:val="18"/>
                <w:szCs w:val="18"/>
              </w:rPr>
              <w:t>1.00亿元</w:t>
            </w:r>
          </w:p>
        </w:tc>
        <w:tc>
          <w:tcPr>
            <w:tcW w:w="2121" w:type="pct"/>
            <w:vAlign w:val="center"/>
          </w:tcPr>
          <w:p w14:paraId="4D74642F">
            <w:pPr>
              <w:rPr>
                <w:rFonts w:hint="eastAsia"/>
                <w:sz w:val="18"/>
                <w:szCs w:val="18"/>
              </w:rPr>
            </w:pPr>
            <w:r>
              <w:rPr>
                <w:sz w:val="18"/>
                <w:szCs w:val="18"/>
              </w:rPr>
              <w:t>中山火炬开发区建设发展有限公司</w:t>
            </w:r>
          </w:p>
        </w:tc>
      </w:tr>
      <w:tr w14:paraId="5E2F3D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4246DA59">
            <w:pPr>
              <w:widowControl/>
              <w:rPr>
                <w:rFonts w:hint="eastAsia"/>
                <w:sz w:val="18"/>
                <w:szCs w:val="18"/>
              </w:rPr>
            </w:pPr>
            <w:r>
              <w:rPr>
                <w:rFonts w:hint="eastAsia"/>
                <w:sz w:val="18"/>
                <w:szCs w:val="18"/>
              </w:rPr>
              <w:t>成都高新区投资有限公司</w:t>
            </w:r>
          </w:p>
        </w:tc>
        <w:tc>
          <w:tcPr>
            <w:tcW w:w="648" w:type="pct"/>
            <w:vAlign w:val="center"/>
          </w:tcPr>
          <w:p w14:paraId="33336744">
            <w:pPr>
              <w:rPr>
                <w:rFonts w:hint="eastAsia"/>
                <w:sz w:val="18"/>
                <w:szCs w:val="18"/>
              </w:rPr>
            </w:pPr>
            <w:r>
              <w:rPr>
                <w:rFonts w:hint="eastAsia"/>
                <w:sz w:val="18"/>
                <w:szCs w:val="18"/>
              </w:rPr>
              <w:t>0.50亿元</w:t>
            </w:r>
          </w:p>
        </w:tc>
        <w:tc>
          <w:tcPr>
            <w:tcW w:w="2121" w:type="pct"/>
            <w:vAlign w:val="center"/>
          </w:tcPr>
          <w:p w14:paraId="560D7ADC">
            <w:pPr>
              <w:rPr>
                <w:rFonts w:hint="eastAsia"/>
                <w:sz w:val="18"/>
                <w:szCs w:val="18"/>
              </w:rPr>
            </w:pPr>
            <w:r>
              <w:rPr>
                <w:sz w:val="18"/>
                <w:szCs w:val="18"/>
              </w:rPr>
              <w:t>成都市商业银行股份有限公司</w:t>
            </w:r>
          </w:p>
        </w:tc>
      </w:tr>
      <w:tr w14:paraId="2DFA69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231" w:type="pct"/>
            <w:vAlign w:val="center"/>
          </w:tcPr>
          <w:p w14:paraId="5569D43F">
            <w:pPr>
              <w:widowControl/>
              <w:rPr>
                <w:rFonts w:hint="eastAsia"/>
                <w:sz w:val="18"/>
                <w:szCs w:val="18"/>
              </w:rPr>
            </w:pPr>
            <w:r>
              <w:rPr>
                <w:rFonts w:hint="eastAsia"/>
                <w:sz w:val="18"/>
                <w:szCs w:val="18"/>
              </w:rPr>
              <w:t>重庆渝高科技产业（集团）股份有限公司</w:t>
            </w:r>
          </w:p>
        </w:tc>
        <w:tc>
          <w:tcPr>
            <w:tcW w:w="648" w:type="pct"/>
            <w:vAlign w:val="center"/>
          </w:tcPr>
          <w:p w14:paraId="58005DB6">
            <w:pPr>
              <w:rPr>
                <w:rFonts w:hint="eastAsia"/>
                <w:sz w:val="18"/>
                <w:szCs w:val="18"/>
              </w:rPr>
            </w:pPr>
            <w:r>
              <w:rPr>
                <w:rFonts w:hint="eastAsia"/>
                <w:sz w:val="18"/>
                <w:szCs w:val="18"/>
              </w:rPr>
              <w:t>1.00亿元</w:t>
            </w:r>
          </w:p>
        </w:tc>
        <w:tc>
          <w:tcPr>
            <w:tcW w:w="2121" w:type="pct"/>
            <w:vAlign w:val="center"/>
          </w:tcPr>
          <w:p w14:paraId="2117ED61">
            <w:pPr>
              <w:rPr>
                <w:rFonts w:hint="eastAsia"/>
                <w:sz w:val="18"/>
                <w:szCs w:val="18"/>
              </w:rPr>
            </w:pPr>
            <w:r>
              <w:rPr>
                <w:sz w:val="18"/>
                <w:szCs w:val="18"/>
              </w:rPr>
              <w:t>重庆高科集团有限公司</w:t>
            </w:r>
          </w:p>
        </w:tc>
      </w:tr>
    </w:tbl>
    <w:p w14:paraId="7A9CBDC8">
      <w:pPr>
        <w:spacing w:before="312" w:beforeLines="100" w:line="440" w:lineRule="exact"/>
        <w:ind w:firstLine="482"/>
        <w:rPr>
          <w:rFonts w:hint="eastAsia"/>
          <w:szCs w:val="21"/>
        </w:rPr>
      </w:pPr>
    </w:p>
    <w:p w14:paraId="6A29AC59">
      <w:pPr>
        <w:spacing w:before="312" w:beforeLines="100" w:line="440" w:lineRule="exact"/>
        <w:ind w:firstLine="482"/>
        <w:rPr>
          <w:rFonts w:hint="eastAsia"/>
          <w:szCs w:val="21"/>
        </w:rPr>
      </w:pPr>
      <w:r>
        <w:rPr>
          <w:rFonts w:hint="eastAsia"/>
          <w:szCs w:val="21"/>
        </w:rPr>
        <w:t>经担保团增信后，经</w:t>
      </w:r>
      <w:r>
        <w:rPr>
          <w:szCs w:val="21"/>
        </w:rPr>
        <w:t>中诚信国际信用评级有限责任公司和联合资信评估有限公司分别、独立做出评定，</w:t>
      </w:r>
      <w:r>
        <w:rPr>
          <w:rFonts w:hint="eastAsia"/>
          <w:szCs w:val="21"/>
        </w:rPr>
        <w:t>“03高新债券”债券</w:t>
      </w:r>
      <w:r>
        <w:rPr>
          <w:szCs w:val="21"/>
        </w:rPr>
        <w:t>信用</w:t>
      </w:r>
      <w:r>
        <w:rPr>
          <w:rFonts w:hint="eastAsia"/>
          <w:szCs w:val="21"/>
        </w:rPr>
        <w:t>等级</w:t>
      </w:r>
      <w:r>
        <w:rPr>
          <w:szCs w:val="21"/>
        </w:rPr>
        <w:t>为AA。</w:t>
      </w:r>
    </w:p>
    <w:p w14:paraId="5BC5B490">
      <w:pPr>
        <w:spacing w:line="440" w:lineRule="exact"/>
        <w:ind w:firstLine="480"/>
        <w:rPr>
          <w:rFonts w:hint="eastAsia"/>
          <w:szCs w:val="21"/>
        </w:rPr>
      </w:pPr>
      <w:r>
        <w:rPr>
          <w:rFonts w:hint="eastAsia"/>
          <w:szCs w:val="21"/>
        </w:rPr>
        <w:t>这种以一对一担保的方式组成担保团对债券进行增信的方式非常少见，主要是这种方式的可操作性较低，因此，“03高新债券”的成功发行在债券市场增信体系中具有里程碑的意义，尽管目前再无第二个类似的债券发行，但从国内部分中小企业债券欲发行方案来看，以担保团的形式对集合债进行增信的不在少数，见附件10.1。</w:t>
      </w:r>
    </w:p>
    <w:p w14:paraId="4AACD72C">
      <w:pPr>
        <w:spacing w:line="440" w:lineRule="exact"/>
        <w:ind w:firstLine="480"/>
        <w:rPr>
          <w:rFonts w:hint="eastAsia"/>
          <w:sz w:val="24"/>
        </w:rPr>
      </w:pPr>
    </w:p>
    <w:p w14:paraId="63C78B2C">
      <w:pPr>
        <w:spacing w:line="440" w:lineRule="exact"/>
        <w:ind w:firstLine="480"/>
        <w:rPr>
          <w:rFonts w:hint="eastAsia"/>
          <w:sz w:val="24"/>
        </w:rPr>
      </w:pPr>
    </w:p>
    <w:p w14:paraId="79330F2B">
      <w:pPr>
        <w:spacing w:line="440" w:lineRule="exact"/>
        <w:ind w:firstLine="480"/>
        <w:rPr>
          <w:rFonts w:hint="eastAsia"/>
          <w:sz w:val="24"/>
        </w:rPr>
      </w:pPr>
    </w:p>
    <w:p w14:paraId="36D9CBF3">
      <w:pPr>
        <w:spacing w:line="440" w:lineRule="exact"/>
        <w:ind w:firstLine="480"/>
        <w:rPr>
          <w:rFonts w:hint="eastAsia"/>
          <w:sz w:val="24"/>
        </w:rPr>
      </w:pPr>
    </w:p>
    <w:p w14:paraId="5C71EF55">
      <w:pPr>
        <w:spacing w:line="440" w:lineRule="exact"/>
        <w:ind w:firstLine="480"/>
        <w:rPr>
          <w:rFonts w:hint="eastAsia"/>
          <w:sz w:val="24"/>
        </w:rPr>
      </w:pPr>
    </w:p>
    <w:p w14:paraId="19F789B7">
      <w:pPr>
        <w:spacing w:line="440" w:lineRule="exact"/>
        <w:ind w:firstLine="480"/>
        <w:rPr>
          <w:rFonts w:hint="eastAsia"/>
          <w:sz w:val="24"/>
        </w:rPr>
      </w:pPr>
    </w:p>
    <w:p w14:paraId="486AF24B">
      <w:pPr>
        <w:spacing w:line="440" w:lineRule="exact"/>
        <w:ind w:firstLine="480"/>
        <w:rPr>
          <w:rFonts w:hint="eastAsia"/>
          <w:sz w:val="24"/>
        </w:rPr>
      </w:pPr>
    </w:p>
    <w:p w14:paraId="49DE05A8">
      <w:pPr>
        <w:spacing w:line="440" w:lineRule="exact"/>
        <w:ind w:firstLine="480"/>
        <w:rPr>
          <w:rFonts w:hint="eastAsia"/>
          <w:sz w:val="24"/>
        </w:rPr>
      </w:pPr>
    </w:p>
    <w:p w14:paraId="658BD2C6">
      <w:pPr>
        <w:spacing w:line="440" w:lineRule="exact"/>
        <w:ind w:firstLine="480"/>
        <w:rPr>
          <w:rFonts w:hint="eastAsia"/>
          <w:sz w:val="24"/>
        </w:rPr>
      </w:pPr>
    </w:p>
    <w:p w14:paraId="4021E07A">
      <w:pPr>
        <w:spacing w:line="440" w:lineRule="exact"/>
        <w:ind w:firstLine="480"/>
        <w:rPr>
          <w:rFonts w:hint="eastAsia"/>
          <w:sz w:val="24"/>
        </w:rPr>
      </w:pPr>
    </w:p>
    <w:p w14:paraId="6EAD8D65">
      <w:pPr>
        <w:spacing w:line="440" w:lineRule="exact"/>
        <w:ind w:firstLine="480"/>
        <w:rPr>
          <w:rFonts w:hint="eastAsia"/>
          <w:sz w:val="24"/>
        </w:rPr>
      </w:pPr>
    </w:p>
    <w:p w14:paraId="13165D2C">
      <w:pPr>
        <w:spacing w:line="440" w:lineRule="exact"/>
        <w:ind w:firstLine="480"/>
        <w:rPr>
          <w:rFonts w:hint="eastAsia"/>
          <w:sz w:val="24"/>
        </w:rPr>
      </w:pPr>
    </w:p>
    <w:p w14:paraId="5C010FAA">
      <w:pPr>
        <w:spacing w:line="440" w:lineRule="exact"/>
        <w:ind w:firstLine="480"/>
        <w:rPr>
          <w:rFonts w:hint="eastAsia"/>
          <w:sz w:val="24"/>
        </w:rPr>
      </w:pPr>
    </w:p>
    <w:p w14:paraId="2FC2CCD1">
      <w:pPr>
        <w:spacing w:line="440" w:lineRule="exact"/>
        <w:ind w:firstLine="480"/>
        <w:rPr>
          <w:rFonts w:hint="eastAsia"/>
          <w:sz w:val="24"/>
        </w:rPr>
      </w:pPr>
    </w:p>
    <w:p w14:paraId="5F384285">
      <w:pPr>
        <w:spacing w:line="440" w:lineRule="exact"/>
        <w:ind w:firstLine="480"/>
        <w:rPr>
          <w:rFonts w:hint="eastAsia"/>
          <w:sz w:val="24"/>
        </w:rPr>
      </w:pPr>
    </w:p>
    <w:p w14:paraId="0C5CC4EE">
      <w:pPr>
        <w:spacing w:line="440" w:lineRule="exact"/>
        <w:ind w:firstLine="480"/>
        <w:rPr>
          <w:rFonts w:hint="eastAsia"/>
          <w:sz w:val="24"/>
        </w:rPr>
      </w:pPr>
    </w:p>
    <w:p w14:paraId="5DFBA56B">
      <w:pPr>
        <w:spacing w:line="440" w:lineRule="exact"/>
        <w:ind w:firstLine="480"/>
        <w:rPr>
          <w:rFonts w:hint="eastAsia"/>
          <w:sz w:val="24"/>
        </w:rPr>
      </w:pPr>
    </w:p>
    <w:p w14:paraId="1A05D43D">
      <w:pPr>
        <w:spacing w:line="440" w:lineRule="exact"/>
        <w:ind w:firstLine="480"/>
        <w:rPr>
          <w:rFonts w:hint="eastAsia"/>
          <w:sz w:val="24"/>
        </w:rPr>
      </w:pPr>
    </w:p>
    <w:p w14:paraId="6CABDDE2">
      <w:pPr>
        <w:spacing w:line="440" w:lineRule="exact"/>
        <w:ind w:firstLine="480"/>
        <w:rPr>
          <w:rFonts w:hint="eastAsia"/>
          <w:sz w:val="24"/>
        </w:rPr>
      </w:pPr>
    </w:p>
    <w:p w14:paraId="186C0A02">
      <w:pPr>
        <w:spacing w:line="440" w:lineRule="exact"/>
        <w:ind w:firstLine="480"/>
        <w:rPr>
          <w:rFonts w:hint="eastAsia"/>
          <w:sz w:val="24"/>
        </w:rPr>
      </w:pPr>
    </w:p>
    <w:p w14:paraId="0526C279">
      <w:pPr>
        <w:spacing w:before="312" w:beforeLines="100" w:after="312" w:afterLines="100" w:line="440" w:lineRule="exact"/>
        <w:rPr>
          <w:rFonts w:hint="eastAsia"/>
          <w:b/>
          <w:szCs w:val="21"/>
        </w:rPr>
      </w:pPr>
      <w:r>
        <w:rPr>
          <w:b/>
          <w:szCs w:val="21"/>
        </w:rPr>
        <w:t>案例</w:t>
      </w:r>
      <w:r>
        <w:rPr>
          <w:rFonts w:hint="eastAsia"/>
          <w:b/>
          <w:szCs w:val="21"/>
        </w:rPr>
        <w:t xml:space="preserve">2  </w:t>
      </w:r>
      <w:r>
        <w:rPr>
          <w:b/>
          <w:szCs w:val="21"/>
        </w:rPr>
        <w:t>0</w:t>
      </w:r>
      <w:r>
        <w:rPr>
          <w:rFonts w:hint="eastAsia"/>
          <w:b/>
          <w:szCs w:val="21"/>
        </w:rPr>
        <w:t>7深</w:t>
      </w:r>
      <w:r>
        <w:rPr>
          <w:b/>
          <w:szCs w:val="21"/>
        </w:rPr>
        <w:t>中小债</w:t>
      </w:r>
    </w:p>
    <w:p w14:paraId="3AFF5BDF">
      <w:pPr>
        <w:pStyle w:val="11"/>
        <w:spacing w:before="312" w:beforeLines="100"/>
        <w:jc w:val="center"/>
        <w:rPr>
          <w:rFonts w:hint="eastAsia" w:ascii="Times New Roman" w:hAnsi="新宋体" w:eastAsia="新宋体" w:cs="Times New Roman"/>
          <w:sz w:val="21"/>
          <w:szCs w:val="21"/>
        </w:rPr>
      </w:pPr>
      <w:r>
        <w:rPr>
          <w:rFonts w:hint="eastAsia" w:ascii="Times New Roman" w:hAnsi="新宋体" w:eastAsia="新宋体" w:cs="Times New Roman"/>
          <w:sz w:val="21"/>
          <w:szCs w:val="21"/>
        </w:rPr>
        <w:t>表5  “07深中小债”发行概况</w:t>
      </w:r>
    </w:p>
    <w:p w14:paraId="71745186">
      <w:pPr>
        <w:jc w:val="center"/>
      </w:pPr>
      <w:r>
        <w:rPr>
          <w:rFonts w:hint="eastAsia"/>
          <w:szCs w:val="21"/>
        </w:rPr>
        <w:t>T</w:t>
      </w:r>
      <w:r>
        <w:rPr>
          <w:szCs w:val="21"/>
        </w:rPr>
        <w:t>able</w:t>
      </w:r>
      <w:r>
        <w:rPr>
          <w:rFonts w:hint="eastAsia"/>
          <w:szCs w:val="21"/>
        </w:rPr>
        <w:t xml:space="preserve"> 5  </w:t>
      </w:r>
      <w:r>
        <w:t>Issue overview of“07 Shenzhen small and medium enterprises bond”</w:t>
      </w:r>
    </w:p>
    <w:tbl>
      <w:tblPr>
        <w:tblStyle w:val="17"/>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46"/>
        <w:gridCol w:w="1890"/>
        <w:gridCol w:w="1335"/>
        <w:gridCol w:w="963"/>
        <w:gridCol w:w="1888"/>
      </w:tblGrid>
      <w:tr w14:paraId="2BAFEB1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35" w:type="pct"/>
            <w:vAlign w:val="center"/>
          </w:tcPr>
          <w:p w14:paraId="166887E1">
            <w:pPr>
              <w:rPr>
                <w:rFonts w:hint="eastAsia"/>
                <w:sz w:val="18"/>
                <w:szCs w:val="18"/>
              </w:rPr>
            </w:pPr>
            <w:r>
              <w:rPr>
                <w:rFonts w:hint="eastAsia"/>
                <w:sz w:val="18"/>
                <w:szCs w:val="18"/>
              </w:rPr>
              <w:t>发行人</w:t>
            </w:r>
          </w:p>
        </w:tc>
        <w:tc>
          <w:tcPr>
            <w:tcW w:w="1109" w:type="pct"/>
            <w:vAlign w:val="center"/>
          </w:tcPr>
          <w:p w14:paraId="43318281">
            <w:pPr>
              <w:rPr>
                <w:rFonts w:hint="eastAsia"/>
                <w:sz w:val="18"/>
                <w:szCs w:val="18"/>
              </w:rPr>
            </w:pPr>
            <w:r>
              <w:rPr>
                <w:rFonts w:hint="eastAsia"/>
                <w:sz w:val="18"/>
                <w:szCs w:val="18"/>
              </w:rPr>
              <w:t>债券总额</w:t>
            </w:r>
          </w:p>
        </w:tc>
        <w:tc>
          <w:tcPr>
            <w:tcW w:w="783" w:type="pct"/>
            <w:vAlign w:val="center"/>
          </w:tcPr>
          <w:p w14:paraId="5D685871">
            <w:pPr>
              <w:rPr>
                <w:rFonts w:hint="eastAsia"/>
                <w:sz w:val="18"/>
                <w:szCs w:val="18"/>
              </w:rPr>
            </w:pPr>
            <w:r>
              <w:rPr>
                <w:rFonts w:hint="eastAsia"/>
                <w:sz w:val="18"/>
                <w:szCs w:val="18"/>
              </w:rPr>
              <w:t>债券期限</w:t>
            </w:r>
          </w:p>
        </w:tc>
        <w:tc>
          <w:tcPr>
            <w:tcW w:w="565" w:type="pct"/>
            <w:vAlign w:val="center"/>
          </w:tcPr>
          <w:p w14:paraId="0715CF21">
            <w:pPr>
              <w:rPr>
                <w:rFonts w:hint="eastAsia"/>
                <w:sz w:val="18"/>
                <w:szCs w:val="18"/>
              </w:rPr>
            </w:pPr>
            <w:r>
              <w:rPr>
                <w:rFonts w:hint="eastAsia"/>
                <w:sz w:val="18"/>
                <w:szCs w:val="18"/>
              </w:rPr>
              <w:t>发行利率</w:t>
            </w:r>
          </w:p>
        </w:tc>
        <w:tc>
          <w:tcPr>
            <w:tcW w:w="1108" w:type="pct"/>
            <w:vAlign w:val="center"/>
          </w:tcPr>
          <w:p w14:paraId="6AB7E3ED">
            <w:pPr>
              <w:rPr>
                <w:rFonts w:hint="eastAsia"/>
                <w:sz w:val="18"/>
                <w:szCs w:val="18"/>
              </w:rPr>
            </w:pPr>
            <w:r>
              <w:rPr>
                <w:rFonts w:hint="eastAsia"/>
                <w:sz w:val="18"/>
                <w:szCs w:val="18"/>
              </w:rPr>
              <w:t>发行人主体信用等级</w:t>
            </w:r>
          </w:p>
        </w:tc>
      </w:tr>
      <w:tr w14:paraId="7DB001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35" w:type="pct"/>
            <w:vAlign w:val="center"/>
          </w:tcPr>
          <w:p w14:paraId="16DBA695">
            <w:pPr>
              <w:rPr>
                <w:rFonts w:hint="eastAsia"/>
                <w:sz w:val="18"/>
                <w:szCs w:val="18"/>
              </w:rPr>
            </w:pPr>
            <w:r>
              <w:rPr>
                <w:rFonts w:hint="eastAsia"/>
                <w:sz w:val="18"/>
                <w:szCs w:val="18"/>
              </w:rPr>
              <w:t>深圳市望远谷信息技术股份有限公司及其它19家企业</w:t>
            </w:r>
          </w:p>
        </w:tc>
        <w:tc>
          <w:tcPr>
            <w:tcW w:w="1109" w:type="pct"/>
            <w:vAlign w:val="center"/>
          </w:tcPr>
          <w:p w14:paraId="03925CF4">
            <w:pPr>
              <w:rPr>
                <w:sz w:val="18"/>
                <w:szCs w:val="18"/>
              </w:rPr>
            </w:pPr>
            <w:r>
              <w:rPr>
                <w:rFonts w:hint="eastAsia"/>
                <w:sz w:val="18"/>
                <w:szCs w:val="18"/>
              </w:rPr>
              <w:t>10亿元</w:t>
            </w:r>
          </w:p>
        </w:tc>
        <w:tc>
          <w:tcPr>
            <w:tcW w:w="783" w:type="pct"/>
            <w:vAlign w:val="center"/>
          </w:tcPr>
          <w:p w14:paraId="2104A04F">
            <w:pPr>
              <w:rPr>
                <w:rFonts w:hint="eastAsia"/>
                <w:sz w:val="18"/>
                <w:szCs w:val="18"/>
              </w:rPr>
            </w:pPr>
            <w:r>
              <w:rPr>
                <w:rFonts w:hint="eastAsia"/>
                <w:sz w:val="18"/>
                <w:szCs w:val="18"/>
              </w:rPr>
              <w:t>5年</w:t>
            </w:r>
          </w:p>
        </w:tc>
        <w:tc>
          <w:tcPr>
            <w:tcW w:w="565" w:type="pct"/>
            <w:vAlign w:val="center"/>
          </w:tcPr>
          <w:p w14:paraId="4986BBDC">
            <w:pPr>
              <w:rPr>
                <w:rFonts w:hint="eastAsia"/>
                <w:sz w:val="18"/>
                <w:szCs w:val="18"/>
              </w:rPr>
            </w:pPr>
            <w:r>
              <w:rPr>
                <w:rFonts w:hint="eastAsia"/>
                <w:sz w:val="18"/>
                <w:szCs w:val="18"/>
              </w:rPr>
              <w:t>5.70%</w:t>
            </w:r>
          </w:p>
        </w:tc>
        <w:tc>
          <w:tcPr>
            <w:tcW w:w="1108" w:type="pct"/>
            <w:vAlign w:val="center"/>
          </w:tcPr>
          <w:p w14:paraId="50E1B37F">
            <w:pPr>
              <w:rPr>
                <w:rFonts w:hint="eastAsia"/>
                <w:sz w:val="18"/>
                <w:szCs w:val="18"/>
              </w:rPr>
            </w:pPr>
            <w:r>
              <w:rPr>
                <w:rFonts w:hint="eastAsia"/>
                <w:sz w:val="18"/>
                <w:szCs w:val="18"/>
              </w:rPr>
              <w:t>BBB-至A+</w:t>
            </w:r>
          </w:p>
        </w:tc>
      </w:tr>
      <w:tr w14:paraId="5D9A9B0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35" w:type="pct"/>
            <w:vAlign w:val="center"/>
          </w:tcPr>
          <w:p w14:paraId="6432A654">
            <w:pPr>
              <w:rPr>
                <w:rFonts w:hint="eastAsia"/>
                <w:sz w:val="18"/>
                <w:szCs w:val="18"/>
              </w:rPr>
            </w:pPr>
            <w:r>
              <w:rPr>
                <w:rFonts w:hint="eastAsia"/>
                <w:sz w:val="18"/>
                <w:szCs w:val="18"/>
              </w:rPr>
              <w:t>担保人</w:t>
            </w:r>
          </w:p>
        </w:tc>
        <w:tc>
          <w:tcPr>
            <w:tcW w:w="1109" w:type="pct"/>
            <w:vAlign w:val="center"/>
          </w:tcPr>
          <w:p w14:paraId="0623E386">
            <w:pPr>
              <w:rPr>
                <w:rFonts w:hint="eastAsia"/>
                <w:sz w:val="18"/>
                <w:szCs w:val="18"/>
              </w:rPr>
            </w:pPr>
            <w:r>
              <w:rPr>
                <w:rFonts w:hint="eastAsia"/>
                <w:sz w:val="18"/>
                <w:szCs w:val="18"/>
              </w:rPr>
              <w:t>担保人主体信用等级</w:t>
            </w:r>
          </w:p>
        </w:tc>
        <w:tc>
          <w:tcPr>
            <w:tcW w:w="783" w:type="pct"/>
            <w:vAlign w:val="center"/>
          </w:tcPr>
          <w:p w14:paraId="29DC3A96">
            <w:pPr>
              <w:rPr>
                <w:rFonts w:hint="eastAsia"/>
                <w:sz w:val="18"/>
                <w:szCs w:val="18"/>
              </w:rPr>
            </w:pPr>
            <w:r>
              <w:rPr>
                <w:rFonts w:hint="eastAsia"/>
                <w:sz w:val="18"/>
                <w:szCs w:val="18"/>
              </w:rPr>
              <w:t>债券信用等级</w:t>
            </w:r>
          </w:p>
        </w:tc>
        <w:tc>
          <w:tcPr>
            <w:tcW w:w="565" w:type="pct"/>
            <w:vAlign w:val="center"/>
          </w:tcPr>
          <w:p w14:paraId="00C05B19">
            <w:pPr>
              <w:rPr>
                <w:rFonts w:hint="eastAsia"/>
                <w:sz w:val="18"/>
                <w:szCs w:val="18"/>
              </w:rPr>
            </w:pPr>
            <w:r>
              <w:rPr>
                <w:rFonts w:hint="eastAsia"/>
                <w:sz w:val="18"/>
                <w:szCs w:val="18"/>
              </w:rPr>
              <w:t>增信效果</w:t>
            </w:r>
          </w:p>
        </w:tc>
        <w:tc>
          <w:tcPr>
            <w:tcW w:w="1108" w:type="pct"/>
            <w:vAlign w:val="center"/>
          </w:tcPr>
          <w:p w14:paraId="6E736FF2">
            <w:pPr>
              <w:rPr>
                <w:rFonts w:hint="eastAsia"/>
                <w:sz w:val="18"/>
                <w:szCs w:val="18"/>
              </w:rPr>
            </w:pPr>
            <w:r>
              <w:rPr>
                <w:rFonts w:hint="eastAsia"/>
                <w:sz w:val="18"/>
                <w:szCs w:val="18"/>
              </w:rPr>
              <w:t>增信方式</w:t>
            </w:r>
          </w:p>
        </w:tc>
      </w:tr>
      <w:tr w14:paraId="2B6BB4B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35" w:type="pct"/>
            <w:vAlign w:val="center"/>
          </w:tcPr>
          <w:p w14:paraId="0F39B076">
            <w:pPr>
              <w:rPr>
                <w:rFonts w:hint="eastAsia"/>
                <w:sz w:val="18"/>
                <w:szCs w:val="18"/>
              </w:rPr>
            </w:pPr>
            <w:r>
              <w:rPr>
                <w:rFonts w:hint="eastAsia"/>
                <w:sz w:val="18"/>
                <w:szCs w:val="18"/>
              </w:rPr>
              <w:t>国家开发银行股份有限公司</w:t>
            </w:r>
          </w:p>
        </w:tc>
        <w:tc>
          <w:tcPr>
            <w:tcW w:w="1109" w:type="pct"/>
            <w:vAlign w:val="center"/>
          </w:tcPr>
          <w:p w14:paraId="333367B3">
            <w:pPr>
              <w:rPr>
                <w:rFonts w:hint="eastAsia"/>
                <w:sz w:val="18"/>
                <w:szCs w:val="18"/>
              </w:rPr>
            </w:pPr>
            <w:r>
              <w:rPr>
                <w:rFonts w:hint="eastAsia"/>
                <w:sz w:val="18"/>
                <w:szCs w:val="18"/>
              </w:rPr>
              <w:t>AAA</w:t>
            </w:r>
          </w:p>
        </w:tc>
        <w:tc>
          <w:tcPr>
            <w:tcW w:w="783" w:type="pct"/>
            <w:vAlign w:val="center"/>
          </w:tcPr>
          <w:p w14:paraId="561E06C8">
            <w:pPr>
              <w:rPr>
                <w:rFonts w:hint="eastAsia"/>
                <w:sz w:val="18"/>
                <w:szCs w:val="18"/>
              </w:rPr>
            </w:pPr>
            <w:r>
              <w:rPr>
                <w:rFonts w:hint="eastAsia"/>
                <w:sz w:val="18"/>
                <w:szCs w:val="18"/>
              </w:rPr>
              <w:t>AAA</w:t>
            </w:r>
          </w:p>
        </w:tc>
        <w:tc>
          <w:tcPr>
            <w:tcW w:w="565" w:type="pct"/>
            <w:vAlign w:val="center"/>
          </w:tcPr>
          <w:p w14:paraId="58F70ECE">
            <w:pPr>
              <w:rPr>
                <w:rFonts w:hint="eastAsia"/>
                <w:sz w:val="18"/>
                <w:szCs w:val="18"/>
              </w:rPr>
            </w:pPr>
            <w:r>
              <w:rPr>
                <w:rFonts w:hint="eastAsia"/>
                <w:sz w:val="18"/>
                <w:szCs w:val="18"/>
              </w:rPr>
              <w:t>-</w:t>
            </w:r>
          </w:p>
        </w:tc>
        <w:tc>
          <w:tcPr>
            <w:tcW w:w="1108" w:type="pct"/>
            <w:vAlign w:val="center"/>
          </w:tcPr>
          <w:p w14:paraId="18FFE11C">
            <w:pPr>
              <w:rPr>
                <w:rFonts w:hint="eastAsia"/>
                <w:sz w:val="18"/>
                <w:szCs w:val="18"/>
              </w:rPr>
            </w:pPr>
            <w:r>
              <w:rPr>
                <w:rFonts w:hint="eastAsia"/>
                <w:sz w:val="18"/>
                <w:szCs w:val="18"/>
              </w:rPr>
              <w:t>银行担保</w:t>
            </w:r>
          </w:p>
        </w:tc>
      </w:tr>
    </w:tbl>
    <w:p w14:paraId="5E004CCF">
      <w:pPr>
        <w:spacing w:before="312" w:beforeLines="100" w:line="440" w:lineRule="exact"/>
        <w:ind w:firstLine="482"/>
        <w:rPr>
          <w:rFonts w:hint="eastAsia"/>
          <w:szCs w:val="21"/>
        </w:rPr>
      </w:pPr>
      <w:r>
        <w:rPr>
          <w:rFonts w:hint="eastAsia"/>
          <w:szCs w:val="21"/>
        </w:rPr>
        <w:t>“07深中小债”系2007年11月14日由深圳市望远谷信息技术股份有限公司及其它19家中小企业集合发行的债券，该期债券牵头人为深圳市贸易工业局。“07深中小债”发行总规模为10亿元，各家企业发债规模在0.3亿元至1亿元不等，发行期限为5年，票面利率为5.70%。该期债券主承销商为国家开发银行。</w:t>
      </w:r>
    </w:p>
    <w:p w14:paraId="4C8F7EDC">
      <w:pPr>
        <w:spacing w:line="440" w:lineRule="exact"/>
        <w:ind w:firstLine="480"/>
        <w:rPr>
          <w:rFonts w:hint="eastAsia"/>
          <w:szCs w:val="21"/>
        </w:rPr>
      </w:pPr>
      <w:r>
        <w:rPr>
          <w:rFonts w:hint="eastAsia"/>
          <w:szCs w:val="21"/>
        </w:rPr>
        <w:t>经联合资信评估有限公司评定，这些企业长期主体信用等级在BBB-至A+的水平上，信用等级普遍较低，难以达到我国债券发行条件，且即使部分企业能顺利发行，其发行成本也将很高。该期债券采取了银行担保的增信方式，由实力强大的国家开发银行提供全额无条件不可撤销连带责任保证担保。国家开发银行为该期债券出具了担保函，承诺在该期债券存续期及该期债券到期之日起两年内，如发行人不能按期兑付债券本金及利息，国家开发银行保证将债券的本金及利息，以及违约金、损害赔偿金、实现债权的费用和其他应支付的费用，划入企业债券托管机构或主承销商指定的账户。</w:t>
      </w:r>
    </w:p>
    <w:p w14:paraId="380299B6">
      <w:pPr>
        <w:spacing w:line="440" w:lineRule="exact"/>
        <w:ind w:firstLine="480"/>
        <w:rPr>
          <w:rFonts w:hint="eastAsia"/>
          <w:szCs w:val="21"/>
        </w:rPr>
      </w:pPr>
      <w:r>
        <w:rPr>
          <w:rFonts w:hint="eastAsia"/>
          <w:szCs w:val="21"/>
        </w:rPr>
        <w:t>国家开发银行</w:t>
      </w:r>
      <w:r>
        <w:rPr>
          <w:rStyle w:val="19"/>
          <w:szCs w:val="21"/>
        </w:rPr>
        <w:footnoteReference w:id="1"/>
      </w:r>
      <w:r>
        <w:rPr>
          <w:rFonts w:hint="eastAsia"/>
          <w:szCs w:val="21"/>
        </w:rPr>
        <w:t>是1994年经国务院批准成立的中国最大的政策性银行，注册资本金500亿元。国家开发银行的主要职能是向符合国家宏观经济政策和产业政策和区域发展政策的重点项目提供融资。国家开发银行的主要业务是向国家基础设施、基础产业和支柱产业的大中型基本建设和技术改造等政策性项目及其配套工程发放政策性贷款业务；建设项目贷款的评审、咨询和担保业务；外汇贷款业务；承销有信贷业务关系的企业债券及经中国人民银行批准的其他业务。</w:t>
      </w:r>
    </w:p>
    <w:p w14:paraId="56CFA226">
      <w:pPr>
        <w:spacing w:line="440" w:lineRule="exact"/>
        <w:ind w:firstLine="480"/>
        <w:rPr>
          <w:rFonts w:hint="eastAsia"/>
          <w:szCs w:val="21"/>
        </w:rPr>
      </w:pPr>
      <w:r>
        <w:rPr>
          <w:rFonts w:hint="eastAsia"/>
          <w:szCs w:val="21"/>
        </w:rPr>
        <w:t>截至2006年12月31日，国家开发银行资产总额为23,142.67亿元，负债总额为21,560.88亿元，资产负债率为93.17%</w:t>
      </w:r>
      <w:r>
        <w:rPr>
          <w:rStyle w:val="19"/>
          <w:szCs w:val="21"/>
        </w:rPr>
        <w:footnoteReference w:id="2"/>
      </w:r>
      <w:r>
        <w:rPr>
          <w:rFonts w:hint="eastAsia"/>
          <w:szCs w:val="21"/>
        </w:rPr>
        <w:t>，2006年度实现净利润276.52亿元，资本充足率为8.05%。</w:t>
      </w:r>
    </w:p>
    <w:p w14:paraId="768C6D22">
      <w:pPr>
        <w:spacing w:line="440" w:lineRule="exact"/>
        <w:ind w:firstLine="420" w:firstLineChars="200"/>
        <w:rPr>
          <w:rFonts w:hint="eastAsia"/>
          <w:szCs w:val="21"/>
        </w:rPr>
      </w:pPr>
      <w:r>
        <w:rPr>
          <w:rFonts w:hint="eastAsia"/>
          <w:szCs w:val="21"/>
        </w:rPr>
        <w:t>由于有国家开发银行的担保，“07深中小债”最终获得AAA信用等级。国家开发银行的担保有效提升了该期债券信用等级。</w:t>
      </w:r>
    </w:p>
    <w:p w14:paraId="0443AFAF">
      <w:pPr>
        <w:spacing w:line="440" w:lineRule="exact"/>
        <w:ind w:firstLine="480"/>
        <w:rPr>
          <w:rFonts w:hint="eastAsia"/>
          <w:szCs w:val="21"/>
        </w:rPr>
      </w:pPr>
    </w:p>
    <w:p w14:paraId="33B789A4">
      <w:pPr>
        <w:spacing w:before="312" w:beforeLines="100" w:after="312" w:afterLines="100" w:line="440" w:lineRule="exact"/>
        <w:rPr>
          <w:b/>
          <w:szCs w:val="21"/>
        </w:rPr>
      </w:pPr>
      <w:r>
        <w:rPr>
          <w:rFonts w:hint="eastAsia"/>
          <w:b/>
          <w:szCs w:val="21"/>
        </w:rPr>
        <w:t xml:space="preserve">案例3  </w:t>
      </w:r>
      <w:r>
        <w:rPr>
          <w:b/>
          <w:szCs w:val="21"/>
        </w:rPr>
        <w:t>07中关村债</w:t>
      </w:r>
    </w:p>
    <w:p w14:paraId="232833D8">
      <w:pPr>
        <w:pStyle w:val="11"/>
        <w:spacing w:before="312" w:beforeLines="100"/>
        <w:jc w:val="center"/>
        <w:rPr>
          <w:rFonts w:hint="eastAsia" w:ascii="Times New Roman" w:hAnsi="新宋体" w:eastAsia="新宋体" w:cs="Times New Roman"/>
          <w:sz w:val="21"/>
          <w:szCs w:val="21"/>
        </w:rPr>
      </w:pPr>
      <w:r>
        <w:rPr>
          <w:rFonts w:hint="eastAsia" w:ascii="Times New Roman" w:hAnsi="新宋体" w:eastAsia="新宋体" w:cs="Times New Roman"/>
          <w:sz w:val="21"/>
          <w:szCs w:val="21"/>
        </w:rPr>
        <w:t>表6  “07中关村债”发行概况</w:t>
      </w:r>
    </w:p>
    <w:p w14:paraId="5859A216">
      <w:pPr>
        <w:jc w:val="center"/>
        <w:rPr>
          <w:rFonts w:hint="eastAsia"/>
        </w:rPr>
      </w:pPr>
      <w:r>
        <w:rPr>
          <w:rFonts w:hint="eastAsia"/>
          <w:szCs w:val="21"/>
        </w:rPr>
        <w:t>T</w:t>
      </w:r>
      <w:r>
        <w:rPr>
          <w:szCs w:val="21"/>
        </w:rPr>
        <w:t>able</w:t>
      </w:r>
      <w:r>
        <w:rPr>
          <w:rFonts w:hint="eastAsia"/>
          <w:szCs w:val="21"/>
        </w:rPr>
        <w:t xml:space="preserve"> 6  </w:t>
      </w:r>
      <w:r>
        <w:t xml:space="preserve">Issue </w:t>
      </w:r>
      <w:r>
        <w:rPr>
          <w:rFonts w:hint="eastAsia"/>
        </w:rPr>
        <w:t>o</w:t>
      </w:r>
      <w:r>
        <w:t>verview</w:t>
      </w:r>
      <w:r>
        <w:rPr>
          <w:rFonts w:hint="eastAsia"/>
        </w:rPr>
        <w:t xml:space="preserve"> of </w:t>
      </w:r>
      <w:r>
        <w:t>“</w:t>
      </w:r>
      <w:r>
        <w:rPr>
          <w:rFonts w:hint="eastAsia"/>
        </w:rPr>
        <w:t xml:space="preserve">07 Zhongguancun </w:t>
      </w:r>
      <w:r>
        <w:t>bond”</w:t>
      </w:r>
    </w:p>
    <w:tbl>
      <w:tblPr>
        <w:tblStyle w:val="17"/>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12"/>
        <w:gridCol w:w="1849"/>
        <w:gridCol w:w="1306"/>
        <w:gridCol w:w="943"/>
        <w:gridCol w:w="2212"/>
      </w:tblGrid>
      <w:tr w14:paraId="4CE6272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98" w:type="pct"/>
            <w:vAlign w:val="center"/>
          </w:tcPr>
          <w:p w14:paraId="01ABFDD0">
            <w:pPr>
              <w:rPr>
                <w:rFonts w:hint="eastAsia"/>
                <w:sz w:val="18"/>
                <w:szCs w:val="18"/>
              </w:rPr>
            </w:pPr>
            <w:r>
              <w:rPr>
                <w:rFonts w:hint="eastAsia"/>
                <w:sz w:val="18"/>
                <w:szCs w:val="18"/>
              </w:rPr>
              <w:t>发行人</w:t>
            </w:r>
          </w:p>
        </w:tc>
        <w:tc>
          <w:tcPr>
            <w:tcW w:w="1085" w:type="pct"/>
            <w:vAlign w:val="center"/>
          </w:tcPr>
          <w:p w14:paraId="3E34C38B">
            <w:pPr>
              <w:rPr>
                <w:rFonts w:hint="eastAsia"/>
                <w:sz w:val="18"/>
                <w:szCs w:val="18"/>
              </w:rPr>
            </w:pPr>
            <w:r>
              <w:rPr>
                <w:rFonts w:hint="eastAsia"/>
                <w:sz w:val="18"/>
                <w:szCs w:val="18"/>
              </w:rPr>
              <w:t>债券总额</w:t>
            </w:r>
          </w:p>
        </w:tc>
        <w:tc>
          <w:tcPr>
            <w:tcW w:w="766" w:type="pct"/>
            <w:vAlign w:val="center"/>
          </w:tcPr>
          <w:p w14:paraId="093E8112">
            <w:pPr>
              <w:rPr>
                <w:rFonts w:hint="eastAsia"/>
                <w:sz w:val="18"/>
                <w:szCs w:val="18"/>
              </w:rPr>
            </w:pPr>
            <w:r>
              <w:rPr>
                <w:rFonts w:hint="eastAsia"/>
                <w:sz w:val="18"/>
                <w:szCs w:val="18"/>
              </w:rPr>
              <w:t>债券期限</w:t>
            </w:r>
          </w:p>
        </w:tc>
        <w:tc>
          <w:tcPr>
            <w:tcW w:w="553" w:type="pct"/>
            <w:vAlign w:val="center"/>
          </w:tcPr>
          <w:p w14:paraId="3DEA444A">
            <w:pPr>
              <w:rPr>
                <w:rFonts w:hint="eastAsia"/>
                <w:sz w:val="18"/>
                <w:szCs w:val="18"/>
              </w:rPr>
            </w:pPr>
            <w:r>
              <w:rPr>
                <w:rFonts w:hint="eastAsia"/>
                <w:sz w:val="18"/>
                <w:szCs w:val="18"/>
              </w:rPr>
              <w:t>发行利率</w:t>
            </w:r>
          </w:p>
        </w:tc>
        <w:tc>
          <w:tcPr>
            <w:tcW w:w="1298" w:type="pct"/>
            <w:vAlign w:val="center"/>
          </w:tcPr>
          <w:p w14:paraId="5F4A9FED">
            <w:pPr>
              <w:rPr>
                <w:rFonts w:hint="eastAsia"/>
                <w:sz w:val="18"/>
                <w:szCs w:val="18"/>
              </w:rPr>
            </w:pPr>
            <w:r>
              <w:rPr>
                <w:rFonts w:hint="eastAsia"/>
                <w:sz w:val="18"/>
                <w:szCs w:val="18"/>
              </w:rPr>
              <w:t>发行人主体信用等级</w:t>
            </w:r>
          </w:p>
        </w:tc>
      </w:tr>
      <w:tr w14:paraId="6D798C8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98" w:type="pct"/>
            <w:vAlign w:val="center"/>
          </w:tcPr>
          <w:p w14:paraId="3478FE20">
            <w:pPr>
              <w:rPr>
                <w:rFonts w:hint="eastAsia"/>
                <w:sz w:val="18"/>
                <w:szCs w:val="18"/>
              </w:rPr>
            </w:pPr>
            <w:r>
              <w:rPr>
                <w:sz w:val="18"/>
                <w:szCs w:val="18"/>
              </w:rPr>
              <w:t>北京和利时系统工程股份有限公司</w:t>
            </w:r>
            <w:r>
              <w:rPr>
                <w:rFonts w:hint="eastAsia"/>
                <w:sz w:val="18"/>
                <w:szCs w:val="18"/>
              </w:rPr>
              <w:t>及其他3家中小企业</w:t>
            </w:r>
          </w:p>
        </w:tc>
        <w:tc>
          <w:tcPr>
            <w:tcW w:w="1085" w:type="pct"/>
            <w:vAlign w:val="center"/>
          </w:tcPr>
          <w:p w14:paraId="20B9EE3D">
            <w:pPr>
              <w:rPr>
                <w:sz w:val="18"/>
                <w:szCs w:val="18"/>
              </w:rPr>
            </w:pPr>
            <w:r>
              <w:rPr>
                <w:rFonts w:hint="eastAsia"/>
                <w:sz w:val="18"/>
                <w:szCs w:val="18"/>
              </w:rPr>
              <w:t>3.05</w:t>
            </w:r>
            <w:r>
              <w:rPr>
                <w:sz w:val="18"/>
                <w:szCs w:val="18"/>
              </w:rPr>
              <w:t>亿元</w:t>
            </w:r>
          </w:p>
        </w:tc>
        <w:tc>
          <w:tcPr>
            <w:tcW w:w="766" w:type="pct"/>
            <w:vAlign w:val="center"/>
          </w:tcPr>
          <w:p w14:paraId="17F5611F">
            <w:pPr>
              <w:rPr>
                <w:rFonts w:hint="eastAsia"/>
                <w:sz w:val="18"/>
                <w:szCs w:val="18"/>
              </w:rPr>
            </w:pPr>
            <w:r>
              <w:rPr>
                <w:sz w:val="18"/>
                <w:szCs w:val="18"/>
              </w:rPr>
              <w:t>3年</w:t>
            </w:r>
          </w:p>
        </w:tc>
        <w:tc>
          <w:tcPr>
            <w:tcW w:w="553" w:type="pct"/>
            <w:vAlign w:val="center"/>
          </w:tcPr>
          <w:p w14:paraId="3B9B9643">
            <w:pPr>
              <w:rPr>
                <w:rFonts w:hint="eastAsia"/>
                <w:sz w:val="18"/>
                <w:szCs w:val="18"/>
              </w:rPr>
            </w:pPr>
            <w:r>
              <w:rPr>
                <w:sz w:val="18"/>
                <w:szCs w:val="18"/>
              </w:rPr>
              <w:t>6.68%</w:t>
            </w:r>
          </w:p>
        </w:tc>
        <w:tc>
          <w:tcPr>
            <w:tcW w:w="1298" w:type="pct"/>
            <w:vAlign w:val="center"/>
          </w:tcPr>
          <w:p w14:paraId="5AE0646D">
            <w:pPr>
              <w:rPr>
                <w:rFonts w:hint="eastAsia"/>
                <w:sz w:val="18"/>
                <w:szCs w:val="18"/>
              </w:rPr>
            </w:pPr>
            <w:r>
              <w:rPr>
                <w:rFonts w:hint="eastAsia"/>
                <w:sz w:val="18"/>
                <w:szCs w:val="18"/>
              </w:rPr>
              <w:t>A-至A+</w:t>
            </w:r>
          </w:p>
        </w:tc>
      </w:tr>
      <w:tr w14:paraId="5767D87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98" w:type="pct"/>
            <w:vAlign w:val="center"/>
          </w:tcPr>
          <w:p w14:paraId="6B1001B5">
            <w:pPr>
              <w:rPr>
                <w:rFonts w:hint="eastAsia"/>
                <w:sz w:val="18"/>
                <w:szCs w:val="18"/>
              </w:rPr>
            </w:pPr>
            <w:r>
              <w:rPr>
                <w:rFonts w:hint="eastAsia"/>
                <w:sz w:val="18"/>
                <w:szCs w:val="18"/>
              </w:rPr>
              <w:t>担保人</w:t>
            </w:r>
          </w:p>
        </w:tc>
        <w:tc>
          <w:tcPr>
            <w:tcW w:w="1085" w:type="pct"/>
            <w:vAlign w:val="center"/>
          </w:tcPr>
          <w:p w14:paraId="601E7CA8">
            <w:pPr>
              <w:rPr>
                <w:rFonts w:hint="eastAsia"/>
                <w:sz w:val="18"/>
                <w:szCs w:val="18"/>
              </w:rPr>
            </w:pPr>
            <w:r>
              <w:rPr>
                <w:rFonts w:hint="eastAsia" w:ascii="宋体" w:hAnsi="宋体" w:cs="宋体"/>
                <w:sz w:val="18"/>
                <w:szCs w:val="18"/>
              </w:rPr>
              <w:t>再担保人</w:t>
            </w:r>
          </w:p>
        </w:tc>
        <w:tc>
          <w:tcPr>
            <w:tcW w:w="766" w:type="pct"/>
            <w:vAlign w:val="center"/>
          </w:tcPr>
          <w:p w14:paraId="0CA11545">
            <w:pPr>
              <w:rPr>
                <w:rFonts w:hint="eastAsia"/>
                <w:sz w:val="18"/>
                <w:szCs w:val="18"/>
              </w:rPr>
            </w:pPr>
            <w:r>
              <w:rPr>
                <w:rFonts w:hint="eastAsia"/>
                <w:sz w:val="18"/>
                <w:szCs w:val="18"/>
              </w:rPr>
              <w:t>债券信用等级</w:t>
            </w:r>
          </w:p>
        </w:tc>
        <w:tc>
          <w:tcPr>
            <w:tcW w:w="553" w:type="pct"/>
            <w:vAlign w:val="center"/>
          </w:tcPr>
          <w:p w14:paraId="1AB9C28C">
            <w:pPr>
              <w:rPr>
                <w:rFonts w:hint="eastAsia"/>
                <w:sz w:val="18"/>
                <w:szCs w:val="18"/>
              </w:rPr>
            </w:pPr>
            <w:r>
              <w:rPr>
                <w:rFonts w:hint="eastAsia"/>
                <w:sz w:val="18"/>
                <w:szCs w:val="18"/>
              </w:rPr>
              <w:t>增信效果</w:t>
            </w:r>
          </w:p>
        </w:tc>
        <w:tc>
          <w:tcPr>
            <w:tcW w:w="1298" w:type="pct"/>
            <w:vAlign w:val="center"/>
          </w:tcPr>
          <w:p w14:paraId="63693D77">
            <w:pPr>
              <w:rPr>
                <w:rFonts w:hint="eastAsia"/>
                <w:sz w:val="18"/>
                <w:szCs w:val="18"/>
              </w:rPr>
            </w:pPr>
            <w:r>
              <w:rPr>
                <w:rFonts w:hint="eastAsia"/>
                <w:sz w:val="18"/>
                <w:szCs w:val="18"/>
              </w:rPr>
              <w:t>增信方式</w:t>
            </w:r>
          </w:p>
        </w:tc>
      </w:tr>
      <w:tr w14:paraId="154782C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298" w:type="pct"/>
            <w:vAlign w:val="center"/>
          </w:tcPr>
          <w:p w14:paraId="45E75B90">
            <w:pPr>
              <w:rPr>
                <w:rFonts w:hint="eastAsia"/>
                <w:sz w:val="18"/>
                <w:szCs w:val="18"/>
              </w:rPr>
            </w:pPr>
            <w:r>
              <w:rPr>
                <w:sz w:val="18"/>
                <w:szCs w:val="18"/>
              </w:rPr>
              <w:t>北京中关村科技担保有限公司</w:t>
            </w:r>
          </w:p>
        </w:tc>
        <w:tc>
          <w:tcPr>
            <w:tcW w:w="1085" w:type="pct"/>
            <w:vAlign w:val="center"/>
          </w:tcPr>
          <w:p w14:paraId="57B08E75">
            <w:pPr>
              <w:rPr>
                <w:rFonts w:hint="eastAsia"/>
                <w:sz w:val="18"/>
                <w:szCs w:val="18"/>
              </w:rPr>
            </w:pPr>
            <w:r>
              <w:rPr>
                <w:rFonts w:hint="eastAsia" w:ascii="宋体" w:hAnsi="宋体" w:cs="宋体"/>
                <w:sz w:val="18"/>
                <w:szCs w:val="18"/>
              </w:rPr>
              <w:t>国家开发银行营业部</w:t>
            </w:r>
          </w:p>
        </w:tc>
        <w:tc>
          <w:tcPr>
            <w:tcW w:w="766" w:type="pct"/>
            <w:vAlign w:val="center"/>
          </w:tcPr>
          <w:p w14:paraId="2B5614F8">
            <w:pPr>
              <w:rPr>
                <w:rFonts w:hint="eastAsia"/>
                <w:sz w:val="18"/>
                <w:szCs w:val="18"/>
              </w:rPr>
            </w:pPr>
            <w:r>
              <w:rPr>
                <w:sz w:val="18"/>
                <w:szCs w:val="18"/>
              </w:rPr>
              <w:t>AAA</w:t>
            </w:r>
          </w:p>
        </w:tc>
        <w:tc>
          <w:tcPr>
            <w:tcW w:w="553" w:type="pct"/>
            <w:vAlign w:val="center"/>
          </w:tcPr>
          <w:p w14:paraId="206F283E">
            <w:pPr>
              <w:rPr>
                <w:rFonts w:hint="eastAsia"/>
                <w:sz w:val="18"/>
                <w:szCs w:val="18"/>
              </w:rPr>
            </w:pPr>
            <w:r>
              <w:rPr>
                <w:rFonts w:hint="eastAsia"/>
                <w:sz w:val="18"/>
                <w:szCs w:val="18"/>
              </w:rPr>
              <w:t>-</w:t>
            </w:r>
          </w:p>
        </w:tc>
        <w:tc>
          <w:tcPr>
            <w:tcW w:w="1298" w:type="pct"/>
            <w:vAlign w:val="center"/>
          </w:tcPr>
          <w:p w14:paraId="63678433">
            <w:pPr>
              <w:rPr>
                <w:rFonts w:hint="eastAsia"/>
                <w:sz w:val="18"/>
                <w:szCs w:val="18"/>
              </w:rPr>
            </w:pPr>
            <w:r>
              <w:rPr>
                <w:rFonts w:hint="eastAsia"/>
                <w:sz w:val="18"/>
                <w:szCs w:val="18"/>
              </w:rPr>
              <w:t>担保公司担保、银行担保</w:t>
            </w:r>
          </w:p>
        </w:tc>
      </w:tr>
    </w:tbl>
    <w:p w14:paraId="7370D57F">
      <w:pPr>
        <w:spacing w:before="312" w:beforeLines="100" w:line="440" w:lineRule="exact"/>
        <w:ind w:firstLine="482"/>
        <w:rPr>
          <w:szCs w:val="21"/>
        </w:rPr>
      </w:pPr>
      <w:r>
        <w:rPr>
          <w:rFonts w:hint="eastAsia"/>
          <w:szCs w:val="21"/>
        </w:rPr>
        <w:t>“</w:t>
      </w:r>
      <w:r>
        <w:rPr>
          <w:szCs w:val="21"/>
        </w:rPr>
        <w:t>07中关村债</w:t>
      </w:r>
      <w:r>
        <w:rPr>
          <w:rFonts w:hint="eastAsia"/>
          <w:szCs w:val="21"/>
        </w:rPr>
        <w:t>”</w:t>
      </w:r>
      <w:r>
        <w:rPr>
          <w:szCs w:val="21"/>
        </w:rPr>
        <w:t>是由北京和利时系统工程股份有限公司、北京北斗星通导航技术股份有限公司、神州数码（中国）有限公司和有研亿金新材料股份有限公司集合发行，债券总规模为3.05亿元，四家企业各自发行规模分别为0.8亿元、0.15亿元、2亿元和0.1亿元，债券发行期限为3年，债券票面利率为6.68%。该债券发行模式为</w:t>
      </w:r>
      <w:r>
        <w:rPr>
          <w:rFonts w:hint="eastAsia"/>
          <w:szCs w:val="21"/>
        </w:rPr>
        <w:t>“</w:t>
      </w:r>
      <w:r>
        <w:rPr>
          <w:szCs w:val="21"/>
        </w:rPr>
        <w:t>统一组织、统一申请、分别负债、统一担保、集合发行</w:t>
      </w:r>
      <w:r>
        <w:rPr>
          <w:rFonts w:hint="eastAsia"/>
          <w:szCs w:val="21"/>
        </w:rPr>
        <w:t>”</w:t>
      </w:r>
      <w:r>
        <w:rPr>
          <w:szCs w:val="21"/>
        </w:rPr>
        <w:t>。该债券主承销商为招商证券股份有限公司，副主承销商为民生证券有限责任公司。</w:t>
      </w:r>
    </w:p>
    <w:p w14:paraId="4ABB54BC">
      <w:pPr>
        <w:spacing w:line="440" w:lineRule="exact"/>
        <w:ind w:firstLine="480"/>
        <w:rPr>
          <w:rFonts w:hint="eastAsia"/>
          <w:szCs w:val="21"/>
        </w:rPr>
      </w:pPr>
      <w:r>
        <w:rPr>
          <w:rFonts w:hint="eastAsia"/>
          <w:szCs w:val="21"/>
        </w:rPr>
        <w:t>该</w:t>
      </w:r>
      <w:r>
        <w:rPr>
          <w:szCs w:val="21"/>
        </w:rPr>
        <w:t>期集合债券的发行主体为北京中关村科技园区的四家高新技术企业。其中，北京和利时系统工程股份有限公司是一家从事自动化产品开发与经营的股份制高科技企业，主营业务为工业自动化产品，其核心技术集中在自动控制、计算机、软件和网络上。截至2006年12月31日，总资产为12.35亿元、净资产为3.2</w:t>
      </w:r>
      <w:r>
        <w:rPr>
          <w:rFonts w:hint="eastAsia"/>
          <w:szCs w:val="21"/>
        </w:rPr>
        <w:t>0</w:t>
      </w:r>
      <w:r>
        <w:rPr>
          <w:szCs w:val="21"/>
        </w:rPr>
        <w:t>亿元，</w:t>
      </w:r>
      <w:r>
        <w:rPr>
          <w:rFonts w:hint="eastAsia"/>
          <w:szCs w:val="21"/>
        </w:rPr>
        <w:t>资产负债率为74.09%</w:t>
      </w:r>
      <w:r>
        <w:rPr>
          <w:rStyle w:val="19"/>
          <w:szCs w:val="21"/>
        </w:rPr>
        <w:footnoteReference w:id="3"/>
      </w:r>
      <w:r>
        <w:rPr>
          <w:rFonts w:hint="eastAsia"/>
          <w:szCs w:val="21"/>
        </w:rPr>
        <w:t>；</w:t>
      </w:r>
      <w:r>
        <w:rPr>
          <w:szCs w:val="21"/>
        </w:rPr>
        <w:t>2006年度实现主营业务收入7.86亿元，净利润0.88亿元</w:t>
      </w:r>
      <w:r>
        <w:rPr>
          <w:rFonts w:hint="eastAsia"/>
          <w:szCs w:val="21"/>
        </w:rPr>
        <w:t>，经营活动产生的现金净流量为1.16亿元。</w:t>
      </w:r>
    </w:p>
    <w:p w14:paraId="0FAE83D8">
      <w:pPr>
        <w:spacing w:line="440" w:lineRule="exact"/>
        <w:ind w:firstLine="480"/>
        <w:rPr>
          <w:szCs w:val="21"/>
        </w:rPr>
      </w:pPr>
      <w:r>
        <w:rPr>
          <w:szCs w:val="21"/>
        </w:rPr>
        <w:t>北京北斗星通导航技术股份有限公司为一家专门从事卫星导航定位产品、基于位置的信息系统应用和基于位置的运营服务业务的高科技股份公司。截至2006年12月31日，总资产为1.18亿元、净资产为0.64亿元，</w:t>
      </w:r>
      <w:r>
        <w:rPr>
          <w:rFonts w:hint="eastAsia"/>
          <w:szCs w:val="21"/>
        </w:rPr>
        <w:t>资产负债率为45.76%</w:t>
      </w:r>
      <w:r>
        <w:rPr>
          <w:rStyle w:val="19"/>
          <w:szCs w:val="21"/>
        </w:rPr>
        <w:footnoteReference w:id="4"/>
      </w:r>
      <w:r>
        <w:rPr>
          <w:rFonts w:hint="eastAsia"/>
          <w:szCs w:val="21"/>
        </w:rPr>
        <w:t>；</w:t>
      </w:r>
      <w:r>
        <w:rPr>
          <w:szCs w:val="21"/>
        </w:rPr>
        <w:t>2006年度实现主营业务收入1.01亿元，净利润0.24亿元</w:t>
      </w:r>
      <w:r>
        <w:rPr>
          <w:rFonts w:hint="eastAsia"/>
          <w:szCs w:val="21"/>
        </w:rPr>
        <w:t>；经营活动产生的现金净流量0.49亿元</w:t>
      </w:r>
      <w:r>
        <w:rPr>
          <w:szCs w:val="21"/>
        </w:rPr>
        <w:t>。</w:t>
      </w:r>
    </w:p>
    <w:p w14:paraId="3504BD40">
      <w:pPr>
        <w:spacing w:line="440" w:lineRule="exact"/>
        <w:ind w:firstLine="480"/>
        <w:rPr>
          <w:szCs w:val="21"/>
        </w:rPr>
      </w:pPr>
      <w:r>
        <w:rPr>
          <w:szCs w:val="21"/>
        </w:rPr>
        <w:t>神州数码（中国）有限公司是神州数码控股有限公司旗下最主要的子公司和业务主体。截至2006年12月31日，总资产为74.47亿元、净资产为15.20亿元，</w:t>
      </w:r>
      <w:r>
        <w:rPr>
          <w:rFonts w:hint="eastAsia"/>
          <w:szCs w:val="21"/>
        </w:rPr>
        <w:t>资产负债率为79.59%</w:t>
      </w:r>
      <w:r>
        <w:rPr>
          <w:rStyle w:val="19"/>
          <w:szCs w:val="21"/>
        </w:rPr>
        <w:footnoteReference w:id="5"/>
      </w:r>
      <w:r>
        <w:rPr>
          <w:rFonts w:hint="eastAsia"/>
          <w:szCs w:val="21"/>
        </w:rPr>
        <w:t>；</w:t>
      </w:r>
      <w:r>
        <w:rPr>
          <w:szCs w:val="21"/>
        </w:rPr>
        <w:t>2006年度实现主营业务收入220.46亿元，净利润0.42亿元</w:t>
      </w:r>
      <w:r>
        <w:rPr>
          <w:rFonts w:hint="eastAsia"/>
          <w:szCs w:val="21"/>
        </w:rPr>
        <w:t>；经营活动产生的净现金流-3.50亿元</w:t>
      </w:r>
      <w:r>
        <w:rPr>
          <w:szCs w:val="21"/>
        </w:rPr>
        <w:t>。</w:t>
      </w:r>
    </w:p>
    <w:p w14:paraId="11DD1A8B">
      <w:pPr>
        <w:spacing w:line="440" w:lineRule="exact"/>
        <w:ind w:firstLine="480"/>
        <w:rPr>
          <w:rFonts w:hint="eastAsia"/>
          <w:szCs w:val="21"/>
        </w:rPr>
      </w:pPr>
      <w:r>
        <w:rPr>
          <w:szCs w:val="21"/>
        </w:rPr>
        <w:t>有研亿金新材料股份有限公司是有色金属行业从事稀有及贵金属材料业务的股份制高科技企业，主营业务为稀有和贵金属及其合金和衍生产品的生产开发，医疗器械的生产销售，有色金属材料及制品的销售等。公司产品广泛应用于电子、信息、医疗</w:t>
      </w:r>
      <w:r>
        <w:rPr>
          <w:rFonts w:hint="eastAsia"/>
          <w:szCs w:val="21"/>
        </w:rPr>
        <w:t>和</w:t>
      </w:r>
      <w:r>
        <w:rPr>
          <w:szCs w:val="21"/>
        </w:rPr>
        <w:t>化工等领域，是现代工业不可或缺的重要材料。截至2006年12月31日，总资产为1.20亿元、净资产为0.75亿元，</w:t>
      </w:r>
      <w:r>
        <w:rPr>
          <w:rFonts w:hint="eastAsia"/>
          <w:szCs w:val="21"/>
        </w:rPr>
        <w:t>资产负债率为37.5%</w:t>
      </w:r>
      <w:r>
        <w:rPr>
          <w:rStyle w:val="19"/>
          <w:szCs w:val="21"/>
        </w:rPr>
        <w:footnoteReference w:id="6"/>
      </w:r>
      <w:r>
        <w:rPr>
          <w:rFonts w:hint="eastAsia"/>
          <w:szCs w:val="21"/>
        </w:rPr>
        <w:t>；</w:t>
      </w:r>
      <w:r>
        <w:rPr>
          <w:szCs w:val="21"/>
        </w:rPr>
        <w:t>2006年度实现主营业务收入2</w:t>
      </w:r>
      <w:r>
        <w:rPr>
          <w:rFonts w:hint="eastAsia"/>
          <w:szCs w:val="21"/>
        </w:rPr>
        <w:t>.00</w:t>
      </w:r>
      <w:r>
        <w:rPr>
          <w:szCs w:val="21"/>
        </w:rPr>
        <w:t>亿元，净利润0.09亿元</w:t>
      </w:r>
      <w:r>
        <w:rPr>
          <w:rFonts w:hint="eastAsia"/>
          <w:szCs w:val="21"/>
        </w:rPr>
        <w:t>；经营活动产生的净现金流0.02亿元。</w:t>
      </w:r>
    </w:p>
    <w:p w14:paraId="6A4FF540">
      <w:pPr>
        <w:spacing w:line="440" w:lineRule="exact"/>
        <w:ind w:firstLine="480"/>
        <w:rPr>
          <w:szCs w:val="21"/>
        </w:rPr>
      </w:pPr>
      <w:r>
        <w:rPr>
          <w:szCs w:val="21"/>
        </w:rPr>
        <w:t>由于该四家企业规模相对较小，实力不强，因而各自长期主体信用级别普遍较低，经联合资信评估有限公司综合评定，北京和利时系统工程股份有限公司为A+</w:t>
      </w:r>
      <w:r>
        <w:rPr>
          <w:rFonts w:hint="eastAsia"/>
          <w:szCs w:val="21"/>
        </w:rPr>
        <w:t>，</w:t>
      </w:r>
      <w:r>
        <w:rPr>
          <w:szCs w:val="21"/>
        </w:rPr>
        <w:t>北京北斗星通导航技术股份有限公司为A+</w:t>
      </w:r>
      <w:r>
        <w:rPr>
          <w:rFonts w:hint="eastAsia"/>
          <w:szCs w:val="21"/>
        </w:rPr>
        <w:t>，</w:t>
      </w:r>
      <w:r>
        <w:rPr>
          <w:szCs w:val="21"/>
        </w:rPr>
        <w:t>神州数码（中国）有限公司为A</w:t>
      </w:r>
      <w:r>
        <w:rPr>
          <w:rFonts w:hint="eastAsia"/>
          <w:szCs w:val="21"/>
        </w:rPr>
        <w:t>，</w:t>
      </w:r>
      <w:r>
        <w:rPr>
          <w:szCs w:val="21"/>
        </w:rPr>
        <w:t>有研亿金新材料股份有限公司为A-。为成功发行本次集合债券，且降低发行成本，该集合债分别采取了担保和再担保的增信措施，其中，由北京中关村科技担保有限公司提供全额无条件不可撤销连带责任保证担保，且由国家开发银行授权国家开发银行营业部提供再担保。经过国家开发银行再担保之后，</w:t>
      </w:r>
      <w:r>
        <w:rPr>
          <w:rFonts w:hint="eastAsia"/>
          <w:szCs w:val="21"/>
        </w:rPr>
        <w:t>该</w:t>
      </w:r>
      <w:r>
        <w:rPr>
          <w:szCs w:val="21"/>
        </w:rPr>
        <w:t>期集合债</w:t>
      </w:r>
      <w:r>
        <w:rPr>
          <w:rFonts w:hint="eastAsia"/>
          <w:szCs w:val="21"/>
        </w:rPr>
        <w:t>券</w:t>
      </w:r>
      <w:r>
        <w:rPr>
          <w:szCs w:val="21"/>
        </w:rPr>
        <w:t>债</w:t>
      </w:r>
      <w:r>
        <w:rPr>
          <w:rFonts w:hint="eastAsia"/>
          <w:szCs w:val="21"/>
        </w:rPr>
        <w:t>券信用等级</w:t>
      </w:r>
      <w:r>
        <w:rPr>
          <w:szCs w:val="21"/>
        </w:rPr>
        <w:t>达到AAA。</w:t>
      </w:r>
    </w:p>
    <w:p w14:paraId="17ACB6DC">
      <w:pPr>
        <w:spacing w:line="440" w:lineRule="exact"/>
        <w:ind w:firstLine="480"/>
      </w:pPr>
      <w:r>
        <w:rPr>
          <w:szCs w:val="21"/>
        </w:rPr>
        <w:t>在该集合债券中，虽然最终是由于国家开发银行的高信用等级才大幅提升了债券信用等级，但北京中关村科技担保有限公司为本次债券提供的全额无条件不可撤销连带责任保证担保也起到了较好的增信作用。</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line="240" w:lineRule="auto"/>
      </w:pPr>
      <w:r>
        <w:separator/>
      </w:r>
    </w:p>
  </w:footnote>
  <w:footnote w:type="continuationSeparator" w:id="15">
    <w:p>
      <w:pPr>
        <w:spacing w:line="240" w:lineRule="auto"/>
      </w:pPr>
      <w:r>
        <w:continuationSeparator/>
      </w:r>
    </w:p>
  </w:footnote>
  <w:footnote w:id="0">
    <w:p w14:paraId="7A4950BF">
      <w:pPr>
        <w:pStyle w:val="15"/>
      </w:pPr>
      <w:r>
        <w:rPr>
          <w:rStyle w:val="19"/>
        </w:rPr>
        <w:footnoteRef/>
      </w:r>
      <w:r>
        <w:t xml:space="preserve"> </w:t>
      </w:r>
      <w:r>
        <w:rPr>
          <w:rFonts w:hint="eastAsia"/>
        </w:rPr>
        <w:t xml:space="preserve"> 该期集合债券未公布各发行人主体信用等级。</w:t>
      </w:r>
    </w:p>
  </w:footnote>
  <w:footnote w:id="1">
    <w:p w14:paraId="0B3D91BD">
      <w:pPr>
        <w:pStyle w:val="15"/>
        <w:rPr>
          <w:rFonts w:hint="eastAsia"/>
        </w:rPr>
      </w:pPr>
      <w:r>
        <w:rPr>
          <w:rStyle w:val="19"/>
        </w:rPr>
        <w:footnoteRef/>
      </w:r>
      <w:r>
        <w:t xml:space="preserve"> </w:t>
      </w:r>
      <w:r>
        <w:rPr>
          <w:rFonts w:hint="eastAsia"/>
        </w:rPr>
        <w:t xml:space="preserve"> </w:t>
      </w:r>
      <w:r>
        <w:t>国家开发银行</w:t>
      </w:r>
      <w:r>
        <w:rPr>
          <w:rFonts w:hint="eastAsia"/>
        </w:rPr>
        <w:t>已</w:t>
      </w:r>
      <w:r>
        <w:t>于2008年12月11日</w:t>
      </w:r>
      <w:r>
        <w:rPr>
          <w:rFonts w:hint="eastAsia"/>
        </w:rPr>
        <w:t>完成商业化</w:t>
      </w:r>
      <w:r>
        <w:t>改制</w:t>
      </w:r>
      <w:r>
        <w:rPr>
          <w:rFonts w:hint="eastAsia"/>
        </w:rPr>
        <w:t>，成为一家商业银行。</w:t>
      </w:r>
    </w:p>
  </w:footnote>
  <w:footnote w:id="2">
    <w:p w14:paraId="540CC56B">
      <w:pPr>
        <w:pStyle w:val="15"/>
        <w:rPr>
          <w:rFonts w:hint="eastAsia"/>
        </w:rPr>
      </w:pPr>
      <w:r>
        <w:rPr>
          <w:rStyle w:val="19"/>
        </w:rPr>
        <w:footnoteRef/>
      </w:r>
      <w:r>
        <w:t xml:space="preserve"> </w:t>
      </w:r>
      <w:r>
        <w:rPr>
          <w:rFonts w:hint="eastAsia"/>
        </w:rPr>
        <w:t xml:space="preserve"> 摘自发行过程中相关中介机构的材料。</w:t>
      </w:r>
    </w:p>
  </w:footnote>
  <w:footnote w:id="3">
    <w:p w14:paraId="08FE77D6">
      <w:pPr>
        <w:pStyle w:val="15"/>
        <w:rPr>
          <w:rFonts w:hint="eastAsia"/>
        </w:rPr>
      </w:pPr>
      <w:r>
        <w:rPr>
          <w:rStyle w:val="19"/>
        </w:rPr>
        <w:footnoteRef/>
      </w:r>
      <w:r>
        <w:t xml:space="preserve"> </w:t>
      </w:r>
      <w:r>
        <w:rPr>
          <w:rFonts w:hint="eastAsia"/>
        </w:rPr>
        <w:t xml:space="preserve"> 摘自发行过程中相关中介机构的材料。</w:t>
      </w:r>
    </w:p>
  </w:footnote>
  <w:footnote w:id="4">
    <w:p w14:paraId="2547F7AE">
      <w:pPr>
        <w:pStyle w:val="15"/>
        <w:rPr>
          <w:rFonts w:hint="eastAsia"/>
        </w:rPr>
      </w:pPr>
      <w:r>
        <w:rPr>
          <w:rStyle w:val="19"/>
        </w:rPr>
        <w:footnoteRef/>
      </w:r>
      <w:r>
        <w:t xml:space="preserve"> </w:t>
      </w:r>
      <w:r>
        <w:rPr>
          <w:rFonts w:hint="eastAsia"/>
        </w:rPr>
        <w:t xml:space="preserve"> 摘自发行过程中相关中介机构的材料。</w:t>
      </w:r>
    </w:p>
  </w:footnote>
  <w:footnote w:id="5">
    <w:p w14:paraId="54F584C2">
      <w:pPr>
        <w:pStyle w:val="15"/>
        <w:rPr>
          <w:rFonts w:hint="eastAsia"/>
        </w:rPr>
      </w:pPr>
      <w:r>
        <w:rPr>
          <w:rStyle w:val="19"/>
        </w:rPr>
        <w:footnoteRef/>
      </w:r>
      <w:r>
        <w:t xml:space="preserve"> </w:t>
      </w:r>
      <w:r>
        <w:rPr>
          <w:rFonts w:hint="eastAsia"/>
        </w:rPr>
        <w:t xml:space="preserve"> 摘自发行过程中相关中介机构的材料。</w:t>
      </w:r>
    </w:p>
  </w:footnote>
  <w:footnote w:id="6">
    <w:p w14:paraId="69F2E94E">
      <w:pPr>
        <w:pStyle w:val="15"/>
        <w:rPr>
          <w:rFonts w:hint="eastAsia"/>
        </w:rPr>
      </w:pPr>
      <w:r>
        <w:rPr>
          <w:rStyle w:val="19"/>
        </w:rPr>
        <w:footnoteRef/>
      </w:r>
      <w:r>
        <w:t xml:space="preserve"> </w:t>
      </w:r>
      <w:r>
        <w:rPr>
          <w:rFonts w:hint="eastAsia"/>
        </w:rPr>
        <w:t xml:space="preserve"> 摘自发行过程中相关中介机构的材料。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4595">
    <w:pPr>
      <w:pStyle w:val="13"/>
      <w:jc w:val="both"/>
      <w:rPr>
        <w:rFonts w:hint="eastAsia" w:ascii="楷体_GB2312" w:eastAsia="楷体_GB2312"/>
        <w:sz w:val="21"/>
        <w:szCs w:val="21"/>
      </w:rPr>
    </w:pPr>
    <w:r>
      <w:rPr>
        <w:rFonts w:hint="eastAsia" w:ascii="楷体_GB2312" w:eastAsia="楷体_GB2312"/>
        <w:sz w:val="21"/>
        <w:szCs w:val="21"/>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25EC"/>
    <w:rsid w:val="00132102"/>
    <w:rsid w:val="002225EC"/>
    <w:rsid w:val="006F7064"/>
    <w:rsid w:val="0073109A"/>
    <w:rsid w:val="00C7398C"/>
    <w:rsid w:val="00F900CB"/>
    <w:rsid w:val="4A6A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7"/>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85858" w:themeColor="text1" w:themeTint="A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0"/>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footnote text"/>
    <w:basedOn w:val="1"/>
    <w:link w:val="39"/>
    <w:semiHidden/>
    <w:qFormat/>
    <w:uiPriority w:val="0"/>
    <w:pPr>
      <w:snapToGrid w:val="0"/>
      <w:jc w:val="left"/>
    </w:pPr>
    <w:rPr>
      <w:sz w:val="18"/>
      <w:szCs w:val="18"/>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footnote reference"/>
    <w:semiHidden/>
    <w:qFormat/>
    <w:uiPriority w:val="0"/>
    <w:rPr>
      <w:vertAlign w:val="superscript"/>
    </w:rPr>
  </w:style>
  <w:style w:type="character" w:customStyle="1" w:styleId="20">
    <w:name w:val="标题 1 字符"/>
    <w:basedOn w:val="18"/>
    <w:link w:val="2"/>
    <w:qFormat/>
    <w:uiPriority w:val="9"/>
    <w:rPr>
      <w:rFonts w:asciiTheme="majorHAnsi" w:hAnsiTheme="majorHAnsi" w:eastAsiaTheme="majorEastAsia" w:cstheme="majorBidi"/>
      <w:color w:val="366091"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3">
    <w:name w:val="标题 4 字符"/>
    <w:basedOn w:val="18"/>
    <w:link w:val="5"/>
    <w:semiHidden/>
    <w:qFormat/>
    <w:uiPriority w:val="9"/>
    <w:rPr>
      <w:rFonts w:cstheme="majorBidi"/>
      <w:color w:val="366091" w:themeColor="accent1" w:themeShade="BF"/>
      <w:sz w:val="28"/>
      <w:szCs w:val="28"/>
    </w:rPr>
  </w:style>
  <w:style w:type="character" w:customStyle="1" w:styleId="24">
    <w:name w:val="标题 5 字符"/>
    <w:basedOn w:val="18"/>
    <w:link w:val="6"/>
    <w:semiHidden/>
    <w:qFormat/>
    <w:uiPriority w:val="9"/>
    <w:rPr>
      <w:rFonts w:cstheme="majorBidi"/>
      <w:color w:val="366091" w:themeColor="accent1" w:themeShade="BF"/>
      <w:sz w:val="24"/>
      <w:szCs w:val="24"/>
    </w:rPr>
  </w:style>
  <w:style w:type="character" w:customStyle="1" w:styleId="25">
    <w:name w:val="标题 6 字符"/>
    <w:basedOn w:val="18"/>
    <w:link w:val="7"/>
    <w:semiHidden/>
    <w:qFormat/>
    <w:uiPriority w:val="9"/>
    <w:rPr>
      <w:rFonts w:cstheme="majorBidi"/>
      <w:b/>
      <w:bCs/>
      <w:color w:val="366091" w:themeColor="accent1" w:themeShade="BF"/>
    </w:rPr>
  </w:style>
  <w:style w:type="character" w:customStyle="1" w:styleId="26">
    <w:name w:val="标题 7 字符"/>
    <w:basedOn w:val="18"/>
    <w:link w:val="8"/>
    <w:semiHidden/>
    <w:qFormat/>
    <w:uiPriority w:val="9"/>
    <w:rPr>
      <w:rFonts w:cstheme="majorBidi"/>
      <w:b/>
      <w:bCs/>
      <w:color w:val="585858" w:themeColor="text1" w:themeTint="A6"/>
    </w:rPr>
  </w:style>
  <w:style w:type="character" w:customStyle="1" w:styleId="27">
    <w:name w:val="标题 8 字符"/>
    <w:basedOn w:val="18"/>
    <w:link w:val="9"/>
    <w:semiHidden/>
    <w:qFormat/>
    <w:uiPriority w:val="9"/>
    <w:rPr>
      <w:rFonts w:cstheme="majorBidi"/>
      <w:color w:val="585858" w:themeColor="text1" w:themeTint="A6"/>
    </w:rPr>
  </w:style>
  <w:style w:type="character" w:customStyle="1" w:styleId="28">
    <w:name w:val="标题 9 字符"/>
    <w:basedOn w:val="18"/>
    <w:link w:val="10"/>
    <w:semiHidden/>
    <w:qFormat/>
    <w:uiPriority w:val="9"/>
    <w:rPr>
      <w:rFonts w:eastAsiaTheme="majorEastAsia" w:cstheme="majorBidi"/>
      <w:color w:val="585858" w:themeColor="text1" w:themeTint="A6"/>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85858" w:themeColor="text1" w:themeTint="A6"/>
      <w:spacing w:val="15"/>
      <w:sz w:val="28"/>
      <w:szCs w:val="28"/>
    </w:rPr>
  </w:style>
  <w:style w:type="paragraph" w:styleId="31">
    <w:name w:val="Quote"/>
    <w:basedOn w:val="1"/>
    <w:next w:val="1"/>
    <w:link w:val="32"/>
    <w:qFormat/>
    <w:uiPriority w:val="29"/>
    <w:pPr>
      <w:spacing w:before="160" w:after="160"/>
      <w:jc w:val="center"/>
    </w:pPr>
    <w:rPr>
      <w:i/>
      <w:iCs/>
      <w:color w:val="3F3F3F" w:themeColor="text1" w:themeTint="BF"/>
    </w:rPr>
  </w:style>
  <w:style w:type="character" w:customStyle="1" w:styleId="32">
    <w:name w:val="引用 字符"/>
    <w:basedOn w:val="18"/>
    <w:link w:val="31"/>
    <w:qFormat/>
    <w:uiPriority w:val="29"/>
    <w:rPr>
      <w:i/>
      <w:iCs/>
      <w:color w:val="3F3F3F" w:themeColor="text1" w:themeTint="BF"/>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366091"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6">
    <w:name w:val="明显引用 字符"/>
    <w:basedOn w:val="18"/>
    <w:link w:val="35"/>
    <w:qFormat/>
    <w:uiPriority w:val="30"/>
    <w:rPr>
      <w:i/>
      <w:iCs/>
      <w:color w:val="366091" w:themeColor="accent1" w:themeShade="BF"/>
    </w:rPr>
  </w:style>
  <w:style w:type="character" w:customStyle="1" w:styleId="37">
    <w:name w:val="Intense Reference"/>
    <w:basedOn w:val="18"/>
    <w:qFormat/>
    <w:uiPriority w:val="32"/>
    <w:rPr>
      <w:b/>
      <w:bCs/>
      <w:smallCaps/>
      <w:color w:val="366091" w:themeColor="accent1" w:themeShade="BF"/>
      <w:spacing w:val="5"/>
    </w:rPr>
  </w:style>
  <w:style w:type="character" w:customStyle="1" w:styleId="38">
    <w:name w:val="脚注文本 字符"/>
    <w:basedOn w:val="18"/>
    <w:semiHidden/>
    <w:qFormat/>
    <w:uiPriority w:val="99"/>
    <w:rPr>
      <w:rFonts w:ascii="Times New Roman" w:hAnsi="Times New Roman" w:eastAsia="宋体" w:cs="Times New Roman"/>
      <w:sz w:val="18"/>
      <w:szCs w:val="18"/>
    </w:rPr>
  </w:style>
  <w:style w:type="character" w:customStyle="1" w:styleId="39">
    <w:name w:val="脚注文本 字符1"/>
    <w:link w:val="15"/>
    <w:semiHidden/>
    <w:qFormat/>
    <w:uiPriority w:val="0"/>
    <w:rPr>
      <w:rFonts w:ascii="Times New Roman" w:hAnsi="Times New Roman" w:eastAsia="宋体" w:cs="Times New Roman"/>
      <w:sz w:val="18"/>
      <w:szCs w:val="18"/>
    </w:rPr>
  </w:style>
  <w:style w:type="character" w:customStyle="1" w:styleId="40">
    <w:name w:val="页眉 字符"/>
    <w:basedOn w:val="18"/>
    <w:link w:val="13"/>
    <w:qFormat/>
    <w:uiPriority w:val="99"/>
    <w:rPr>
      <w:rFonts w:ascii="Times New Roman" w:hAnsi="Times New Roman" w:eastAsia="宋体" w:cs="Times New Roman"/>
      <w:sz w:val="18"/>
      <w:szCs w:val="18"/>
    </w:rPr>
  </w:style>
  <w:style w:type="character" w:customStyle="1" w:styleId="41">
    <w:name w:val="页脚 字符"/>
    <w:basedOn w:val="18"/>
    <w:link w:val="12"/>
    <w:qFormat/>
    <w:uiPriority w:val="99"/>
    <w:rPr>
      <w:rFonts w:ascii="Times New Roman" w:hAnsi="Times New Roman" w:eastAsia="宋体" w:cs="Times New Roman"/>
      <w:sz w:val="18"/>
      <w:szCs w:val="18"/>
    </w:rPr>
  </w:style>
  <w:style w:type="character" w:customStyle="1" w:styleId="42">
    <w:name w:val="脚注文本 Char"/>
    <w:semiHidden/>
    <w:qFormat/>
    <w:uiPriority w:val="0"/>
    <w:rPr>
      <w:kern w:val="2"/>
      <w:sz w:val="18"/>
      <w:szCs w:val="18"/>
    </w:rPr>
  </w:style>
  <w:style w:type="character" w:customStyle="1" w:styleId="43">
    <w:name w:val="页眉 Char"/>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2756</Words>
  <Characters>3305</Characters>
  <Lines>65</Lines>
  <Paragraphs>18</Paragraphs>
  <TotalTime>5</TotalTime>
  <ScaleCrop>false</ScaleCrop>
  <LinksUpToDate>false</LinksUpToDate>
  <CharactersWithSpaces>3398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2025-10-21T09:06:00Z</dcterms:created>
  <dc:creator>lenovo</dc:creator>
  <cp:lastModifiedBy>User</cp:lastModifiedBy>
  <dcterms:modified xsi:type="dcterms:W3CDTF">2025-10-22T07:44:41Z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981E8F74C1654642A9045408A631F905_12</vt:lpwstr>
  </property>
</Properties>
</file>