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AF0DA" w14:textId="644CBF5A" w:rsidR="00015C32" w:rsidRDefault="00015C32" w:rsidP="00015C32">
      <w:pPr>
        <w:pStyle w:val="2"/>
        <w:adjustRightInd w:val="0"/>
        <w:spacing w:beforeLines="50" w:before="156" w:afterLines="50" w:after="156" w:line="440" w:lineRule="exact"/>
        <w:jc w:val="center"/>
        <w:rPr>
          <w:rFonts w:ascii="黑体" w:eastAsia="黑体" w:hAnsi="Times New Roman" w:cs="Times New Roman"/>
          <w:bCs/>
          <w:color w:val="auto"/>
          <w:sz w:val="44"/>
          <w:szCs w:val="44"/>
          <w14:ligatures w14:val="none"/>
        </w:rPr>
      </w:pPr>
      <w:r w:rsidRPr="00015C32">
        <w:rPr>
          <w:rFonts w:ascii="黑体" w:eastAsia="黑体" w:hAnsi="Times New Roman" w:cs="Times New Roman" w:hint="eastAsia"/>
          <w:bCs/>
          <w:color w:val="auto"/>
          <w:sz w:val="44"/>
          <w:szCs w:val="44"/>
          <w14:ligatures w14:val="none"/>
        </w:rPr>
        <w:t>我国当前债券增</w:t>
      </w:r>
      <w:proofErr w:type="gramStart"/>
      <w:r w:rsidRPr="00015C32">
        <w:rPr>
          <w:rFonts w:ascii="黑体" w:eastAsia="黑体" w:hAnsi="Times New Roman" w:cs="Times New Roman" w:hint="eastAsia"/>
          <w:bCs/>
          <w:color w:val="auto"/>
          <w:sz w:val="44"/>
          <w:szCs w:val="44"/>
          <w14:ligatures w14:val="none"/>
        </w:rPr>
        <w:t>信状况</w:t>
      </w:r>
      <w:proofErr w:type="gramEnd"/>
      <w:r w:rsidRPr="00015C32">
        <w:rPr>
          <w:rFonts w:ascii="黑体" w:eastAsia="黑体" w:hAnsi="Times New Roman" w:cs="Times New Roman" w:hint="eastAsia"/>
          <w:bCs/>
          <w:color w:val="auto"/>
          <w:sz w:val="44"/>
          <w:szCs w:val="44"/>
          <w14:ligatures w14:val="none"/>
        </w:rPr>
        <w:t>研究</w:t>
      </w:r>
    </w:p>
    <w:p w14:paraId="3766B8C2" w14:textId="77777777" w:rsidR="00015C32" w:rsidRPr="00015C32" w:rsidRDefault="00015C32" w:rsidP="00015C32">
      <w:pPr>
        <w:rPr>
          <w:rFonts w:hint="eastAsia"/>
        </w:rPr>
      </w:pPr>
    </w:p>
    <w:p w14:paraId="787AE435" w14:textId="0A8C539F" w:rsidR="00015C32" w:rsidRPr="00015C32" w:rsidRDefault="00015C32" w:rsidP="00015C32">
      <w:pPr>
        <w:spacing w:line="440" w:lineRule="exact"/>
        <w:outlineLvl w:val="3"/>
        <w:rPr>
          <w:rFonts w:ascii="黑体" w:eastAsia="黑体" w:hAnsi="宋体"/>
          <w:sz w:val="24"/>
        </w:rPr>
      </w:pPr>
      <w:r w:rsidRPr="00015C32">
        <w:rPr>
          <w:rFonts w:ascii="黑体" w:eastAsia="黑体" w:hAnsi="宋体" w:hint="eastAsia"/>
          <w:sz w:val="24"/>
        </w:rPr>
        <w:t>一、</w:t>
      </w:r>
      <w:r w:rsidRPr="00015C32">
        <w:rPr>
          <w:rFonts w:ascii="黑体" w:eastAsia="黑体" w:hAnsi="宋体"/>
          <w:sz w:val="24"/>
        </w:rPr>
        <w:t>我国债券市场整体发行概况</w:t>
      </w:r>
    </w:p>
    <w:p w14:paraId="1D91CB74" w14:textId="31AE0DC6" w:rsidR="00015C32" w:rsidRPr="00015C32" w:rsidRDefault="00015C32" w:rsidP="00015C32">
      <w:pPr>
        <w:spacing w:line="440" w:lineRule="exact"/>
        <w:ind w:firstLine="480"/>
        <w:rPr>
          <w:rFonts w:hint="eastAsia"/>
          <w:bCs/>
          <w:sz w:val="24"/>
        </w:rPr>
      </w:pPr>
      <w:r w:rsidRPr="00015C32">
        <w:rPr>
          <w:rFonts w:hint="eastAsia"/>
          <w:bCs/>
          <w:sz w:val="24"/>
        </w:rPr>
        <w:t>1.</w:t>
      </w:r>
      <w:r w:rsidRPr="00015C32">
        <w:rPr>
          <w:rFonts w:hint="eastAsia"/>
          <w:bCs/>
          <w:sz w:val="24"/>
        </w:rPr>
        <w:t>信用债券发行规模大幅攀升，</w:t>
      </w:r>
      <w:r w:rsidRPr="00015C32">
        <w:rPr>
          <w:bCs/>
          <w:sz w:val="24"/>
        </w:rPr>
        <w:t>期限结构呈长期化</w:t>
      </w:r>
      <w:r w:rsidRPr="00015C32">
        <w:rPr>
          <w:rFonts w:hint="eastAsia"/>
          <w:bCs/>
          <w:sz w:val="24"/>
        </w:rPr>
        <w:t>，产品不断创新</w:t>
      </w:r>
    </w:p>
    <w:p w14:paraId="7D36E0E7" w14:textId="77777777" w:rsidR="00015C32" w:rsidRPr="00800D22" w:rsidRDefault="00015C32" w:rsidP="00015C32">
      <w:pPr>
        <w:keepNext/>
        <w:spacing w:line="440" w:lineRule="exact"/>
        <w:ind w:firstLine="480"/>
        <w:rPr>
          <w:rFonts w:hint="eastAsia"/>
          <w:sz w:val="24"/>
        </w:rPr>
      </w:pPr>
      <w:r w:rsidRPr="00800D22">
        <w:rPr>
          <w:sz w:val="24"/>
        </w:rPr>
        <w:t>2009</w:t>
      </w:r>
      <w:r w:rsidRPr="00800D22">
        <w:rPr>
          <w:sz w:val="24"/>
        </w:rPr>
        <w:t>年我国债券市场发行规模不断扩大，</w:t>
      </w:r>
      <w:r w:rsidRPr="00800D22">
        <w:rPr>
          <w:rFonts w:hint="eastAsia"/>
          <w:sz w:val="24"/>
        </w:rPr>
        <w:t>2009</w:t>
      </w:r>
      <w:r w:rsidRPr="00800D22">
        <w:rPr>
          <w:rFonts w:hint="eastAsia"/>
          <w:sz w:val="24"/>
        </w:rPr>
        <w:t>年全年债券发行总额达到</w:t>
      </w:r>
      <w:r w:rsidRPr="00800D22">
        <w:rPr>
          <w:rFonts w:hint="eastAsia"/>
          <w:sz w:val="24"/>
        </w:rPr>
        <w:t>89,341.708</w:t>
      </w:r>
      <w:r w:rsidRPr="00800D22">
        <w:rPr>
          <w:rFonts w:hint="eastAsia"/>
          <w:sz w:val="24"/>
        </w:rPr>
        <w:t>亿元，较</w:t>
      </w:r>
      <w:r w:rsidRPr="00800D22">
        <w:rPr>
          <w:rFonts w:hint="eastAsia"/>
          <w:sz w:val="24"/>
        </w:rPr>
        <w:t>2008</w:t>
      </w:r>
      <w:r w:rsidRPr="00800D22">
        <w:rPr>
          <w:rFonts w:hint="eastAsia"/>
          <w:sz w:val="24"/>
        </w:rPr>
        <w:t>年增长</w:t>
      </w:r>
      <w:r w:rsidRPr="00800D22">
        <w:rPr>
          <w:rFonts w:hint="eastAsia"/>
          <w:sz w:val="24"/>
        </w:rPr>
        <w:t>24.57%</w:t>
      </w:r>
      <w:r w:rsidRPr="00800D22">
        <w:rPr>
          <w:rFonts w:hint="eastAsia"/>
          <w:sz w:val="24"/>
        </w:rPr>
        <w:t>。进一步分析，</w:t>
      </w:r>
      <w:r w:rsidRPr="00800D22">
        <w:rPr>
          <w:rFonts w:hint="eastAsia"/>
          <w:sz w:val="24"/>
        </w:rPr>
        <w:t>2009</w:t>
      </w:r>
      <w:r w:rsidRPr="00800D22">
        <w:rPr>
          <w:rFonts w:hint="eastAsia"/>
          <w:sz w:val="24"/>
        </w:rPr>
        <w:t>年我国信用债市场发展迅速，信用债发行规模大幅攀升，尤其是企业债券和中期票据增长较快，分别较</w:t>
      </w:r>
      <w:r w:rsidRPr="00800D22">
        <w:rPr>
          <w:rFonts w:hint="eastAsia"/>
          <w:sz w:val="24"/>
        </w:rPr>
        <w:t>2008</w:t>
      </w:r>
      <w:r w:rsidRPr="00800D22">
        <w:rPr>
          <w:rFonts w:hint="eastAsia"/>
          <w:sz w:val="24"/>
        </w:rPr>
        <w:t>年增长</w:t>
      </w:r>
      <w:r w:rsidRPr="00800D22">
        <w:rPr>
          <w:rFonts w:hint="eastAsia"/>
          <w:sz w:val="24"/>
        </w:rPr>
        <w:t>80.21%</w:t>
      </w:r>
      <w:r w:rsidRPr="00800D22">
        <w:rPr>
          <w:rFonts w:hint="eastAsia"/>
          <w:sz w:val="24"/>
        </w:rPr>
        <w:t>和</w:t>
      </w:r>
      <w:r w:rsidRPr="00800D22">
        <w:rPr>
          <w:rFonts w:hint="eastAsia"/>
          <w:sz w:val="24"/>
        </w:rPr>
        <w:t>302.84%</w:t>
      </w:r>
      <w:r w:rsidRPr="00800D22">
        <w:rPr>
          <w:rFonts w:hint="eastAsia"/>
          <w:sz w:val="24"/>
        </w:rPr>
        <w:t>；公司债券发行规模较</w:t>
      </w:r>
      <w:r w:rsidRPr="00800D22">
        <w:rPr>
          <w:rFonts w:hint="eastAsia"/>
          <w:sz w:val="24"/>
        </w:rPr>
        <w:t>2008</w:t>
      </w:r>
      <w:r w:rsidRPr="00800D22">
        <w:rPr>
          <w:rFonts w:hint="eastAsia"/>
          <w:sz w:val="24"/>
        </w:rPr>
        <w:t>年下降主要是由于可转换公司债</w:t>
      </w:r>
      <w:proofErr w:type="gramStart"/>
      <w:r w:rsidRPr="00800D22">
        <w:rPr>
          <w:rFonts w:hint="eastAsia"/>
          <w:sz w:val="24"/>
        </w:rPr>
        <w:t>券</w:t>
      </w:r>
      <w:proofErr w:type="gramEnd"/>
      <w:r w:rsidRPr="00800D22">
        <w:rPr>
          <w:rFonts w:hint="eastAsia"/>
          <w:sz w:val="24"/>
        </w:rPr>
        <w:t>和认股权和债券分离交易的可转换公司债</w:t>
      </w:r>
      <w:proofErr w:type="gramStart"/>
      <w:r w:rsidRPr="00800D22">
        <w:rPr>
          <w:rFonts w:hint="eastAsia"/>
          <w:sz w:val="24"/>
        </w:rPr>
        <w:t>券</w:t>
      </w:r>
      <w:proofErr w:type="gramEnd"/>
      <w:r w:rsidRPr="00800D22">
        <w:rPr>
          <w:rFonts w:hint="eastAsia"/>
          <w:sz w:val="24"/>
        </w:rPr>
        <w:t>发行规模大幅下降所致，实质上</w:t>
      </w:r>
      <w:r w:rsidRPr="00800D22">
        <w:rPr>
          <w:rFonts w:hint="eastAsia"/>
          <w:sz w:val="24"/>
        </w:rPr>
        <w:t>2009</w:t>
      </w:r>
      <w:r w:rsidRPr="00800D22">
        <w:rPr>
          <w:rFonts w:hint="eastAsia"/>
          <w:sz w:val="24"/>
        </w:rPr>
        <w:t>年普通公司债</w:t>
      </w:r>
      <w:proofErr w:type="gramStart"/>
      <w:r w:rsidRPr="00800D22">
        <w:rPr>
          <w:rFonts w:hint="eastAsia"/>
          <w:sz w:val="24"/>
        </w:rPr>
        <w:t>券</w:t>
      </w:r>
      <w:proofErr w:type="gramEnd"/>
      <w:r w:rsidRPr="00800D22">
        <w:rPr>
          <w:rFonts w:hint="eastAsia"/>
          <w:sz w:val="24"/>
        </w:rPr>
        <w:t>发行规模较</w:t>
      </w:r>
      <w:r w:rsidRPr="00800D22">
        <w:rPr>
          <w:rFonts w:hint="eastAsia"/>
          <w:sz w:val="24"/>
        </w:rPr>
        <w:t>2008</w:t>
      </w:r>
      <w:r w:rsidRPr="00800D22">
        <w:rPr>
          <w:rFonts w:hint="eastAsia"/>
          <w:sz w:val="24"/>
        </w:rPr>
        <w:t>年增长</w:t>
      </w:r>
      <w:r w:rsidRPr="00800D22">
        <w:rPr>
          <w:rFonts w:hint="eastAsia"/>
          <w:sz w:val="24"/>
        </w:rPr>
        <w:t>154.65%</w:t>
      </w:r>
      <w:r w:rsidRPr="00800D22">
        <w:rPr>
          <w:rFonts w:hint="eastAsia"/>
          <w:sz w:val="24"/>
        </w:rPr>
        <w:t>；而短期融资</w:t>
      </w:r>
      <w:proofErr w:type="gramStart"/>
      <w:r w:rsidRPr="00800D22">
        <w:rPr>
          <w:rFonts w:hint="eastAsia"/>
          <w:sz w:val="24"/>
        </w:rPr>
        <w:t>券</w:t>
      </w:r>
      <w:proofErr w:type="gramEnd"/>
      <w:r w:rsidRPr="00800D22">
        <w:rPr>
          <w:rFonts w:hint="eastAsia"/>
          <w:sz w:val="24"/>
        </w:rPr>
        <w:t>由于受到中期票据</w:t>
      </w:r>
      <w:r w:rsidRPr="00800D22">
        <w:rPr>
          <w:sz w:val="24"/>
        </w:rPr>
        <w:t>替代效应影响，发行规模</w:t>
      </w:r>
      <w:r w:rsidRPr="00800D22">
        <w:rPr>
          <w:rFonts w:hint="eastAsia"/>
          <w:sz w:val="24"/>
        </w:rPr>
        <w:t>增长缓慢，整体来看，</w:t>
      </w:r>
      <w:r w:rsidRPr="00800D22">
        <w:rPr>
          <w:rFonts w:hint="eastAsia"/>
          <w:sz w:val="24"/>
        </w:rPr>
        <w:t>2009</w:t>
      </w:r>
      <w:r w:rsidRPr="00800D22">
        <w:rPr>
          <w:rFonts w:hint="eastAsia"/>
          <w:sz w:val="24"/>
        </w:rPr>
        <w:t>年信用债期限结构呈现长期化的趋势。此外，</w:t>
      </w:r>
      <w:r w:rsidRPr="00800D22">
        <w:rPr>
          <w:rFonts w:hint="eastAsia"/>
          <w:sz w:val="24"/>
        </w:rPr>
        <w:t>2009</w:t>
      </w:r>
      <w:r w:rsidRPr="00800D22">
        <w:rPr>
          <w:rFonts w:hint="eastAsia"/>
          <w:sz w:val="24"/>
        </w:rPr>
        <w:t>年信用</w:t>
      </w:r>
      <w:proofErr w:type="gramStart"/>
      <w:r w:rsidRPr="00800D22">
        <w:rPr>
          <w:rFonts w:hint="eastAsia"/>
          <w:sz w:val="24"/>
        </w:rPr>
        <w:t>债产品</w:t>
      </w:r>
      <w:proofErr w:type="gramEnd"/>
      <w:r w:rsidRPr="00800D22">
        <w:rPr>
          <w:rFonts w:hint="eastAsia"/>
          <w:sz w:val="24"/>
        </w:rPr>
        <w:t>创新情况良好，首先，中小企业集合票据于</w:t>
      </w:r>
      <w:r w:rsidRPr="00800D22">
        <w:rPr>
          <w:rFonts w:hint="eastAsia"/>
          <w:sz w:val="24"/>
        </w:rPr>
        <w:t>2009</w:t>
      </w:r>
      <w:r w:rsidRPr="00800D22">
        <w:rPr>
          <w:rFonts w:hint="eastAsia"/>
          <w:sz w:val="24"/>
        </w:rPr>
        <w:t>年第四季度在银行间债券市场首现，并采用了结构化的增信方式，对丰富中小企业直接融资渠道以及完善增信体系都具有很好的借鉴意义；其次，中期票据首推浮息债券、境内美元中期票据和集合票据等新产品；再次，企业债券产品增信方式逐渐多元化，除传统的第三方担保外，包括资产抵押、股权质押、应收账款质押和偿债</w:t>
      </w:r>
      <w:proofErr w:type="gramStart"/>
      <w:r w:rsidRPr="00800D22">
        <w:rPr>
          <w:rFonts w:hint="eastAsia"/>
          <w:sz w:val="24"/>
        </w:rPr>
        <w:t>基金等增信</w:t>
      </w:r>
      <w:proofErr w:type="gramEnd"/>
      <w:r w:rsidRPr="00800D22">
        <w:rPr>
          <w:rFonts w:hint="eastAsia"/>
          <w:sz w:val="24"/>
        </w:rPr>
        <w:t>方式均得到了良好的运用。</w:t>
      </w:r>
    </w:p>
    <w:p w14:paraId="3D5EEDDD" w14:textId="2C1AE3A8" w:rsidR="00015C32" w:rsidRPr="00800D22" w:rsidRDefault="00015C32" w:rsidP="00015C32">
      <w:pPr>
        <w:pStyle w:val="af5"/>
        <w:spacing w:beforeLines="100" w:before="312"/>
        <w:jc w:val="center"/>
        <w:rPr>
          <w:rFonts w:ascii="Times New Roman" w:eastAsia="新宋体" w:hAnsi="新宋体" w:cs="Times New Roman" w:hint="eastAsia"/>
          <w:sz w:val="21"/>
          <w:szCs w:val="21"/>
        </w:rPr>
      </w:pPr>
      <w:bookmarkStart w:id="0" w:name="_Toc256506711"/>
      <w:r w:rsidRPr="00800D22">
        <w:rPr>
          <w:rFonts w:ascii="Times New Roman" w:eastAsia="新宋体" w:hAnsi="新宋体" w:cs="Times New Roman" w:hint="eastAsia"/>
          <w:sz w:val="21"/>
          <w:szCs w:val="21"/>
        </w:rPr>
        <w:t>表</w:t>
      </w:r>
      <w:r>
        <w:rPr>
          <w:rFonts w:ascii="Times New Roman" w:eastAsia="新宋体" w:hAnsi="新宋体" w:cs="Times New Roman" w:hint="eastAsia"/>
          <w:sz w:val="21"/>
          <w:szCs w:val="21"/>
        </w:rPr>
        <w:t>1</w:t>
      </w:r>
      <w:r w:rsidRPr="00800D22">
        <w:rPr>
          <w:rFonts w:ascii="Times New Roman" w:eastAsia="新宋体" w:hAnsi="新宋体" w:cs="Times New Roman" w:hint="eastAsia"/>
          <w:sz w:val="21"/>
          <w:szCs w:val="21"/>
        </w:rPr>
        <w:t xml:space="preserve">  2009</w:t>
      </w:r>
      <w:r w:rsidRPr="00800D22">
        <w:rPr>
          <w:rFonts w:ascii="Times New Roman" w:eastAsia="新宋体" w:hAnsi="新宋体" w:cs="Times New Roman" w:hint="eastAsia"/>
          <w:sz w:val="21"/>
          <w:szCs w:val="21"/>
        </w:rPr>
        <w:t>年我国主要债券产品发行情况</w:t>
      </w:r>
      <w:bookmarkEnd w:id="0"/>
    </w:p>
    <w:p w14:paraId="7DD7F925" w14:textId="751CBF9A" w:rsidR="00015C32" w:rsidRPr="00800D22" w:rsidRDefault="00015C32" w:rsidP="00015C32">
      <w:pPr>
        <w:keepNext/>
        <w:jc w:val="center"/>
        <w:rPr>
          <w:rFonts w:hint="eastAsia"/>
          <w:b/>
          <w:szCs w:val="21"/>
        </w:rPr>
      </w:pPr>
      <w:r w:rsidRPr="00800D22">
        <w:rPr>
          <w:rFonts w:hint="eastAsia"/>
          <w:szCs w:val="21"/>
        </w:rPr>
        <w:t xml:space="preserve">Table </w:t>
      </w:r>
      <w:proofErr w:type="gramStart"/>
      <w:r>
        <w:rPr>
          <w:rFonts w:hint="eastAsia"/>
          <w:szCs w:val="21"/>
        </w:rPr>
        <w:t>1</w:t>
      </w:r>
      <w:r w:rsidRPr="00800D22">
        <w:rPr>
          <w:rFonts w:hint="eastAsia"/>
          <w:szCs w:val="21"/>
        </w:rPr>
        <w:t xml:space="preserve">  I</w:t>
      </w:r>
      <w:r w:rsidRPr="00800D22">
        <w:rPr>
          <w:szCs w:val="21"/>
        </w:rPr>
        <w:t>ssuance</w:t>
      </w:r>
      <w:proofErr w:type="gramEnd"/>
      <w:r w:rsidRPr="00800D22">
        <w:rPr>
          <w:rFonts w:hint="eastAsia"/>
          <w:szCs w:val="21"/>
        </w:rPr>
        <w:t xml:space="preserve"> of different kinds of bond in China in 2009</w:t>
      </w:r>
    </w:p>
    <w:tbl>
      <w:tblPr>
        <w:tblW w:w="5000" w:type="pct"/>
        <w:tblBorders>
          <w:top w:val="single" w:sz="4" w:space="0" w:color="auto"/>
          <w:bottom w:val="single" w:sz="4" w:space="0" w:color="auto"/>
        </w:tblBorders>
        <w:tblLook w:val="01E0" w:firstRow="1" w:lastRow="1" w:firstColumn="1" w:lastColumn="1" w:noHBand="0" w:noVBand="0"/>
      </w:tblPr>
      <w:tblGrid>
        <w:gridCol w:w="1386"/>
        <w:gridCol w:w="1578"/>
        <w:gridCol w:w="1317"/>
        <w:gridCol w:w="1578"/>
        <w:gridCol w:w="1317"/>
        <w:gridCol w:w="1130"/>
      </w:tblGrid>
      <w:tr w:rsidR="00015C32" w:rsidRPr="00800D22" w14:paraId="557C4DF9" w14:textId="77777777" w:rsidTr="00DB24B0">
        <w:trPr>
          <w:trHeight w:hRule="exact" w:val="369"/>
        </w:trPr>
        <w:tc>
          <w:tcPr>
            <w:tcW w:w="834" w:type="pct"/>
            <w:vMerge w:val="restart"/>
            <w:tcBorders>
              <w:bottom w:val="nil"/>
            </w:tcBorders>
            <w:vAlign w:val="center"/>
          </w:tcPr>
          <w:p w14:paraId="617DF3AE" w14:textId="77777777" w:rsidR="00015C32" w:rsidRPr="00800D22" w:rsidRDefault="00015C32" w:rsidP="00DB24B0">
            <w:pPr>
              <w:rPr>
                <w:szCs w:val="21"/>
              </w:rPr>
            </w:pPr>
            <w:r w:rsidRPr="00800D22">
              <w:rPr>
                <w:szCs w:val="21"/>
              </w:rPr>
              <w:t>债券品种</w:t>
            </w:r>
          </w:p>
        </w:tc>
        <w:tc>
          <w:tcPr>
            <w:tcW w:w="1743" w:type="pct"/>
            <w:gridSpan w:val="2"/>
            <w:tcBorders>
              <w:bottom w:val="nil"/>
            </w:tcBorders>
            <w:vAlign w:val="center"/>
          </w:tcPr>
          <w:p w14:paraId="37FA4223" w14:textId="77777777" w:rsidR="00015C32" w:rsidRPr="00800D22" w:rsidRDefault="00015C32" w:rsidP="00DB24B0">
            <w:pPr>
              <w:rPr>
                <w:szCs w:val="21"/>
              </w:rPr>
            </w:pPr>
            <w:r w:rsidRPr="00800D22">
              <w:rPr>
                <w:szCs w:val="21"/>
              </w:rPr>
              <w:t>2009</w:t>
            </w:r>
            <w:r w:rsidRPr="00800D22">
              <w:rPr>
                <w:szCs w:val="21"/>
              </w:rPr>
              <w:t>年</w:t>
            </w:r>
          </w:p>
        </w:tc>
        <w:tc>
          <w:tcPr>
            <w:tcW w:w="1743" w:type="pct"/>
            <w:gridSpan w:val="2"/>
            <w:tcBorders>
              <w:bottom w:val="nil"/>
            </w:tcBorders>
            <w:vAlign w:val="center"/>
          </w:tcPr>
          <w:p w14:paraId="16C81016" w14:textId="77777777" w:rsidR="00015C32" w:rsidRPr="00800D22" w:rsidRDefault="00015C32" w:rsidP="00DB24B0">
            <w:pPr>
              <w:rPr>
                <w:szCs w:val="21"/>
              </w:rPr>
            </w:pPr>
            <w:r w:rsidRPr="00800D22">
              <w:rPr>
                <w:szCs w:val="21"/>
              </w:rPr>
              <w:t>2008</w:t>
            </w:r>
            <w:r w:rsidRPr="00800D22">
              <w:rPr>
                <w:szCs w:val="21"/>
              </w:rPr>
              <w:t>年</w:t>
            </w:r>
          </w:p>
        </w:tc>
        <w:tc>
          <w:tcPr>
            <w:tcW w:w="680" w:type="pct"/>
            <w:vMerge w:val="restart"/>
            <w:tcBorders>
              <w:bottom w:val="nil"/>
            </w:tcBorders>
            <w:vAlign w:val="center"/>
          </w:tcPr>
          <w:p w14:paraId="141DC787" w14:textId="77777777" w:rsidR="00015C32" w:rsidRPr="00800D22" w:rsidRDefault="00015C32" w:rsidP="00DB24B0">
            <w:pPr>
              <w:rPr>
                <w:rFonts w:hint="eastAsia"/>
                <w:szCs w:val="21"/>
              </w:rPr>
            </w:pPr>
            <w:r w:rsidRPr="00800D22">
              <w:rPr>
                <w:rFonts w:hint="eastAsia"/>
                <w:szCs w:val="21"/>
              </w:rPr>
              <w:t>同比增长</w:t>
            </w:r>
          </w:p>
        </w:tc>
      </w:tr>
      <w:tr w:rsidR="00015C32" w:rsidRPr="00800D22" w14:paraId="4E185853" w14:textId="77777777" w:rsidTr="00DB24B0">
        <w:trPr>
          <w:trHeight w:hRule="exact" w:val="451"/>
        </w:trPr>
        <w:tc>
          <w:tcPr>
            <w:tcW w:w="834" w:type="pct"/>
            <w:vMerge/>
            <w:tcBorders>
              <w:bottom w:val="single" w:sz="4" w:space="0" w:color="auto"/>
            </w:tcBorders>
            <w:vAlign w:val="center"/>
          </w:tcPr>
          <w:p w14:paraId="1CC831AF" w14:textId="77777777" w:rsidR="00015C32" w:rsidRPr="00800D22" w:rsidRDefault="00015C32" w:rsidP="00DB24B0">
            <w:pPr>
              <w:rPr>
                <w:b/>
                <w:szCs w:val="21"/>
              </w:rPr>
            </w:pPr>
          </w:p>
        </w:tc>
        <w:tc>
          <w:tcPr>
            <w:tcW w:w="950" w:type="pct"/>
            <w:tcBorders>
              <w:bottom w:val="single" w:sz="4" w:space="0" w:color="auto"/>
            </w:tcBorders>
            <w:vAlign w:val="center"/>
          </w:tcPr>
          <w:p w14:paraId="4726D373" w14:textId="77777777" w:rsidR="00015C32" w:rsidRPr="00800D22" w:rsidRDefault="00015C32" w:rsidP="00DB24B0">
            <w:pPr>
              <w:rPr>
                <w:szCs w:val="21"/>
              </w:rPr>
            </w:pPr>
            <w:r w:rsidRPr="00800D22">
              <w:rPr>
                <w:rFonts w:hint="eastAsia"/>
                <w:szCs w:val="21"/>
              </w:rPr>
              <w:t>规模</w:t>
            </w:r>
            <w:r w:rsidRPr="00800D22">
              <w:rPr>
                <w:szCs w:val="21"/>
              </w:rPr>
              <w:t>（亿元）</w:t>
            </w:r>
          </w:p>
        </w:tc>
        <w:tc>
          <w:tcPr>
            <w:tcW w:w="793" w:type="pct"/>
            <w:tcBorders>
              <w:bottom w:val="single" w:sz="4" w:space="0" w:color="auto"/>
            </w:tcBorders>
            <w:vAlign w:val="center"/>
          </w:tcPr>
          <w:p w14:paraId="378ACA8E" w14:textId="77777777" w:rsidR="00015C32" w:rsidRPr="00800D22" w:rsidRDefault="00015C32" w:rsidP="00DB24B0">
            <w:pPr>
              <w:rPr>
                <w:szCs w:val="21"/>
              </w:rPr>
            </w:pPr>
            <w:r w:rsidRPr="00800D22">
              <w:rPr>
                <w:szCs w:val="21"/>
              </w:rPr>
              <w:t>占比（</w:t>
            </w:r>
            <w:r w:rsidRPr="00800D22">
              <w:rPr>
                <w:szCs w:val="21"/>
              </w:rPr>
              <w:t>%</w:t>
            </w:r>
            <w:r w:rsidRPr="00800D22">
              <w:rPr>
                <w:szCs w:val="21"/>
              </w:rPr>
              <w:t>）</w:t>
            </w:r>
          </w:p>
        </w:tc>
        <w:tc>
          <w:tcPr>
            <w:tcW w:w="950" w:type="pct"/>
            <w:tcBorders>
              <w:bottom w:val="single" w:sz="4" w:space="0" w:color="auto"/>
            </w:tcBorders>
            <w:vAlign w:val="center"/>
          </w:tcPr>
          <w:p w14:paraId="62897304" w14:textId="77777777" w:rsidR="00015C32" w:rsidRPr="00800D22" w:rsidRDefault="00015C32" w:rsidP="00DB24B0">
            <w:pPr>
              <w:rPr>
                <w:szCs w:val="21"/>
              </w:rPr>
            </w:pPr>
            <w:r w:rsidRPr="00800D22">
              <w:rPr>
                <w:rFonts w:hint="eastAsia"/>
                <w:szCs w:val="21"/>
              </w:rPr>
              <w:t>规模</w:t>
            </w:r>
            <w:r w:rsidRPr="00800D22">
              <w:rPr>
                <w:szCs w:val="21"/>
              </w:rPr>
              <w:t>（亿元）</w:t>
            </w:r>
          </w:p>
        </w:tc>
        <w:tc>
          <w:tcPr>
            <w:tcW w:w="793" w:type="pct"/>
            <w:tcBorders>
              <w:bottom w:val="single" w:sz="4" w:space="0" w:color="auto"/>
            </w:tcBorders>
            <w:vAlign w:val="center"/>
          </w:tcPr>
          <w:p w14:paraId="4E0E3A97" w14:textId="77777777" w:rsidR="00015C32" w:rsidRPr="00800D22" w:rsidRDefault="00015C32" w:rsidP="00DB24B0">
            <w:pPr>
              <w:rPr>
                <w:szCs w:val="21"/>
              </w:rPr>
            </w:pPr>
            <w:r w:rsidRPr="00800D22">
              <w:rPr>
                <w:szCs w:val="21"/>
              </w:rPr>
              <w:t>占比（</w:t>
            </w:r>
            <w:r w:rsidRPr="00800D22">
              <w:rPr>
                <w:szCs w:val="21"/>
              </w:rPr>
              <w:t>%</w:t>
            </w:r>
            <w:r w:rsidRPr="00800D22">
              <w:rPr>
                <w:szCs w:val="21"/>
              </w:rPr>
              <w:t>）</w:t>
            </w:r>
          </w:p>
        </w:tc>
        <w:tc>
          <w:tcPr>
            <w:tcW w:w="680" w:type="pct"/>
            <w:vMerge/>
            <w:tcBorders>
              <w:bottom w:val="single" w:sz="4" w:space="0" w:color="auto"/>
            </w:tcBorders>
            <w:vAlign w:val="center"/>
          </w:tcPr>
          <w:p w14:paraId="12EAA067" w14:textId="77777777" w:rsidR="00015C32" w:rsidRPr="00800D22" w:rsidRDefault="00015C32" w:rsidP="00DB24B0">
            <w:pPr>
              <w:rPr>
                <w:b/>
                <w:szCs w:val="21"/>
              </w:rPr>
            </w:pPr>
          </w:p>
        </w:tc>
      </w:tr>
      <w:tr w:rsidR="00015C32" w:rsidRPr="00800D22" w14:paraId="39958546" w14:textId="77777777" w:rsidTr="00DB24B0">
        <w:trPr>
          <w:trHeight w:hRule="exact" w:val="369"/>
        </w:trPr>
        <w:tc>
          <w:tcPr>
            <w:tcW w:w="834" w:type="pct"/>
            <w:tcBorders>
              <w:top w:val="single" w:sz="4" w:space="0" w:color="auto"/>
              <w:bottom w:val="nil"/>
            </w:tcBorders>
            <w:vAlign w:val="center"/>
          </w:tcPr>
          <w:p w14:paraId="170137E1" w14:textId="77777777" w:rsidR="00015C32" w:rsidRPr="00800D22" w:rsidRDefault="00015C32" w:rsidP="00DB24B0">
            <w:pPr>
              <w:rPr>
                <w:rFonts w:hint="eastAsia"/>
                <w:sz w:val="18"/>
                <w:szCs w:val="18"/>
              </w:rPr>
            </w:pPr>
            <w:r w:rsidRPr="00800D22">
              <w:rPr>
                <w:rFonts w:hint="eastAsia"/>
                <w:sz w:val="18"/>
                <w:szCs w:val="18"/>
              </w:rPr>
              <w:t>政府债券</w:t>
            </w:r>
          </w:p>
        </w:tc>
        <w:tc>
          <w:tcPr>
            <w:tcW w:w="950" w:type="pct"/>
            <w:tcBorders>
              <w:top w:val="single" w:sz="4" w:space="0" w:color="auto"/>
              <w:bottom w:val="nil"/>
            </w:tcBorders>
            <w:vAlign w:val="center"/>
          </w:tcPr>
          <w:p w14:paraId="24C97068" w14:textId="77777777" w:rsidR="00015C32" w:rsidRPr="00800D22" w:rsidRDefault="00015C32" w:rsidP="00DB24B0">
            <w:pPr>
              <w:rPr>
                <w:sz w:val="18"/>
                <w:szCs w:val="18"/>
              </w:rPr>
            </w:pPr>
            <w:r w:rsidRPr="00800D22">
              <w:rPr>
                <w:sz w:val="18"/>
                <w:szCs w:val="18"/>
              </w:rPr>
              <w:t>16,213.58</w:t>
            </w:r>
          </w:p>
        </w:tc>
        <w:tc>
          <w:tcPr>
            <w:tcW w:w="793" w:type="pct"/>
            <w:tcBorders>
              <w:top w:val="single" w:sz="4" w:space="0" w:color="auto"/>
              <w:bottom w:val="nil"/>
            </w:tcBorders>
            <w:vAlign w:val="center"/>
          </w:tcPr>
          <w:p w14:paraId="5EEA0C10" w14:textId="77777777" w:rsidR="00015C32" w:rsidRPr="00800D22" w:rsidRDefault="00015C32" w:rsidP="00DB24B0">
            <w:pPr>
              <w:rPr>
                <w:sz w:val="18"/>
                <w:szCs w:val="18"/>
              </w:rPr>
            </w:pPr>
            <w:r w:rsidRPr="00800D22">
              <w:rPr>
                <w:sz w:val="18"/>
                <w:szCs w:val="18"/>
              </w:rPr>
              <w:t>18.15%</w:t>
            </w:r>
          </w:p>
        </w:tc>
        <w:tc>
          <w:tcPr>
            <w:tcW w:w="950" w:type="pct"/>
            <w:tcBorders>
              <w:top w:val="single" w:sz="4" w:space="0" w:color="auto"/>
              <w:bottom w:val="nil"/>
            </w:tcBorders>
            <w:vAlign w:val="center"/>
          </w:tcPr>
          <w:p w14:paraId="53DDAA30" w14:textId="77777777" w:rsidR="00015C32" w:rsidRPr="00800D22" w:rsidRDefault="00015C32" w:rsidP="00DB24B0">
            <w:pPr>
              <w:rPr>
                <w:sz w:val="18"/>
                <w:szCs w:val="18"/>
              </w:rPr>
            </w:pPr>
            <w:r w:rsidRPr="00800D22">
              <w:rPr>
                <w:sz w:val="18"/>
                <w:szCs w:val="18"/>
              </w:rPr>
              <w:t xml:space="preserve">7,246.39 </w:t>
            </w:r>
          </w:p>
        </w:tc>
        <w:tc>
          <w:tcPr>
            <w:tcW w:w="793" w:type="pct"/>
            <w:tcBorders>
              <w:top w:val="single" w:sz="4" w:space="0" w:color="auto"/>
              <w:bottom w:val="nil"/>
            </w:tcBorders>
            <w:vAlign w:val="center"/>
          </w:tcPr>
          <w:p w14:paraId="79D6CE3F" w14:textId="77777777" w:rsidR="00015C32" w:rsidRPr="00800D22" w:rsidRDefault="00015C32" w:rsidP="00DB24B0">
            <w:pPr>
              <w:rPr>
                <w:rFonts w:ascii="宋体" w:hAnsi="宋体" w:cs="宋体"/>
                <w:sz w:val="18"/>
                <w:szCs w:val="18"/>
              </w:rPr>
            </w:pPr>
            <w:r w:rsidRPr="00800D22">
              <w:rPr>
                <w:rFonts w:hint="eastAsia"/>
                <w:sz w:val="18"/>
                <w:szCs w:val="18"/>
              </w:rPr>
              <w:t>10.10%</w:t>
            </w:r>
          </w:p>
        </w:tc>
        <w:tc>
          <w:tcPr>
            <w:tcW w:w="680" w:type="pct"/>
            <w:tcBorders>
              <w:top w:val="single" w:sz="4" w:space="0" w:color="auto"/>
              <w:bottom w:val="nil"/>
            </w:tcBorders>
            <w:vAlign w:val="center"/>
          </w:tcPr>
          <w:p w14:paraId="40B34CC9" w14:textId="77777777" w:rsidR="00015C32" w:rsidRPr="00800D22" w:rsidRDefault="00015C32" w:rsidP="00DB24B0">
            <w:pPr>
              <w:rPr>
                <w:rFonts w:ascii="宋体" w:hAnsi="宋体" w:cs="宋体"/>
                <w:sz w:val="18"/>
                <w:szCs w:val="18"/>
              </w:rPr>
            </w:pPr>
            <w:r w:rsidRPr="00800D22">
              <w:rPr>
                <w:rFonts w:hint="eastAsia"/>
                <w:sz w:val="18"/>
                <w:szCs w:val="18"/>
              </w:rPr>
              <w:t>123.75%</w:t>
            </w:r>
          </w:p>
        </w:tc>
      </w:tr>
      <w:tr w:rsidR="00015C32" w:rsidRPr="00800D22" w14:paraId="6968C772" w14:textId="77777777" w:rsidTr="00DB24B0">
        <w:trPr>
          <w:trHeight w:hRule="exact" w:val="369"/>
        </w:trPr>
        <w:tc>
          <w:tcPr>
            <w:tcW w:w="834" w:type="pct"/>
            <w:tcBorders>
              <w:top w:val="nil"/>
            </w:tcBorders>
            <w:vAlign w:val="center"/>
          </w:tcPr>
          <w:p w14:paraId="3826A87F" w14:textId="77777777" w:rsidR="00015C32" w:rsidRPr="00800D22" w:rsidRDefault="00015C32" w:rsidP="00DB24B0">
            <w:pPr>
              <w:rPr>
                <w:rFonts w:hint="eastAsia"/>
                <w:sz w:val="18"/>
                <w:szCs w:val="18"/>
              </w:rPr>
            </w:pPr>
            <w:r w:rsidRPr="00800D22">
              <w:rPr>
                <w:rFonts w:hint="eastAsia"/>
                <w:sz w:val="18"/>
                <w:szCs w:val="18"/>
              </w:rPr>
              <w:t>地方政府债券</w:t>
            </w:r>
          </w:p>
        </w:tc>
        <w:tc>
          <w:tcPr>
            <w:tcW w:w="950" w:type="pct"/>
            <w:tcBorders>
              <w:top w:val="nil"/>
            </w:tcBorders>
            <w:vAlign w:val="center"/>
          </w:tcPr>
          <w:p w14:paraId="3E1AD05A" w14:textId="77777777" w:rsidR="00015C32" w:rsidRPr="00800D22" w:rsidRDefault="00015C32" w:rsidP="00DB24B0">
            <w:pPr>
              <w:rPr>
                <w:sz w:val="18"/>
                <w:szCs w:val="18"/>
              </w:rPr>
            </w:pPr>
            <w:r w:rsidRPr="00800D22">
              <w:rPr>
                <w:sz w:val="18"/>
                <w:szCs w:val="18"/>
              </w:rPr>
              <w:t>2,000.00</w:t>
            </w:r>
          </w:p>
        </w:tc>
        <w:tc>
          <w:tcPr>
            <w:tcW w:w="793" w:type="pct"/>
            <w:tcBorders>
              <w:top w:val="nil"/>
            </w:tcBorders>
            <w:vAlign w:val="center"/>
          </w:tcPr>
          <w:p w14:paraId="25B7D9B9" w14:textId="77777777" w:rsidR="00015C32" w:rsidRPr="00800D22" w:rsidRDefault="00015C32" w:rsidP="00DB24B0">
            <w:pPr>
              <w:rPr>
                <w:sz w:val="18"/>
                <w:szCs w:val="18"/>
              </w:rPr>
            </w:pPr>
            <w:r w:rsidRPr="00800D22">
              <w:rPr>
                <w:sz w:val="18"/>
                <w:szCs w:val="18"/>
              </w:rPr>
              <w:t>2.24%</w:t>
            </w:r>
          </w:p>
        </w:tc>
        <w:tc>
          <w:tcPr>
            <w:tcW w:w="950" w:type="pct"/>
            <w:tcBorders>
              <w:top w:val="nil"/>
            </w:tcBorders>
            <w:vAlign w:val="center"/>
          </w:tcPr>
          <w:p w14:paraId="19285D8F" w14:textId="77777777" w:rsidR="00015C32" w:rsidRPr="00800D22" w:rsidRDefault="00015C32" w:rsidP="00DB24B0">
            <w:pPr>
              <w:rPr>
                <w:sz w:val="18"/>
                <w:szCs w:val="18"/>
              </w:rPr>
            </w:pPr>
            <w:r w:rsidRPr="00800D22">
              <w:rPr>
                <w:sz w:val="18"/>
                <w:szCs w:val="18"/>
              </w:rPr>
              <w:t>0.00</w:t>
            </w:r>
          </w:p>
        </w:tc>
        <w:tc>
          <w:tcPr>
            <w:tcW w:w="793" w:type="pct"/>
            <w:tcBorders>
              <w:top w:val="nil"/>
            </w:tcBorders>
            <w:vAlign w:val="center"/>
          </w:tcPr>
          <w:p w14:paraId="3C99F823" w14:textId="77777777" w:rsidR="00015C32" w:rsidRPr="00800D22" w:rsidRDefault="00015C32" w:rsidP="00DB24B0">
            <w:pPr>
              <w:rPr>
                <w:sz w:val="18"/>
                <w:szCs w:val="18"/>
              </w:rPr>
            </w:pPr>
            <w:r w:rsidRPr="00800D22">
              <w:rPr>
                <w:sz w:val="18"/>
                <w:szCs w:val="18"/>
              </w:rPr>
              <w:t>0.00%</w:t>
            </w:r>
          </w:p>
        </w:tc>
        <w:tc>
          <w:tcPr>
            <w:tcW w:w="680" w:type="pct"/>
            <w:tcBorders>
              <w:top w:val="nil"/>
            </w:tcBorders>
            <w:vAlign w:val="center"/>
          </w:tcPr>
          <w:p w14:paraId="79D1319A" w14:textId="77777777" w:rsidR="00015C32" w:rsidRPr="00800D22" w:rsidRDefault="00015C32" w:rsidP="00DB24B0">
            <w:pPr>
              <w:rPr>
                <w:rFonts w:ascii="宋体" w:hAnsi="宋体" w:cs="宋体"/>
                <w:sz w:val="18"/>
                <w:szCs w:val="18"/>
              </w:rPr>
            </w:pPr>
            <w:r w:rsidRPr="00800D22">
              <w:rPr>
                <w:rFonts w:hint="eastAsia"/>
                <w:sz w:val="18"/>
                <w:szCs w:val="18"/>
              </w:rPr>
              <w:t>-</w:t>
            </w:r>
          </w:p>
        </w:tc>
      </w:tr>
      <w:tr w:rsidR="00015C32" w:rsidRPr="00800D22" w14:paraId="3615C8A6" w14:textId="77777777" w:rsidTr="00DB24B0">
        <w:trPr>
          <w:trHeight w:hRule="exact" w:val="369"/>
        </w:trPr>
        <w:tc>
          <w:tcPr>
            <w:tcW w:w="834" w:type="pct"/>
            <w:vAlign w:val="center"/>
          </w:tcPr>
          <w:p w14:paraId="73B84CD5" w14:textId="77777777" w:rsidR="00015C32" w:rsidRPr="00800D22" w:rsidRDefault="00015C32" w:rsidP="00DB24B0">
            <w:pPr>
              <w:rPr>
                <w:sz w:val="18"/>
                <w:szCs w:val="18"/>
              </w:rPr>
            </w:pPr>
            <w:r w:rsidRPr="00800D22">
              <w:rPr>
                <w:sz w:val="18"/>
                <w:szCs w:val="18"/>
              </w:rPr>
              <w:t>央行票据</w:t>
            </w:r>
          </w:p>
        </w:tc>
        <w:tc>
          <w:tcPr>
            <w:tcW w:w="950" w:type="pct"/>
            <w:vAlign w:val="center"/>
          </w:tcPr>
          <w:p w14:paraId="00688137" w14:textId="77777777" w:rsidR="00015C32" w:rsidRPr="00800D22" w:rsidRDefault="00015C32" w:rsidP="00DB24B0">
            <w:pPr>
              <w:rPr>
                <w:sz w:val="18"/>
                <w:szCs w:val="18"/>
              </w:rPr>
            </w:pPr>
            <w:r w:rsidRPr="00800D22">
              <w:rPr>
                <w:sz w:val="18"/>
                <w:szCs w:val="18"/>
              </w:rPr>
              <w:t>39,740.00</w:t>
            </w:r>
          </w:p>
        </w:tc>
        <w:tc>
          <w:tcPr>
            <w:tcW w:w="793" w:type="pct"/>
            <w:vAlign w:val="center"/>
          </w:tcPr>
          <w:p w14:paraId="4431DBF2" w14:textId="77777777" w:rsidR="00015C32" w:rsidRPr="00800D22" w:rsidRDefault="00015C32" w:rsidP="00DB24B0">
            <w:pPr>
              <w:rPr>
                <w:sz w:val="18"/>
                <w:szCs w:val="18"/>
              </w:rPr>
            </w:pPr>
            <w:r w:rsidRPr="00800D22">
              <w:rPr>
                <w:sz w:val="18"/>
                <w:szCs w:val="18"/>
              </w:rPr>
              <w:t>44.48%</w:t>
            </w:r>
          </w:p>
        </w:tc>
        <w:tc>
          <w:tcPr>
            <w:tcW w:w="950" w:type="pct"/>
            <w:vAlign w:val="center"/>
          </w:tcPr>
          <w:p w14:paraId="47CF98E6" w14:textId="77777777" w:rsidR="00015C32" w:rsidRPr="00800D22" w:rsidRDefault="00015C32" w:rsidP="00DB24B0">
            <w:pPr>
              <w:rPr>
                <w:sz w:val="18"/>
                <w:szCs w:val="18"/>
              </w:rPr>
            </w:pPr>
            <w:r w:rsidRPr="00800D22">
              <w:rPr>
                <w:sz w:val="18"/>
                <w:szCs w:val="18"/>
              </w:rPr>
              <w:t xml:space="preserve">42,960.00 </w:t>
            </w:r>
          </w:p>
        </w:tc>
        <w:tc>
          <w:tcPr>
            <w:tcW w:w="793" w:type="pct"/>
            <w:vAlign w:val="center"/>
          </w:tcPr>
          <w:p w14:paraId="02298A72" w14:textId="77777777" w:rsidR="00015C32" w:rsidRPr="00800D22" w:rsidRDefault="00015C32" w:rsidP="00DB24B0">
            <w:pPr>
              <w:rPr>
                <w:rFonts w:ascii="宋体" w:hAnsi="宋体" w:cs="宋体"/>
                <w:sz w:val="18"/>
                <w:szCs w:val="18"/>
              </w:rPr>
            </w:pPr>
            <w:r w:rsidRPr="00800D22">
              <w:rPr>
                <w:rFonts w:hint="eastAsia"/>
                <w:sz w:val="18"/>
                <w:szCs w:val="18"/>
              </w:rPr>
              <w:t>59.90%</w:t>
            </w:r>
          </w:p>
        </w:tc>
        <w:tc>
          <w:tcPr>
            <w:tcW w:w="680" w:type="pct"/>
            <w:vAlign w:val="center"/>
          </w:tcPr>
          <w:p w14:paraId="0EB0F78E" w14:textId="77777777" w:rsidR="00015C32" w:rsidRPr="00800D22" w:rsidRDefault="00015C32" w:rsidP="00DB24B0">
            <w:pPr>
              <w:rPr>
                <w:rFonts w:ascii="宋体" w:hAnsi="宋体" w:cs="宋体"/>
                <w:sz w:val="18"/>
                <w:szCs w:val="18"/>
              </w:rPr>
            </w:pPr>
            <w:r w:rsidRPr="00800D22">
              <w:rPr>
                <w:rFonts w:hint="eastAsia"/>
                <w:sz w:val="18"/>
                <w:szCs w:val="18"/>
              </w:rPr>
              <w:t>-7.50%</w:t>
            </w:r>
          </w:p>
        </w:tc>
      </w:tr>
      <w:tr w:rsidR="00015C32" w:rsidRPr="00800D22" w14:paraId="65F90110" w14:textId="77777777" w:rsidTr="00DB24B0">
        <w:trPr>
          <w:trHeight w:hRule="exact" w:val="369"/>
        </w:trPr>
        <w:tc>
          <w:tcPr>
            <w:tcW w:w="834" w:type="pct"/>
            <w:vAlign w:val="center"/>
          </w:tcPr>
          <w:p w14:paraId="7CBF4C69" w14:textId="77777777" w:rsidR="00015C32" w:rsidRPr="00800D22" w:rsidRDefault="00015C32" w:rsidP="00DB24B0">
            <w:pPr>
              <w:rPr>
                <w:rFonts w:hint="eastAsia"/>
                <w:sz w:val="18"/>
                <w:szCs w:val="18"/>
              </w:rPr>
            </w:pPr>
            <w:r w:rsidRPr="00800D22">
              <w:rPr>
                <w:sz w:val="18"/>
                <w:szCs w:val="18"/>
              </w:rPr>
              <w:t>金融</w:t>
            </w:r>
            <w:r w:rsidRPr="00800D22">
              <w:rPr>
                <w:rFonts w:hint="eastAsia"/>
                <w:sz w:val="18"/>
                <w:szCs w:val="18"/>
              </w:rPr>
              <w:t>债券</w:t>
            </w:r>
          </w:p>
        </w:tc>
        <w:tc>
          <w:tcPr>
            <w:tcW w:w="950" w:type="pct"/>
            <w:vAlign w:val="center"/>
          </w:tcPr>
          <w:p w14:paraId="51E35C9E" w14:textId="77777777" w:rsidR="00015C32" w:rsidRPr="00800D22" w:rsidRDefault="00015C32" w:rsidP="00DB24B0">
            <w:pPr>
              <w:rPr>
                <w:sz w:val="18"/>
                <w:szCs w:val="18"/>
              </w:rPr>
            </w:pPr>
            <w:r w:rsidRPr="00800D22">
              <w:rPr>
                <w:sz w:val="18"/>
                <w:szCs w:val="18"/>
              </w:rPr>
              <w:t>14,749.10</w:t>
            </w:r>
          </w:p>
        </w:tc>
        <w:tc>
          <w:tcPr>
            <w:tcW w:w="793" w:type="pct"/>
            <w:vAlign w:val="center"/>
          </w:tcPr>
          <w:p w14:paraId="1A64F8A3" w14:textId="77777777" w:rsidR="00015C32" w:rsidRPr="00800D22" w:rsidRDefault="00015C32" w:rsidP="00DB24B0">
            <w:pPr>
              <w:rPr>
                <w:sz w:val="18"/>
                <w:szCs w:val="18"/>
              </w:rPr>
            </w:pPr>
            <w:r w:rsidRPr="00800D22">
              <w:rPr>
                <w:sz w:val="18"/>
                <w:szCs w:val="18"/>
              </w:rPr>
              <w:t>16.51%</w:t>
            </w:r>
          </w:p>
        </w:tc>
        <w:tc>
          <w:tcPr>
            <w:tcW w:w="950" w:type="pct"/>
            <w:vAlign w:val="center"/>
          </w:tcPr>
          <w:p w14:paraId="2EA33386" w14:textId="77777777" w:rsidR="00015C32" w:rsidRPr="00800D22" w:rsidRDefault="00015C32" w:rsidP="00DB24B0">
            <w:pPr>
              <w:rPr>
                <w:sz w:val="18"/>
                <w:szCs w:val="18"/>
              </w:rPr>
            </w:pPr>
            <w:r w:rsidRPr="00800D22">
              <w:rPr>
                <w:sz w:val="18"/>
                <w:szCs w:val="18"/>
              </w:rPr>
              <w:t xml:space="preserve">11,783.30 </w:t>
            </w:r>
          </w:p>
        </w:tc>
        <w:tc>
          <w:tcPr>
            <w:tcW w:w="793" w:type="pct"/>
            <w:vAlign w:val="center"/>
          </w:tcPr>
          <w:p w14:paraId="45FC58E5" w14:textId="77777777" w:rsidR="00015C32" w:rsidRPr="00800D22" w:rsidRDefault="00015C32" w:rsidP="00DB24B0">
            <w:pPr>
              <w:rPr>
                <w:rFonts w:ascii="宋体" w:hAnsi="宋体" w:cs="宋体"/>
                <w:sz w:val="18"/>
                <w:szCs w:val="18"/>
              </w:rPr>
            </w:pPr>
            <w:r w:rsidRPr="00800D22">
              <w:rPr>
                <w:rFonts w:hint="eastAsia"/>
                <w:sz w:val="18"/>
                <w:szCs w:val="18"/>
              </w:rPr>
              <w:t>16.43%</w:t>
            </w:r>
          </w:p>
        </w:tc>
        <w:tc>
          <w:tcPr>
            <w:tcW w:w="680" w:type="pct"/>
            <w:vAlign w:val="center"/>
          </w:tcPr>
          <w:p w14:paraId="7CEB3263" w14:textId="77777777" w:rsidR="00015C32" w:rsidRPr="00800D22" w:rsidRDefault="00015C32" w:rsidP="00DB24B0">
            <w:pPr>
              <w:rPr>
                <w:rFonts w:ascii="宋体" w:hAnsi="宋体" w:cs="宋体"/>
                <w:sz w:val="18"/>
                <w:szCs w:val="18"/>
              </w:rPr>
            </w:pPr>
            <w:r w:rsidRPr="00800D22">
              <w:rPr>
                <w:rFonts w:hint="eastAsia"/>
                <w:sz w:val="18"/>
                <w:szCs w:val="18"/>
              </w:rPr>
              <w:t>25.17%</w:t>
            </w:r>
          </w:p>
        </w:tc>
      </w:tr>
      <w:tr w:rsidR="00015C32" w:rsidRPr="00800D22" w14:paraId="06BB512B" w14:textId="77777777" w:rsidTr="00DB24B0">
        <w:trPr>
          <w:trHeight w:hRule="exact" w:val="369"/>
        </w:trPr>
        <w:tc>
          <w:tcPr>
            <w:tcW w:w="834" w:type="pct"/>
            <w:vAlign w:val="center"/>
          </w:tcPr>
          <w:p w14:paraId="1CAAC1D2" w14:textId="77777777" w:rsidR="00015C32" w:rsidRPr="00800D22" w:rsidRDefault="00015C32" w:rsidP="00DB24B0">
            <w:pPr>
              <w:rPr>
                <w:sz w:val="18"/>
                <w:szCs w:val="18"/>
              </w:rPr>
            </w:pPr>
            <w:r w:rsidRPr="00800D22">
              <w:rPr>
                <w:sz w:val="18"/>
                <w:szCs w:val="18"/>
              </w:rPr>
              <w:t>企业债</w:t>
            </w:r>
            <w:r w:rsidRPr="00800D22">
              <w:rPr>
                <w:rFonts w:hint="eastAsia"/>
                <w:sz w:val="18"/>
                <w:szCs w:val="18"/>
              </w:rPr>
              <w:t>券</w:t>
            </w:r>
          </w:p>
        </w:tc>
        <w:tc>
          <w:tcPr>
            <w:tcW w:w="950" w:type="pct"/>
            <w:vAlign w:val="center"/>
          </w:tcPr>
          <w:p w14:paraId="5DDA4431" w14:textId="77777777" w:rsidR="00015C32" w:rsidRPr="00800D22" w:rsidRDefault="00015C32" w:rsidP="00DB24B0">
            <w:pPr>
              <w:rPr>
                <w:sz w:val="18"/>
                <w:szCs w:val="18"/>
              </w:rPr>
            </w:pPr>
            <w:r w:rsidRPr="00800D22">
              <w:rPr>
                <w:sz w:val="18"/>
                <w:szCs w:val="18"/>
              </w:rPr>
              <w:t>4,265.33</w:t>
            </w:r>
          </w:p>
        </w:tc>
        <w:tc>
          <w:tcPr>
            <w:tcW w:w="793" w:type="pct"/>
            <w:vAlign w:val="center"/>
          </w:tcPr>
          <w:p w14:paraId="197700C4" w14:textId="77777777" w:rsidR="00015C32" w:rsidRPr="00800D22" w:rsidRDefault="00015C32" w:rsidP="00DB24B0">
            <w:pPr>
              <w:rPr>
                <w:sz w:val="18"/>
                <w:szCs w:val="18"/>
              </w:rPr>
            </w:pPr>
            <w:r w:rsidRPr="00800D22">
              <w:rPr>
                <w:sz w:val="18"/>
                <w:szCs w:val="18"/>
              </w:rPr>
              <w:t>4.77%</w:t>
            </w:r>
          </w:p>
        </w:tc>
        <w:tc>
          <w:tcPr>
            <w:tcW w:w="950" w:type="pct"/>
            <w:vAlign w:val="center"/>
          </w:tcPr>
          <w:p w14:paraId="05652770" w14:textId="77777777" w:rsidR="00015C32" w:rsidRPr="00800D22" w:rsidRDefault="00015C32" w:rsidP="00DB24B0">
            <w:pPr>
              <w:rPr>
                <w:sz w:val="18"/>
                <w:szCs w:val="18"/>
              </w:rPr>
            </w:pPr>
            <w:r w:rsidRPr="00800D22">
              <w:rPr>
                <w:sz w:val="18"/>
                <w:szCs w:val="18"/>
              </w:rPr>
              <w:t xml:space="preserve">2,366.90 </w:t>
            </w:r>
          </w:p>
        </w:tc>
        <w:tc>
          <w:tcPr>
            <w:tcW w:w="793" w:type="pct"/>
            <w:vAlign w:val="center"/>
          </w:tcPr>
          <w:p w14:paraId="14A6AB10" w14:textId="77777777" w:rsidR="00015C32" w:rsidRPr="00800D22" w:rsidRDefault="00015C32" w:rsidP="00DB24B0">
            <w:pPr>
              <w:rPr>
                <w:rFonts w:ascii="宋体" w:hAnsi="宋体" w:cs="宋体"/>
                <w:sz w:val="18"/>
                <w:szCs w:val="18"/>
              </w:rPr>
            </w:pPr>
            <w:r w:rsidRPr="00800D22">
              <w:rPr>
                <w:rFonts w:hint="eastAsia"/>
                <w:sz w:val="18"/>
                <w:szCs w:val="18"/>
              </w:rPr>
              <w:t>3.30%</w:t>
            </w:r>
          </w:p>
        </w:tc>
        <w:tc>
          <w:tcPr>
            <w:tcW w:w="680" w:type="pct"/>
            <w:vAlign w:val="center"/>
          </w:tcPr>
          <w:p w14:paraId="58FD4134" w14:textId="77777777" w:rsidR="00015C32" w:rsidRPr="00800D22" w:rsidRDefault="00015C32" w:rsidP="00DB24B0">
            <w:pPr>
              <w:rPr>
                <w:rFonts w:ascii="宋体" w:hAnsi="宋体" w:cs="宋体"/>
                <w:sz w:val="18"/>
                <w:szCs w:val="18"/>
              </w:rPr>
            </w:pPr>
            <w:r w:rsidRPr="00800D22">
              <w:rPr>
                <w:rFonts w:hint="eastAsia"/>
                <w:sz w:val="18"/>
                <w:szCs w:val="18"/>
              </w:rPr>
              <w:t>80.21%</w:t>
            </w:r>
          </w:p>
        </w:tc>
      </w:tr>
      <w:tr w:rsidR="00015C32" w:rsidRPr="00800D22" w14:paraId="67B26CE7" w14:textId="77777777" w:rsidTr="00DB24B0">
        <w:trPr>
          <w:trHeight w:hRule="exact" w:val="369"/>
        </w:trPr>
        <w:tc>
          <w:tcPr>
            <w:tcW w:w="834" w:type="pct"/>
            <w:vAlign w:val="center"/>
          </w:tcPr>
          <w:p w14:paraId="5B2599F7" w14:textId="77777777" w:rsidR="00015C32" w:rsidRPr="00800D22" w:rsidRDefault="00015C32" w:rsidP="00DB24B0">
            <w:pPr>
              <w:rPr>
                <w:rFonts w:hint="eastAsia"/>
                <w:sz w:val="18"/>
                <w:szCs w:val="18"/>
              </w:rPr>
            </w:pPr>
            <w:r w:rsidRPr="00800D22">
              <w:rPr>
                <w:rFonts w:hint="eastAsia"/>
                <w:sz w:val="18"/>
                <w:szCs w:val="18"/>
              </w:rPr>
              <w:t>公司债券</w:t>
            </w:r>
            <w:r w:rsidRPr="00800D22">
              <w:rPr>
                <w:rStyle w:val="af4"/>
                <w:sz w:val="18"/>
                <w:szCs w:val="18"/>
              </w:rPr>
              <w:footnoteReference w:id="1"/>
            </w:r>
          </w:p>
        </w:tc>
        <w:tc>
          <w:tcPr>
            <w:tcW w:w="950" w:type="pct"/>
            <w:vAlign w:val="center"/>
          </w:tcPr>
          <w:p w14:paraId="4C906D2D" w14:textId="77777777" w:rsidR="00015C32" w:rsidRPr="00800D22" w:rsidRDefault="00015C32" w:rsidP="00DB24B0">
            <w:pPr>
              <w:rPr>
                <w:sz w:val="18"/>
                <w:szCs w:val="18"/>
              </w:rPr>
            </w:pPr>
            <w:r w:rsidRPr="00800D22">
              <w:rPr>
                <w:sz w:val="18"/>
                <w:szCs w:val="18"/>
              </w:rPr>
              <w:t>810.01</w:t>
            </w:r>
          </w:p>
        </w:tc>
        <w:tc>
          <w:tcPr>
            <w:tcW w:w="793" w:type="pct"/>
            <w:vAlign w:val="center"/>
          </w:tcPr>
          <w:p w14:paraId="5BB92605" w14:textId="77777777" w:rsidR="00015C32" w:rsidRPr="00800D22" w:rsidRDefault="00015C32" w:rsidP="00DB24B0">
            <w:pPr>
              <w:rPr>
                <w:sz w:val="18"/>
                <w:szCs w:val="18"/>
              </w:rPr>
            </w:pPr>
            <w:r w:rsidRPr="00800D22">
              <w:rPr>
                <w:sz w:val="18"/>
                <w:szCs w:val="18"/>
              </w:rPr>
              <w:t>0.91%</w:t>
            </w:r>
          </w:p>
        </w:tc>
        <w:tc>
          <w:tcPr>
            <w:tcW w:w="950" w:type="pct"/>
            <w:vAlign w:val="center"/>
          </w:tcPr>
          <w:p w14:paraId="68F48360" w14:textId="77777777" w:rsidR="00015C32" w:rsidRPr="00800D22" w:rsidRDefault="00015C32" w:rsidP="00DB24B0">
            <w:pPr>
              <w:rPr>
                <w:sz w:val="18"/>
                <w:szCs w:val="18"/>
              </w:rPr>
            </w:pPr>
            <w:r w:rsidRPr="00800D22">
              <w:rPr>
                <w:rFonts w:hint="eastAsia"/>
                <w:sz w:val="18"/>
                <w:szCs w:val="18"/>
              </w:rPr>
              <w:t>984.45</w:t>
            </w:r>
            <w:r w:rsidRPr="00800D22">
              <w:rPr>
                <w:sz w:val="18"/>
                <w:szCs w:val="18"/>
              </w:rPr>
              <w:t xml:space="preserve"> </w:t>
            </w:r>
          </w:p>
        </w:tc>
        <w:tc>
          <w:tcPr>
            <w:tcW w:w="793" w:type="pct"/>
            <w:vAlign w:val="center"/>
          </w:tcPr>
          <w:p w14:paraId="0760F9DB" w14:textId="77777777" w:rsidR="00015C32" w:rsidRPr="00800D22" w:rsidRDefault="00015C32" w:rsidP="00DB24B0">
            <w:pPr>
              <w:rPr>
                <w:rFonts w:ascii="宋体" w:hAnsi="宋体" w:cs="宋体"/>
                <w:sz w:val="18"/>
                <w:szCs w:val="18"/>
              </w:rPr>
            </w:pPr>
            <w:r w:rsidRPr="00800D22">
              <w:rPr>
                <w:rFonts w:hint="eastAsia"/>
                <w:sz w:val="18"/>
                <w:szCs w:val="18"/>
              </w:rPr>
              <w:t>1.37%</w:t>
            </w:r>
          </w:p>
        </w:tc>
        <w:tc>
          <w:tcPr>
            <w:tcW w:w="680" w:type="pct"/>
            <w:vAlign w:val="center"/>
          </w:tcPr>
          <w:p w14:paraId="2E5E0354" w14:textId="77777777" w:rsidR="00015C32" w:rsidRPr="00800D22" w:rsidRDefault="00015C32" w:rsidP="00DB24B0">
            <w:pPr>
              <w:rPr>
                <w:rFonts w:ascii="宋体" w:hAnsi="宋体" w:cs="宋体"/>
                <w:sz w:val="18"/>
                <w:szCs w:val="18"/>
              </w:rPr>
            </w:pPr>
            <w:r w:rsidRPr="00800D22">
              <w:rPr>
                <w:rFonts w:hint="eastAsia"/>
                <w:sz w:val="18"/>
                <w:szCs w:val="18"/>
              </w:rPr>
              <w:t>-17.72%</w:t>
            </w:r>
          </w:p>
        </w:tc>
      </w:tr>
      <w:tr w:rsidR="00015C32" w:rsidRPr="00800D22" w14:paraId="333CEB04" w14:textId="77777777" w:rsidTr="00DB24B0">
        <w:trPr>
          <w:trHeight w:hRule="exact" w:val="369"/>
        </w:trPr>
        <w:tc>
          <w:tcPr>
            <w:tcW w:w="834" w:type="pct"/>
            <w:vAlign w:val="center"/>
          </w:tcPr>
          <w:p w14:paraId="4308CD62" w14:textId="77777777" w:rsidR="00015C32" w:rsidRPr="00800D22" w:rsidRDefault="00015C32" w:rsidP="00DB24B0">
            <w:pPr>
              <w:rPr>
                <w:sz w:val="18"/>
                <w:szCs w:val="18"/>
              </w:rPr>
            </w:pPr>
            <w:r w:rsidRPr="00800D22">
              <w:rPr>
                <w:sz w:val="18"/>
                <w:szCs w:val="18"/>
              </w:rPr>
              <w:t>中期票据</w:t>
            </w:r>
          </w:p>
        </w:tc>
        <w:tc>
          <w:tcPr>
            <w:tcW w:w="950" w:type="pct"/>
            <w:vAlign w:val="center"/>
          </w:tcPr>
          <w:p w14:paraId="43BBFEEB" w14:textId="77777777" w:rsidR="00015C32" w:rsidRPr="00800D22" w:rsidRDefault="00015C32" w:rsidP="00DB24B0">
            <w:pPr>
              <w:rPr>
                <w:sz w:val="18"/>
                <w:szCs w:val="18"/>
              </w:rPr>
            </w:pPr>
            <w:r w:rsidRPr="00800D22">
              <w:rPr>
                <w:sz w:val="18"/>
                <w:szCs w:val="18"/>
              </w:rPr>
              <w:t>6,997.36</w:t>
            </w:r>
          </w:p>
        </w:tc>
        <w:tc>
          <w:tcPr>
            <w:tcW w:w="793" w:type="pct"/>
            <w:vAlign w:val="center"/>
          </w:tcPr>
          <w:p w14:paraId="1E2F60CE" w14:textId="77777777" w:rsidR="00015C32" w:rsidRPr="00800D22" w:rsidRDefault="00015C32" w:rsidP="00DB24B0">
            <w:pPr>
              <w:rPr>
                <w:sz w:val="18"/>
                <w:szCs w:val="18"/>
              </w:rPr>
            </w:pPr>
            <w:r w:rsidRPr="00800D22">
              <w:rPr>
                <w:sz w:val="18"/>
                <w:szCs w:val="18"/>
              </w:rPr>
              <w:t>7.83%</w:t>
            </w:r>
          </w:p>
        </w:tc>
        <w:tc>
          <w:tcPr>
            <w:tcW w:w="950" w:type="pct"/>
            <w:vAlign w:val="center"/>
          </w:tcPr>
          <w:p w14:paraId="1AA173BD" w14:textId="77777777" w:rsidR="00015C32" w:rsidRPr="00800D22" w:rsidRDefault="00015C32" w:rsidP="00DB24B0">
            <w:pPr>
              <w:rPr>
                <w:sz w:val="18"/>
                <w:szCs w:val="18"/>
              </w:rPr>
            </w:pPr>
            <w:r w:rsidRPr="00800D22">
              <w:rPr>
                <w:sz w:val="18"/>
                <w:szCs w:val="18"/>
              </w:rPr>
              <w:t xml:space="preserve">1,737.00 </w:t>
            </w:r>
          </w:p>
        </w:tc>
        <w:tc>
          <w:tcPr>
            <w:tcW w:w="793" w:type="pct"/>
            <w:vAlign w:val="center"/>
          </w:tcPr>
          <w:p w14:paraId="3EE1D647" w14:textId="77777777" w:rsidR="00015C32" w:rsidRPr="00800D22" w:rsidRDefault="00015C32" w:rsidP="00DB24B0">
            <w:pPr>
              <w:rPr>
                <w:rFonts w:ascii="宋体" w:hAnsi="宋体" w:cs="宋体"/>
                <w:sz w:val="18"/>
                <w:szCs w:val="18"/>
              </w:rPr>
            </w:pPr>
            <w:r w:rsidRPr="00800D22">
              <w:rPr>
                <w:rFonts w:hint="eastAsia"/>
                <w:sz w:val="18"/>
                <w:szCs w:val="18"/>
              </w:rPr>
              <w:t>2.42%</w:t>
            </w:r>
          </w:p>
        </w:tc>
        <w:tc>
          <w:tcPr>
            <w:tcW w:w="680" w:type="pct"/>
            <w:vAlign w:val="center"/>
          </w:tcPr>
          <w:p w14:paraId="78E6399B" w14:textId="77777777" w:rsidR="00015C32" w:rsidRPr="00800D22" w:rsidRDefault="00015C32" w:rsidP="00DB24B0">
            <w:pPr>
              <w:rPr>
                <w:rFonts w:ascii="宋体" w:hAnsi="宋体" w:cs="宋体"/>
                <w:sz w:val="18"/>
                <w:szCs w:val="18"/>
              </w:rPr>
            </w:pPr>
            <w:r w:rsidRPr="00800D22">
              <w:rPr>
                <w:rFonts w:hint="eastAsia"/>
                <w:sz w:val="18"/>
                <w:szCs w:val="18"/>
              </w:rPr>
              <w:t>302.84%</w:t>
            </w:r>
          </w:p>
        </w:tc>
      </w:tr>
      <w:tr w:rsidR="00015C32" w:rsidRPr="00800D22" w14:paraId="7F0DC91F" w14:textId="77777777" w:rsidTr="00DB24B0">
        <w:trPr>
          <w:trHeight w:hRule="exact" w:val="369"/>
        </w:trPr>
        <w:tc>
          <w:tcPr>
            <w:tcW w:w="834" w:type="pct"/>
            <w:vAlign w:val="center"/>
          </w:tcPr>
          <w:p w14:paraId="4310CE19" w14:textId="77777777" w:rsidR="00015C32" w:rsidRPr="00800D22" w:rsidRDefault="00015C32" w:rsidP="00DB24B0">
            <w:pPr>
              <w:rPr>
                <w:sz w:val="18"/>
                <w:szCs w:val="18"/>
              </w:rPr>
            </w:pPr>
            <w:r w:rsidRPr="00800D22">
              <w:rPr>
                <w:sz w:val="18"/>
                <w:szCs w:val="18"/>
              </w:rPr>
              <w:t>短期融资</w:t>
            </w:r>
            <w:proofErr w:type="gramStart"/>
            <w:r w:rsidRPr="00800D22">
              <w:rPr>
                <w:sz w:val="18"/>
                <w:szCs w:val="18"/>
              </w:rPr>
              <w:t>券</w:t>
            </w:r>
            <w:proofErr w:type="gramEnd"/>
          </w:p>
        </w:tc>
        <w:tc>
          <w:tcPr>
            <w:tcW w:w="950" w:type="pct"/>
            <w:vAlign w:val="center"/>
          </w:tcPr>
          <w:p w14:paraId="76BF6028" w14:textId="77777777" w:rsidR="00015C32" w:rsidRPr="00800D22" w:rsidRDefault="00015C32" w:rsidP="00DB24B0">
            <w:pPr>
              <w:rPr>
                <w:sz w:val="18"/>
                <w:szCs w:val="18"/>
              </w:rPr>
            </w:pPr>
            <w:r w:rsidRPr="00800D22">
              <w:rPr>
                <w:sz w:val="18"/>
                <w:szCs w:val="18"/>
              </w:rPr>
              <w:t>4,565.70</w:t>
            </w:r>
          </w:p>
        </w:tc>
        <w:tc>
          <w:tcPr>
            <w:tcW w:w="793" w:type="pct"/>
            <w:vAlign w:val="center"/>
          </w:tcPr>
          <w:p w14:paraId="26D8DEE3" w14:textId="77777777" w:rsidR="00015C32" w:rsidRPr="00800D22" w:rsidRDefault="00015C32" w:rsidP="00DB24B0">
            <w:pPr>
              <w:rPr>
                <w:sz w:val="18"/>
                <w:szCs w:val="18"/>
              </w:rPr>
            </w:pPr>
            <w:r w:rsidRPr="00800D22">
              <w:rPr>
                <w:sz w:val="18"/>
                <w:szCs w:val="18"/>
              </w:rPr>
              <w:t>5.11%</w:t>
            </w:r>
          </w:p>
        </w:tc>
        <w:tc>
          <w:tcPr>
            <w:tcW w:w="950" w:type="pct"/>
            <w:vAlign w:val="center"/>
          </w:tcPr>
          <w:p w14:paraId="68EB63C8" w14:textId="77777777" w:rsidR="00015C32" w:rsidRPr="00800D22" w:rsidRDefault="00015C32" w:rsidP="00DB24B0">
            <w:pPr>
              <w:rPr>
                <w:sz w:val="18"/>
                <w:szCs w:val="18"/>
              </w:rPr>
            </w:pPr>
            <w:r w:rsidRPr="00800D22">
              <w:rPr>
                <w:sz w:val="18"/>
                <w:szCs w:val="18"/>
              </w:rPr>
              <w:t xml:space="preserve">4,338.50 </w:t>
            </w:r>
          </w:p>
        </w:tc>
        <w:tc>
          <w:tcPr>
            <w:tcW w:w="793" w:type="pct"/>
            <w:vAlign w:val="center"/>
          </w:tcPr>
          <w:p w14:paraId="295FEE23" w14:textId="77777777" w:rsidR="00015C32" w:rsidRPr="00800D22" w:rsidRDefault="00015C32" w:rsidP="00DB24B0">
            <w:pPr>
              <w:rPr>
                <w:rFonts w:ascii="宋体" w:hAnsi="宋体" w:cs="宋体"/>
                <w:sz w:val="18"/>
                <w:szCs w:val="18"/>
              </w:rPr>
            </w:pPr>
            <w:r w:rsidRPr="00800D22">
              <w:rPr>
                <w:rFonts w:hint="eastAsia"/>
                <w:sz w:val="18"/>
                <w:szCs w:val="18"/>
              </w:rPr>
              <w:t>6.05%</w:t>
            </w:r>
          </w:p>
        </w:tc>
        <w:tc>
          <w:tcPr>
            <w:tcW w:w="680" w:type="pct"/>
            <w:vAlign w:val="center"/>
          </w:tcPr>
          <w:p w14:paraId="603F7F91" w14:textId="77777777" w:rsidR="00015C32" w:rsidRPr="00800D22" w:rsidRDefault="00015C32" w:rsidP="00DB24B0">
            <w:pPr>
              <w:rPr>
                <w:rFonts w:ascii="宋体" w:hAnsi="宋体" w:cs="宋体"/>
                <w:sz w:val="18"/>
                <w:szCs w:val="18"/>
              </w:rPr>
            </w:pPr>
            <w:r w:rsidRPr="00800D22">
              <w:rPr>
                <w:rFonts w:hint="eastAsia"/>
                <w:sz w:val="18"/>
                <w:szCs w:val="18"/>
              </w:rPr>
              <w:t>5.24%</w:t>
            </w:r>
          </w:p>
        </w:tc>
      </w:tr>
      <w:tr w:rsidR="00015C32" w:rsidRPr="00800D22" w14:paraId="1AF14F3D" w14:textId="77777777" w:rsidTr="00DB24B0">
        <w:trPr>
          <w:trHeight w:hRule="exact" w:val="369"/>
        </w:trPr>
        <w:tc>
          <w:tcPr>
            <w:tcW w:w="834" w:type="pct"/>
            <w:vAlign w:val="center"/>
          </w:tcPr>
          <w:p w14:paraId="4EE9963C" w14:textId="77777777" w:rsidR="00015C32" w:rsidRPr="00800D22" w:rsidRDefault="00015C32" w:rsidP="00DB24B0">
            <w:pPr>
              <w:rPr>
                <w:sz w:val="18"/>
                <w:szCs w:val="18"/>
              </w:rPr>
            </w:pPr>
            <w:r w:rsidRPr="00800D22">
              <w:rPr>
                <w:sz w:val="18"/>
                <w:szCs w:val="18"/>
              </w:rPr>
              <w:t>资产支持证券</w:t>
            </w:r>
          </w:p>
        </w:tc>
        <w:tc>
          <w:tcPr>
            <w:tcW w:w="950" w:type="pct"/>
            <w:vAlign w:val="center"/>
          </w:tcPr>
          <w:p w14:paraId="72354BE4" w14:textId="77777777" w:rsidR="00015C32" w:rsidRPr="00800D22" w:rsidRDefault="00015C32" w:rsidP="00DB24B0">
            <w:pPr>
              <w:rPr>
                <w:sz w:val="18"/>
                <w:szCs w:val="18"/>
              </w:rPr>
            </w:pPr>
            <w:r w:rsidRPr="00800D22">
              <w:rPr>
                <w:sz w:val="18"/>
                <w:szCs w:val="18"/>
              </w:rPr>
              <w:t>0</w:t>
            </w:r>
          </w:p>
        </w:tc>
        <w:tc>
          <w:tcPr>
            <w:tcW w:w="793" w:type="pct"/>
            <w:vAlign w:val="center"/>
          </w:tcPr>
          <w:p w14:paraId="01AD70B4" w14:textId="77777777" w:rsidR="00015C32" w:rsidRPr="00800D22" w:rsidRDefault="00015C32" w:rsidP="00DB24B0">
            <w:pPr>
              <w:rPr>
                <w:sz w:val="18"/>
                <w:szCs w:val="18"/>
              </w:rPr>
            </w:pPr>
            <w:r w:rsidRPr="00800D22">
              <w:rPr>
                <w:sz w:val="18"/>
                <w:szCs w:val="18"/>
              </w:rPr>
              <w:t>0.00%</w:t>
            </w:r>
          </w:p>
        </w:tc>
        <w:tc>
          <w:tcPr>
            <w:tcW w:w="950" w:type="pct"/>
            <w:vAlign w:val="center"/>
          </w:tcPr>
          <w:p w14:paraId="75C95B11" w14:textId="77777777" w:rsidR="00015C32" w:rsidRPr="00800D22" w:rsidRDefault="00015C32" w:rsidP="00DB24B0">
            <w:pPr>
              <w:rPr>
                <w:sz w:val="18"/>
                <w:szCs w:val="18"/>
              </w:rPr>
            </w:pPr>
            <w:r w:rsidRPr="00800D22">
              <w:rPr>
                <w:sz w:val="18"/>
                <w:szCs w:val="18"/>
              </w:rPr>
              <w:t xml:space="preserve">302.00 </w:t>
            </w:r>
          </w:p>
        </w:tc>
        <w:tc>
          <w:tcPr>
            <w:tcW w:w="793" w:type="pct"/>
            <w:vAlign w:val="center"/>
          </w:tcPr>
          <w:p w14:paraId="48B7856D" w14:textId="77777777" w:rsidR="00015C32" w:rsidRPr="00800D22" w:rsidRDefault="00015C32" w:rsidP="00DB24B0">
            <w:pPr>
              <w:rPr>
                <w:rFonts w:ascii="宋体" w:hAnsi="宋体" w:cs="宋体"/>
                <w:sz w:val="18"/>
                <w:szCs w:val="18"/>
              </w:rPr>
            </w:pPr>
            <w:r w:rsidRPr="00800D22">
              <w:rPr>
                <w:rFonts w:hint="eastAsia"/>
                <w:sz w:val="18"/>
                <w:szCs w:val="18"/>
              </w:rPr>
              <w:t>0.42%</w:t>
            </w:r>
          </w:p>
        </w:tc>
        <w:tc>
          <w:tcPr>
            <w:tcW w:w="680" w:type="pct"/>
            <w:vAlign w:val="center"/>
          </w:tcPr>
          <w:p w14:paraId="438686E1" w14:textId="77777777" w:rsidR="00015C32" w:rsidRPr="00800D22" w:rsidRDefault="00015C32" w:rsidP="00DB24B0">
            <w:pPr>
              <w:rPr>
                <w:rFonts w:ascii="宋体" w:hAnsi="宋体" w:cs="宋体"/>
                <w:sz w:val="18"/>
                <w:szCs w:val="18"/>
              </w:rPr>
            </w:pPr>
            <w:r w:rsidRPr="00800D22">
              <w:rPr>
                <w:rFonts w:hint="eastAsia"/>
                <w:sz w:val="18"/>
                <w:szCs w:val="18"/>
              </w:rPr>
              <w:t>-100.00%</w:t>
            </w:r>
          </w:p>
        </w:tc>
      </w:tr>
      <w:tr w:rsidR="00015C32" w:rsidRPr="00800D22" w14:paraId="4B718DAD" w14:textId="77777777" w:rsidTr="00DB24B0">
        <w:trPr>
          <w:trHeight w:hRule="exact" w:val="369"/>
        </w:trPr>
        <w:tc>
          <w:tcPr>
            <w:tcW w:w="834" w:type="pct"/>
            <w:vAlign w:val="center"/>
          </w:tcPr>
          <w:p w14:paraId="3679A769" w14:textId="77777777" w:rsidR="00015C32" w:rsidRPr="00800D22" w:rsidRDefault="00015C32" w:rsidP="00DB24B0">
            <w:pPr>
              <w:rPr>
                <w:sz w:val="18"/>
                <w:szCs w:val="18"/>
              </w:rPr>
            </w:pPr>
            <w:r w:rsidRPr="00800D22">
              <w:rPr>
                <w:sz w:val="18"/>
                <w:szCs w:val="18"/>
              </w:rPr>
              <w:t>合计</w:t>
            </w:r>
          </w:p>
        </w:tc>
        <w:tc>
          <w:tcPr>
            <w:tcW w:w="950" w:type="pct"/>
            <w:vAlign w:val="center"/>
          </w:tcPr>
          <w:p w14:paraId="74182F39" w14:textId="77777777" w:rsidR="00015C32" w:rsidRPr="00800D22" w:rsidRDefault="00015C32" w:rsidP="00DB24B0">
            <w:pPr>
              <w:rPr>
                <w:rFonts w:ascii="宋体" w:hAnsi="宋体" w:cs="宋体"/>
                <w:sz w:val="18"/>
                <w:szCs w:val="18"/>
              </w:rPr>
            </w:pPr>
            <w:r w:rsidRPr="00800D22">
              <w:rPr>
                <w:rFonts w:hint="eastAsia"/>
                <w:sz w:val="18"/>
                <w:szCs w:val="18"/>
              </w:rPr>
              <w:t>89,341.08</w:t>
            </w:r>
          </w:p>
        </w:tc>
        <w:tc>
          <w:tcPr>
            <w:tcW w:w="793" w:type="pct"/>
            <w:vAlign w:val="center"/>
          </w:tcPr>
          <w:p w14:paraId="5ED893DE" w14:textId="77777777" w:rsidR="00015C32" w:rsidRPr="00800D22" w:rsidRDefault="00015C32" w:rsidP="00DB24B0">
            <w:pPr>
              <w:rPr>
                <w:sz w:val="18"/>
                <w:szCs w:val="18"/>
              </w:rPr>
            </w:pPr>
            <w:r w:rsidRPr="00800D22">
              <w:rPr>
                <w:sz w:val="18"/>
                <w:szCs w:val="18"/>
              </w:rPr>
              <w:t>100.00%</w:t>
            </w:r>
          </w:p>
        </w:tc>
        <w:tc>
          <w:tcPr>
            <w:tcW w:w="950" w:type="pct"/>
            <w:vAlign w:val="center"/>
          </w:tcPr>
          <w:p w14:paraId="35AD96B9" w14:textId="77777777" w:rsidR="00015C32" w:rsidRPr="00800D22" w:rsidRDefault="00015C32" w:rsidP="00DB24B0">
            <w:pPr>
              <w:rPr>
                <w:sz w:val="18"/>
                <w:szCs w:val="18"/>
              </w:rPr>
            </w:pPr>
            <w:r w:rsidRPr="00800D22">
              <w:rPr>
                <w:sz w:val="18"/>
                <w:szCs w:val="18"/>
              </w:rPr>
              <w:t>71,7</w:t>
            </w:r>
            <w:r w:rsidRPr="00800D22">
              <w:rPr>
                <w:rFonts w:hint="eastAsia"/>
                <w:sz w:val="18"/>
                <w:szCs w:val="18"/>
              </w:rPr>
              <w:t>18</w:t>
            </w:r>
            <w:r w:rsidRPr="00800D22">
              <w:rPr>
                <w:sz w:val="18"/>
                <w:szCs w:val="18"/>
              </w:rPr>
              <w:t>.</w:t>
            </w:r>
            <w:r w:rsidRPr="00800D22">
              <w:rPr>
                <w:rFonts w:hint="eastAsia"/>
                <w:sz w:val="18"/>
                <w:szCs w:val="18"/>
              </w:rPr>
              <w:t>5</w:t>
            </w:r>
            <w:r w:rsidRPr="00800D22">
              <w:rPr>
                <w:sz w:val="18"/>
                <w:szCs w:val="18"/>
              </w:rPr>
              <w:t xml:space="preserve">4 </w:t>
            </w:r>
          </w:p>
        </w:tc>
        <w:tc>
          <w:tcPr>
            <w:tcW w:w="793" w:type="pct"/>
            <w:vAlign w:val="center"/>
          </w:tcPr>
          <w:p w14:paraId="5F7C0056" w14:textId="77777777" w:rsidR="00015C32" w:rsidRPr="00800D22" w:rsidRDefault="00015C32" w:rsidP="00DB24B0">
            <w:pPr>
              <w:rPr>
                <w:rFonts w:ascii="宋体" w:hAnsi="宋体" w:cs="宋体"/>
                <w:sz w:val="18"/>
                <w:szCs w:val="18"/>
              </w:rPr>
            </w:pPr>
            <w:r w:rsidRPr="00800D22">
              <w:rPr>
                <w:rFonts w:hint="eastAsia"/>
                <w:sz w:val="18"/>
                <w:szCs w:val="18"/>
              </w:rPr>
              <w:t>100.00%</w:t>
            </w:r>
          </w:p>
        </w:tc>
        <w:tc>
          <w:tcPr>
            <w:tcW w:w="680" w:type="pct"/>
            <w:vAlign w:val="center"/>
          </w:tcPr>
          <w:p w14:paraId="3325C7DF" w14:textId="77777777" w:rsidR="00015C32" w:rsidRPr="00800D22" w:rsidRDefault="00015C32" w:rsidP="00DB24B0">
            <w:pPr>
              <w:rPr>
                <w:rFonts w:ascii="宋体" w:hAnsi="宋体" w:cs="宋体"/>
                <w:sz w:val="18"/>
                <w:szCs w:val="18"/>
              </w:rPr>
            </w:pPr>
            <w:r w:rsidRPr="00800D22">
              <w:rPr>
                <w:rFonts w:hint="eastAsia"/>
                <w:sz w:val="18"/>
                <w:szCs w:val="18"/>
              </w:rPr>
              <w:t>24.57%</w:t>
            </w:r>
          </w:p>
        </w:tc>
      </w:tr>
    </w:tbl>
    <w:p w14:paraId="5E55139E" w14:textId="77777777" w:rsidR="00015C32" w:rsidRPr="00800D22" w:rsidRDefault="00015C32" w:rsidP="00015C32">
      <w:pPr>
        <w:spacing w:afterLines="100" w:after="312"/>
        <w:rPr>
          <w:rFonts w:hint="eastAsia"/>
          <w:sz w:val="18"/>
          <w:szCs w:val="18"/>
        </w:rPr>
      </w:pPr>
      <w:r w:rsidRPr="00800D22">
        <w:rPr>
          <w:rFonts w:hint="eastAsia"/>
          <w:sz w:val="18"/>
          <w:szCs w:val="18"/>
        </w:rPr>
        <w:lastRenderedPageBreak/>
        <w:t>资料来源：鹏元资信评估有限公司统计</w:t>
      </w:r>
    </w:p>
    <w:p w14:paraId="00DE7236" w14:textId="1EB21656" w:rsidR="00015C32" w:rsidRPr="00015C32" w:rsidRDefault="00015C32" w:rsidP="00015C32">
      <w:pPr>
        <w:spacing w:line="440" w:lineRule="exact"/>
        <w:outlineLvl w:val="3"/>
        <w:rPr>
          <w:rFonts w:ascii="黑体" w:eastAsia="黑体" w:hAnsi="宋体"/>
          <w:sz w:val="24"/>
        </w:rPr>
      </w:pPr>
      <w:r w:rsidRPr="00015C32">
        <w:rPr>
          <w:rFonts w:ascii="黑体" w:eastAsia="黑体" w:hAnsi="宋体" w:hint="eastAsia"/>
          <w:sz w:val="24"/>
        </w:rPr>
        <w:t>二、</w:t>
      </w:r>
      <w:r w:rsidRPr="00015C32">
        <w:rPr>
          <w:rFonts w:ascii="黑体" w:eastAsia="黑体" w:hAnsi="宋体"/>
          <w:sz w:val="24"/>
        </w:rPr>
        <w:t>我国企业债券发行</w:t>
      </w:r>
      <w:r w:rsidRPr="00015C32">
        <w:rPr>
          <w:rFonts w:ascii="黑体" w:eastAsia="黑体" w:hAnsi="宋体" w:hint="eastAsia"/>
          <w:sz w:val="24"/>
        </w:rPr>
        <w:t>及增信</w:t>
      </w:r>
      <w:r w:rsidRPr="00015C32">
        <w:rPr>
          <w:rFonts w:ascii="黑体" w:eastAsia="黑体" w:hAnsi="宋体"/>
          <w:sz w:val="24"/>
        </w:rPr>
        <w:t>概况</w:t>
      </w:r>
    </w:p>
    <w:p w14:paraId="70D044FA" w14:textId="18898389" w:rsidR="00015C32" w:rsidRPr="00015C32" w:rsidRDefault="00015C32" w:rsidP="00015C32">
      <w:pPr>
        <w:spacing w:line="440" w:lineRule="exact"/>
        <w:rPr>
          <w:rFonts w:hint="eastAsia"/>
          <w:bCs/>
          <w:sz w:val="24"/>
        </w:rPr>
      </w:pPr>
      <w:r w:rsidRPr="00015C32">
        <w:rPr>
          <w:rFonts w:hint="eastAsia"/>
          <w:bCs/>
          <w:sz w:val="24"/>
        </w:rPr>
        <w:t>1.</w:t>
      </w:r>
      <w:r w:rsidRPr="00015C32">
        <w:rPr>
          <w:bCs/>
          <w:sz w:val="24"/>
        </w:rPr>
        <w:t>发行规模和发行家数快速增长，发行利率窄幅波动，信用等级呈下移趋势</w:t>
      </w:r>
    </w:p>
    <w:p w14:paraId="00F30FFB" w14:textId="77777777" w:rsidR="00015C32" w:rsidRPr="00800D22" w:rsidRDefault="00015C32" w:rsidP="00015C32">
      <w:pPr>
        <w:spacing w:line="440" w:lineRule="exact"/>
        <w:ind w:firstLine="480"/>
        <w:rPr>
          <w:rFonts w:hint="eastAsia"/>
          <w:sz w:val="24"/>
        </w:rPr>
      </w:pPr>
      <w:r w:rsidRPr="00800D22">
        <w:rPr>
          <w:rFonts w:hint="eastAsia"/>
          <w:sz w:val="24"/>
        </w:rPr>
        <w:t>2009</w:t>
      </w:r>
      <w:r w:rsidRPr="00800D22">
        <w:rPr>
          <w:rFonts w:hint="eastAsia"/>
          <w:sz w:val="24"/>
        </w:rPr>
        <w:t>年，在宽松的货币政策和积极的财政政策的背景下，大规模的基础设施建设资金需求带动了企业债券市场的迅速升温</w:t>
      </w:r>
      <w:r w:rsidRPr="00800D22">
        <w:rPr>
          <w:sz w:val="24"/>
        </w:rPr>
        <w:t>；同时，宏观经济形势以及政策变化增加了机构投资者对固定收益类债券的需求。受上述因素影响，</w:t>
      </w:r>
      <w:r w:rsidRPr="00800D22">
        <w:rPr>
          <w:sz w:val="24"/>
        </w:rPr>
        <w:t>2009</w:t>
      </w:r>
      <w:r w:rsidRPr="00800D22">
        <w:rPr>
          <w:sz w:val="24"/>
        </w:rPr>
        <w:t>年，企业债券发行节奏明显加快，</w:t>
      </w:r>
      <w:r w:rsidRPr="00800D22">
        <w:rPr>
          <w:rFonts w:hint="eastAsia"/>
          <w:sz w:val="24"/>
        </w:rPr>
        <w:t>发行期数达到</w:t>
      </w:r>
      <w:r w:rsidRPr="00800D22">
        <w:rPr>
          <w:sz w:val="24"/>
        </w:rPr>
        <w:t>1</w:t>
      </w:r>
      <w:r w:rsidRPr="00800D22">
        <w:rPr>
          <w:rFonts w:hint="eastAsia"/>
          <w:sz w:val="24"/>
        </w:rPr>
        <w:t>9</w:t>
      </w:r>
      <w:r w:rsidRPr="00800D22">
        <w:rPr>
          <w:sz w:val="24"/>
        </w:rPr>
        <w:t>1</w:t>
      </w:r>
      <w:r w:rsidRPr="00800D22">
        <w:rPr>
          <w:rFonts w:hint="eastAsia"/>
          <w:sz w:val="24"/>
        </w:rPr>
        <w:t>期</w:t>
      </w:r>
      <w:r w:rsidRPr="00800D22">
        <w:rPr>
          <w:sz w:val="24"/>
        </w:rPr>
        <w:t>，发行</w:t>
      </w:r>
      <w:r w:rsidRPr="00800D22">
        <w:rPr>
          <w:rFonts w:hint="eastAsia"/>
          <w:sz w:val="24"/>
        </w:rPr>
        <w:t>规模达到</w:t>
      </w:r>
      <w:r w:rsidRPr="00800D22">
        <w:rPr>
          <w:rFonts w:hint="eastAsia"/>
          <w:sz w:val="24"/>
        </w:rPr>
        <w:t>4</w:t>
      </w:r>
      <w:r w:rsidRPr="00800D22">
        <w:rPr>
          <w:sz w:val="24"/>
        </w:rPr>
        <w:t>,</w:t>
      </w:r>
      <w:r w:rsidRPr="00800D22">
        <w:rPr>
          <w:rFonts w:hint="eastAsia"/>
          <w:sz w:val="24"/>
        </w:rPr>
        <w:t>265</w:t>
      </w:r>
      <w:r w:rsidRPr="00800D22">
        <w:rPr>
          <w:sz w:val="24"/>
        </w:rPr>
        <w:t>.</w:t>
      </w:r>
      <w:r w:rsidRPr="00800D22">
        <w:rPr>
          <w:rFonts w:hint="eastAsia"/>
          <w:sz w:val="24"/>
        </w:rPr>
        <w:t>3</w:t>
      </w:r>
      <w:r w:rsidRPr="00800D22">
        <w:rPr>
          <w:sz w:val="24"/>
        </w:rPr>
        <w:t>3</w:t>
      </w:r>
      <w:r w:rsidRPr="00800D22">
        <w:rPr>
          <w:sz w:val="24"/>
        </w:rPr>
        <w:t>亿元。</w:t>
      </w:r>
    </w:p>
    <w:p w14:paraId="07B8B115" w14:textId="77777777" w:rsidR="00015C32" w:rsidRPr="00800D22" w:rsidRDefault="00015C32" w:rsidP="00015C32">
      <w:pPr>
        <w:spacing w:line="440" w:lineRule="exact"/>
        <w:ind w:firstLine="480"/>
        <w:rPr>
          <w:rFonts w:hint="eastAsia"/>
          <w:sz w:val="24"/>
        </w:rPr>
      </w:pPr>
      <w:r w:rsidRPr="00800D22">
        <w:rPr>
          <w:rFonts w:hint="eastAsia"/>
          <w:sz w:val="24"/>
        </w:rPr>
        <w:t>进一步分析，</w:t>
      </w:r>
      <w:r w:rsidRPr="00800D22">
        <w:rPr>
          <w:rFonts w:hint="eastAsia"/>
          <w:sz w:val="24"/>
        </w:rPr>
        <w:t>2009</w:t>
      </w:r>
      <w:r w:rsidRPr="00800D22">
        <w:rPr>
          <w:rFonts w:hint="eastAsia"/>
          <w:sz w:val="24"/>
        </w:rPr>
        <w:t>年企业债券市场从发行期数来看，呈现前高后低态势，上半年呈现爆发式增长，共发行了</w:t>
      </w:r>
      <w:r w:rsidRPr="00800D22">
        <w:rPr>
          <w:rFonts w:hint="eastAsia"/>
          <w:sz w:val="24"/>
        </w:rPr>
        <w:t>115</w:t>
      </w:r>
      <w:r w:rsidRPr="00800D22">
        <w:rPr>
          <w:rFonts w:hint="eastAsia"/>
          <w:sz w:val="24"/>
        </w:rPr>
        <w:t>期，占全年发行期数的</w:t>
      </w:r>
      <w:r w:rsidRPr="00800D22">
        <w:rPr>
          <w:rFonts w:hint="eastAsia"/>
          <w:sz w:val="24"/>
        </w:rPr>
        <w:t>60.21%</w:t>
      </w:r>
      <w:r w:rsidRPr="00800D22">
        <w:rPr>
          <w:rFonts w:hint="eastAsia"/>
          <w:sz w:val="24"/>
        </w:rPr>
        <w:t>，但发行规模为</w:t>
      </w:r>
      <w:r w:rsidRPr="00800D22">
        <w:rPr>
          <w:rFonts w:hint="eastAsia"/>
          <w:sz w:val="24"/>
        </w:rPr>
        <w:t>1,849.83</w:t>
      </w:r>
      <w:r w:rsidRPr="00800D22">
        <w:rPr>
          <w:rFonts w:hint="eastAsia"/>
          <w:sz w:val="24"/>
        </w:rPr>
        <w:t>亿元，仅占全年发行规模的</w:t>
      </w:r>
      <w:r w:rsidRPr="00800D22">
        <w:rPr>
          <w:rFonts w:hint="eastAsia"/>
          <w:sz w:val="24"/>
        </w:rPr>
        <w:t>43.37%</w:t>
      </w:r>
      <w:r w:rsidRPr="00800D22">
        <w:rPr>
          <w:rFonts w:hint="eastAsia"/>
          <w:sz w:val="24"/>
        </w:rPr>
        <w:t>，主要是由于国家电网和铁道部分别发行</w:t>
      </w:r>
      <w:r w:rsidRPr="00800D22">
        <w:rPr>
          <w:rFonts w:hint="eastAsia"/>
          <w:sz w:val="24"/>
        </w:rPr>
        <w:t>400</w:t>
      </w:r>
      <w:r w:rsidRPr="00800D22">
        <w:rPr>
          <w:rFonts w:hint="eastAsia"/>
          <w:sz w:val="24"/>
        </w:rPr>
        <w:t>亿元和</w:t>
      </w:r>
      <w:r w:rsidRPr="00800D22">
        <w:rPr>
          <w:rFonts w:hint="eastAsia"/>
          <w:sz w:val="24"/>
        </w:rPr>
        <w:t>1,000</w:t>
      </w:r>
      <w:r w:rsidRPr="00800D22">
        <w:rPr>
          <w:rFonts w:hint="eastAsia"/>
          <w:sz w:val="24"/>
        </w:rPr>
        <w:t>亿元。</w:t>
      </w:r>
    </w:p>
    <w:p w14:paraId="536E1C24" w14:textId="392FEFE9" w:rsidR="00015C32" w:rsidRPr="00800D22" w:rsidRDefault="00015C32" w:rsidP="00015C32">
      <w:pPr>
        <w:spacing w:line="440" w:lineRule="exact"/>
        <w:ind w:firstLine="480"/>
        <w:rPr>
          <w:sz w:val="24"/>
        </w:rPr>
      </w:pPr>
      <w:r w:rsidRPr="00800D22">
        <w:rPr>
          <w:sz w:val="24"/>
        </w:rPr>
        <w:t>从发行利率来看，</w:t>
      </w:r>
      <w:r w:rsidRPr="00800D22">
        <w:rPr>
          <w:sz w:val="24"/>
        </w:rPr>
        <w:t>2009</w:t>
      </w:r>
      <w:r w:rsidRPr="00800D22">
        <w:rPr>
          <w:sz w:val="24"/>
        </w:rPr>
        <w:t>年企业债券一级市场发行利率</w:t>
      </w:r>
      <w:r w:rsidRPr="00800D22">
        <w:rPr>
          <w:rFonts w:hint="eastAsia"/>
          <w:sz w:val="24"/>
        </w:rPr>
        <w:t>整体呈现上升趋势</w:t>
      </w:r>
      <w:r w:rsidRPr="00800D22">
        <w:rPr>
          <w:sz w:val="24"/>
        </w:rPr>
        <w:t>，如表</w:t>
      </w:r>
      <w:r>
        <w:rPr>
          <w:rFonts w:hint="eastAsia"/>
          <w:sz w:val="24"/>
        </w:rPr>
        <w:t>2</w:t>
      </w:r>
      <w:r w:rsidRPr="00800D22">
        <w:rPr>
          <w:sz w:val="24"/>
        </w:rPr>
        <w:t>所示。</w:t>
      </w:r>
    </w:p>
    <w:p w14:paraId="423A682F" w14:textId="6BC1CABF" w:rsidR="00015C32" w:rsidRPr="00800D22" w:rsidRDefault="00015C32" w:rsidP="00015C32">
      <w:pPr>
        <w:pStyle w:val="af5"/>
        <w:spacing w:beforeLines="100" w:before="312"/>
        <w:jc w:val="center"/>
        <w:rPr>
          <w:rFonts w:ascii="Times New Roman" w:eastAsia="新宋体" w:hAnsi="新宋体" w:cs="Times New Roman"/>
          <w:sz w:val="21"/>
          <w:szCs w:val="21"/>
        </w:rPr>
      </w:pPr>
      <w:bookmarkStart w:id="1" w:name="_Toc256506712"/>
      <w:r w:rsidRPr="00800D22">
        <w:rPr>
          <w:rFonts w:ascii="Times New Roman" w:eastAsia="新宋体" w:hAnsi="新宋体" w:cs="Times New Roman" w:hint="eastAsia"/>
          <w:sz w:val="21"/>
          <w:szCs w:val="21"/>
        </w:rPr>
        <w:t>表</w:t>
      </w:r>
      <w:r>
        <w:rPr>
          <w:rFonts w:ascii="Times New Roman" w:eastAsia="新宋体" w:hAnsi="新宋体" w:cs="Times New Roman" w:hint="eastAsia"/>
          <w:sz w:val="21"/>
          <w:szCs w:val="21"/>
        </w:rPr>
        <w:t>2</w:t>
      </w:r>
      <w:r w:rsidRPr="00800D22">
        <w:rPr>
          <w:rFonts w:ascii="Times New Roman" w:eastAsia="新宋体" w:hAnsi="新宋体" w:cs="Times New Roman" w:hint="eastAsia"/>
          <w:sz w:val="21"/>
          <w:szCs w:val="21"/>
        </w:rPr>
        <w:t xml:space="preserve">  2009</w:t>
      </w:r>
      <w:r w:rsidRPr="00800D22">
        <w:rPr>
          <w:rFonts w:ascii="Times New Roman" w:eastAsia="新宋体" w:hAnsi="新宋体" w:cs="Times New Roman" w:hint="eastAsia"/>
          <w:sz w:val="21"/>
          <w:szCs w:val="21"/>
        </w:rPr>
        <w:t>年企业债券一级市场发行利率变动情况（</w:t>
      </w:r>
      <w:r w:rsidRPr="00800D22">
        <w:rPr>
          <w:rFonts w:ascii="Times New Roman" w:eastAsia="新宋体" w:hAnsi="新宋体" w:cs="Times New Roman" w:hint="eastAsia"/>
          <w:sz w:val="21"/>
          <w:szCs w:val="21"/>
        </w:rPr>
        <w:t>%</w:t>
      </w:r>
      <w:r w:rsidRPr="00800D22">
        <w:rPr>
          <w:rFonts w:ascii="Times New Roman" w:eastAsia="新宋体" w:hAnsi="新宋体" w:cs="Times New Roman" w:hint="eastAsia"/>
          <w:sz w:val="21"/>
          <w:szCs w:val="21"/>
        </w:rPr>
        <w:t>）</w:t>
      </w:r>
      <w:bookmarkEnd w:id="1"/>
    </w:p>
    <w:p w14:paraId="55BB9FCD" w14:textId="072EF1C0" w:rsidR="00015C32" w:rsidRPr="00800D22" w:rsidRDefault="00015C32" w:rsidP="00015C32">
      <w:pPr>
        <w:jc w:val="center"/>
        <w:rPr>
          <w:rFonts w:hint="eastAsia"/>
          <w:szCs w:val="21"/>
        </w:rPr>
      </w:pPr>
      <w:r w:rsidRPr="00800D22">
        <w:rPr>
          <w:rFonts w:hint="eastAsia"/>
          <w:szCs w:val="21"/>
        </w:rPr>
        <w:t xml:space="preserve">Table </w:t>
      </w:r>
      <w:r>
        <w:rPr>
          <w:rFonts w:hint="eastAsia"/>
          <w:szCs w:val="21"/>
        </w:rPr>
        <w:t>2</w:t>
      </w:r>
      <w:r w:rsidRPr="00800D22">
        <w:rPr>
          <w:rFonts w:hint="eastAsia"/>
          <w:szCs w:val="21"/>
        </w:rPr>
        <w:t xml:space="preserve">  V</w:t>
      </w:r>
      <w:r w:rsidRPr="00800D22">
        <w:rPr>
          <w:szCs w:val="21"/>
        </w:rPr>
        <w:t>ariation</w:t>
      </w:r>
      <w:r w:rsidRPr="00800D22">
        <w:rPr>
          <w:rFonts w:hint="eastAsia"/>
          <w:szCs w:val="21"/>
        </w:rPr>
        <w:t xml:space="preserve"> of </w:t>
      </w:r>
      <w:r w:rsidRPr="00800D22">
        <w:rPr>
          <w:szCs w:val="21"/>
        </w:rPr>
        <w:t>issuance rate</w:t>
      </w:r>
      <w:r w:rsidRPr="00800D22">
        <w:rPr>
          <w:rFonts w:hint="eastAsia"/>
          <w:szCs w:val="21"/>
        </w:rPr>
        <w:t xml:space="preserve"> of e</w:t>
      </w:r>
      <w:r w:rsidRPr="00800D22">
        <w:rPr>
          <w:szCs w:val="21"/>
        </w:rPr>
        <w:t xml:space="preserve">nterprise </w:t>
      </w:r>
      <w:r w:rsidRPr="00800D22">
        <w:rPr>
          <w:rFonts w:hint="eastAsia"/>
          <w:szCs w:val="21"/>
        </w:rPr>
        <w:t>b</w:t>
      </w:r>
      <w:r w:rsidRPr="00800D22">
        <w:rPr>
          <w:szCs w:val="21"/>
        </w:rPr>
        <w:t>onds</w:t>
      </w:r>
      <w:r w:rsidRPr="00800D22">
        <w:rPr>
          <w:rFonts w:hint="eastAsia"/>
          <w:szCs w:val="21"/>
        </w:rPr>
        <w:t xml:space="preserve"> in </w:t>
      </w:r>
      <w:r w:rsidRPr="00800D22">
        <w:rPr>
          <w:szCs w:val="21"/>
        </w:rPr>
        <w:t>primary market</w:t>
      </w:r>
      <w:r w:rsidRPr="00800D22">
        <w:rPr>
          <w:rFonts w:hint="eastAsia"/>
          <w:szCs w:val="21"/>
        </w:rPr>
        <w:t xml:space="preserve"> in 2009</w:t>
      </w:r>
      <w:r w:rsidRPr="00800D22">
        <w:rPr>
          <w:rFonts w:hint="eastAsia"/>
          <w:szCs w:val="21"/>
        </w:rPr>
        <w:t>（</w:t>
      </w:r>
      <w:r w:rsidRPr="00800D22">
        <w:rPr>
          <w:rFonts w:eastAsia="新宋体" w:hint="eastAsia"/>
          <w:szCs w:val="21"/>
        </w:rPr>
        <w:t>Unit: %</w:t>
      </w:r>
      <w:r w:rsidRPr="00800D22">
        <w:rPr>
          <w:rFonts w:hint="eastAsia"/>
          <w:szCs w:val="21"/>
        </w:rPr>
        <w:t>）</w:t>
      </w:r>
    </w:p>
    <w:tbl>
      <w:tblPr>
        <w:tblW w:w="5000" w:type="pct"/>
        <w:tblBorders>
          <w:top w:val="single" w:sz="4" w:space="0" w:color="auto"/>
          <w:bottom w:val="single" w:sz="4" w:space="0" w:color="auto"/>
        </w:tblBorders>
        <w:tblLook w:val="01E0" w:firstRow="1" w:lastRow="1" w:firstColumn="1" w:lastColumn="1" w:noHBand="0" w:noVBand="0"/>
      </w:tblPr>
      <w:tblGrid>
        <w:gridCol w:w="682"/>
        <w:gridCol w:w="664"/>
        <w:gridCol w:w="666"/>
        <w:gridCol w:w="666"/>
        <w:gridCol w:w="666"/>
        <w:gridCol w:w="664"/>
        <w:gridCol w:w="662"/>
        <w:gridCol w:w="662"/>
        <w:gridCol w:w="664"/>
        <w:gridCol w:w="531"/>
        <w:gridCol w:w="664"/>
        <w:gridCol w:w="584"/>
        <w:gridCol w:w="531"/>
      </w:tblGrid>
      <w:tr w:rsidR="00015C32" w:rsidRPr="00800D22" w14:paraId="023B2504" w14:textId="77777777" w:rsidTr="00DB24B0">
        <w:tc>
          <w:tcPr>
            <w:tcW w:w="412" w:type="pct"/>
            <w:vMerge w:val="restart"/>
            <w:tcBorders>
              <w:top w:val="single" w:sz="4" w:space="0" w:color="auto"/>
            </w:tcBorders>
            <w:vAlign w:val="center"/>
          </w:tcPr>
          <w:p w14:paraId="19EE5550" w14:textId="77777777" w:rsidR="00015C32" w:rsidRPr="00800D22" w:rsidRDefault="00015C32" w:rsidP="00DB24B0">
            <w:pPr>
              <w:rPr>
                <w:rFonts w:hint="eastAsia"/>
                <w:szCs w:val="21"/>
              </w:rPr>
            </w:pPr>
            <w:r w:rsidRPr="00800D22">
              <w:rPr>
                <w:rFonts w:hint="eastAsia"/>
                <w:szCs w:val="21"/>
              </w:rPr>
              <w:t>债券级别</w:t>
            </w:r>
          </w:p>
        </w:tc>
        <w:tc>
          <w:tcPr>
            <w:tcW w:w="1606" w:type="pct"/>
            <w:gridSpan w:val="4"/>
            <w:tcBorders>
              <w:top w:val="single" w:sz="4" w:space="0" w:color="auto"/>
              <w:bottom w:val="nil"/>
            </w:tcBorders>
            <w:vAlign w:val="center"/>
          </w:tcPr>
          <w:p w14:paraId="674BAFBB" w14:textId="77777777" w:rsidR="00015C32" w:rsidRPr="00800D22" w:rsidRDefault="00015C32" w:rsidP="00DB24B0">
            <w:pPr>
              <w:rPr>
                <w:szCs w:val="21"/>
              </w:rPr>
            </w:pPr>
            <w:r w:rsidRPr="00800D22">
              <w:rPr>
                <w:rFonts w:hint="eastAsia"/>
                <w:szCs w:val="21"/>
              </w:rPr>
              <w:t>5</w:t>
            </w:r>
            <w:r w:rsidRPr="00800D22">
              <w:rPr>
                <w:rFonts w:hint="eastAsia"/>
                <w:szCs w:val="21"/>
              </w:rPr>
              <w:t>年期</w:t>
            </w:r>
          </w:p>
        </w:tc>
        <w:tc>
          <w:tcPr>
            <w:tcW w:w="1602" w:type="pct"/>
            <w:gridSpan w:val="4"/>
            <w:tcBorders>
              <w:top w:val="single" w:sz="4" w:space="0" w:color="auto"/>
              <w:bottom w:val="nil"/>
            </w:tcBorders>
          </w:tcPr>
          <w:p w14:paraId="5DA198AF" w14:textId="77777777" w:rsidR="00015C32" w:rsidRPr="00800D22" w:rsidRDefault="00015C32" w:rsidP="00DB24B0">
            <w:pPr>
              <w:rPr>
                <w:szCs w:val="21"/>
              </w:rPr>
            </w:pPr>
            <w:r w:rsidRPr="00800D22">
              <w:rPr>
                <w:rFonts w:hint="eastAsia"/>
                <w:szCs w:val="21"/>
              </w:rPr>
              <w:t>7</w:t>
            </w:r>
            <w:r w:rsidRPr="00800D22">
              <w:rPr>
                <w:rFonts w:hint="eastAsia"/>
                <w:szCs w:val="21"/>
              </w:rPr>
              <w:t>年期</w:t>
            </w:r>
          </w:p>
        </w:tc>
        <w:tc>
          <w:tcPr>
            <w:tcW w:w="1379" w:type="pct"/>
            <w:gridSpan w:val="4"/>
            <w:tcBorders>
              <w:top w:val="single" w:sz="4" w:space="0" w:color="auto"/>
              <w:bottom w:val="nil"/>
            </w:tcBorders>
            <w:vAlign w:val="center"/>
          </w:tcPr>
          <w:p w14:paraId="1B6B662A" w14:textId="77777777" w:rsidR="00015C32" w:rsidRPr="00800D22" w:rsidRDefault="00015C32" w:rsidP="00DB24B0">
            <w:pPr>
              <w:rPr>
                <w:szCs w:val="21"/>
              </w:rPr>
            </w:pPr>
            <w:r w:rsidRPr="00800D22">
              <w:rPr>
                <w:rFonts w:hint="eastAsia"/>
                <w:szCs w:val="21"/>
              </w:rPr>
              <w:t>10</w:t>
            </w:r>
            <w:r w:rsidRPr="00800D22">
              <w:rPr>
                <w:rFonts w:hint="eastAsia"/>
                <w:szCs w:val="21"/>
              </w:rPr>
              <w:t>年期</w:t>
            </w:r>
          </w:p>
        </w:tc>
      </w:tr>
      <w:tr w:rsidR="00015C32" w:rsidRPr="00800D22" w14:paraId="7C2C428E" w14:textId="77777777" w:rsidTr="00DB24B0">
        <w:tc>
          <w:tcPr>
            <w:tcW w:w="412" w:type="pct"/>
            <w:vMerge/>
            <w:tcBorders>
              <w:bottom w:val="single" w:sz="4" w:space="0" w:color="auto"/>
            </w:tcBorders>
            <w:vAlign w:val="center"/>
          </w:tcPr>
          <w:p w14:paraId="3207B011" w14:textId="77777777" w:rsidR="00015C32" w:rsidRPr="00800D22" w:rsidRDefault="00015C32" w:rsidP="00DB24B0">
            <w:pPr>
              <w:rPr>
                <w:rFonts w:hint="eastAsia"/>
                <w:szCs w:val="21"/>
              </w:rPr>
            </w:pPr>
          </w:p>
        </w:tc>
        <w:tc>
          <w:tcPr>
            <w:tcW w:w="401" w:type="pct"/>
            <w:tcBorders>
              <w:top w:val="nil"/>
              <w:bottom w:val="single" w:sz="4" w:space="0" w:color="auto"/>
            </w:tcBorders>
            <w:vAlign w:val="center"/>
          </w:tcPr>
          <w:p w14:paraId="6BFA5D0F" w14:textId="77777777" w:rsidR="00015C32" w:rsidRPr="00800D22" w:rsidRDefault="00015C32" w:rsidP="00DB24B0">
            <w:pPr>
              <w:rPr>
                <w:rFonts w:hint="eastAsia"/>
                <w:szCs w:val="21"/>
              </w:rPr>
            </w:pPr>
            <w:r w:rsidRPr="00800D22">
              <w:rPr>
                <w:rFonts w:hint="eastAsia"/>
                <w:szCs w:val="21"/>
              </w:rPr>
              <w:t>Q1</w:t>
            </w:r>
          </w:p>
        </w:tc>
        <w:tc>
          <w:tcPr>
            <w:tcW w:w="402" w:type="pct"/>
            <w:tcBorders>
              <w:top w:val="nil"/>
              <w:bottom w:val="single" w:sz="4" w:space="0" w:color="auto"/>
            </w:tcBorders>
            <w:vAlign w:val="center"/>
          </w:tcPr>
          <w:p w14:paraId="7ED0F3F8" w14:textId="77777777" w:rsidR="00015C32" w:rsidRPr="00800D22" w:rsidRDefault="00015C32" w:rsidP="00DB24B0">
            <w:pPr>
              <w:rPr>
                <w:rFonts w:hint="eastAsia"/>
                <w:szCs w:val="21"/>
              </w:rPr>
            </w:pPr>
            <w:r w:rsidRPr="00800D22">
              <w:rPr>
                <w:rFonts w:hint="eastAsia"/>
                <w:szCs w:val="21"/>
              </w:rPr>
              <w:t>Q2</w:t>
            </w:r>
          </w:p>
        </w:tc>
        <w:tc>
          <w:tcPr>
            <w:tcW w:w="402" w:type="pct"/>
            <w:tcBorders>
              <w:top w:val="nil"/>
              <w:bottom w:val="single" w:sz="4" w:space="0" w:color="auto"/>
            </w:tcBorders>
          </w:tcPr>
          <w:p w14:paraId="312C641C" w14:textId="77777777" w:rsidR="00015C32" w:rsidRPr="00800D22" w:rsidRDefault="00015C32" w:rsidP="00DB24B0">
            <w:pPr>
              <w:rPr>
                <w:rFonts w:hint="eastAsia"/>
                <w:szCs w:val="21"/>
              </w:rPr>
            </w:pPr>
            <w:r w:rsidRPr="00800D22">
              <w:rPr>
                <w:rFonts w:hint="eastAsia"/>
                <w:szCs w:val="21"/>
              </w:rPr>
              <w:t>Q3</w:t>
            </w:r>
          </w:p>
        </w:tc>
        <w:tc>
          <w:tcPr>
            <w:tcW w:w="402" w:type="pct"/>
            <w:tcBorders>
              <w:top w:val="nil"/>
              <w:bottom w:val="single" w:sz="4" w:space="0" w:color="auto"/>
            </w:tcBorders>
          </w:tcPr>
          <w:p w14:paraId="0F09591F" w14:textId="77777777" w:rsidR="00015C32" w:rsidRPr="00800D22" w:rsidRDefault="00015C32" w:rsidP="00DB24B0">
            <w:pPr>
              <w:rPr>
                <w:rFonts w:hint="eastAsia"/>
                <w:szCs w:val="21"/>
              </w:rPr>
            </w:pPr>
            <w:r w:rsidRPr="00800D22">
              <w:rPr>
                <w:rFonts w:hint="eastAsia"/>
                <w:szCs w:val="21"/>
              </w:rPr>
              <w:t>Q4</w:t>
            </w:r>
          </w:p>
        </w:tc>
        <w:tc>
          <w:tcPr>
            <w:tcW w:w="401" w:type="pct"/>
            <w:tcBorders>
              <w:top w:val="nil"/>
              <w:bottom w:val="single" w:sz="4" w:space="0" w:color="auto"/>
            </w:tcBorders>
          </w:tcPr>
          <w:p w14:paraId="74ACB0A8" w14:textId="77777777" w:rsidR="00015C32" w:rsidRPr="00800D22" w:rsidRDefault="00015C32" w:rsidP="00DB24B0">
            <w:pPr>
              <w:rPr>
                <w:rFonts w:hint="eastAsia"/>
                <w:szCs w:val="21"/>
              </w:rPr>
            </w:pPr>
            <w:r w:rsidRPr="00800D22">
              <w:rPr>
                <w:rFonts w:hint="eastAsia"/>
                <w:szCs w:val="21"/>
              </w:rPr>
              <w:t>Q1</w:t>
            </w:r>
          </w:p>
        </w:tc>
        <w:tc>
          <w:tcPr>
            <w:tcW w:w="400" w:type="pct"/>
            <w:tcBorders>
              <w:top w:val="nil"/>
              <w:bottom w:val="single" w:sz="4" w:space="0" w:color="auto"/>
            </w:tcBorders>
          </w:tcPr>
          <w:p w14:paraId="2002184A" w14:textId="77777777" w:rsidR="00015C32" w:rsidRPr="00800D22" w:rsidRDefault="00015C32" w:rsidP="00DB24B0">
            <w:pPr>
              <w:rPr>
                <w:rFonts w:hint="eastAsia"/>
                <w:szCs w:val="21"/>
              </w:rPr>
            </w:pPr>
            <w:r w:rsidRPr="00800D22">
              <w:rPr>
                <w:rFonts w:hint="eastAsia"/>
                <w:szCs w:val="21"/>
              </w:rPr>
              <w:t>Q2</w:t>
            </w:r>
          </w:p>
        </w:tc>
        <w:tc>
          <w:tcPr>
            <w:tcW w:w="400" w:type="pct"/>
            <w:tcBorders>
              <w:top w:val="nil"/>
              <w:bottom w:val="single" w:sz="4" w:space="0" w:color="auto"/>
            </w:tcBorders>
            <w:vAlign w:val="center"/>
          </w:tcPr>
          <w:p w14:paraId="0B6AA115" w14:textId="77777777" w:rsidR="00015C32" w:rsidRPr="00800D22" w:rsidRDefault="00015C32" w:rsidP="00DB24B0">
            <w:pPr>
              <w:rPr>
                <w:rFonts w:hint="eastAsia"/>
                <w:szCs w:val="21"/>
              </w:rPr>
            </w:pPr>
            <w:r w:rsidRPr="00800D22">
              <w:rPr>
                <w:rFonts w:hint="eastAsia"/>
                <w:szCs w:val="21"/>
              </w:rPr>
              <w:t>Q3</w:t>
            </w:r>
          </w:p>
        </w:tc>
        <w:tc>
          <w:tcPr>
            <w:tcW w:w="401" w:type="pct"/>
            <w:tcBorders>
              <w:top w:val="nil"/>
              <w:bottom w:val="single" w:sz="4" w:space="0" w:color="auto"/>
            </w:tcBorders>
            <w:vAlign w:val="center"/>
          </w:tcPr>
          <w:p w14:paraId="14B26013" w14:textId="77777777" w:rsidR="00015C32" w:rsidRPr="00800D22" w:rsidRDefault="00015C32" w:rsidP="00DB24B0">
            <w:pPr>
              <w:rPr>
                <w:rFonts w:hint="eastAsia"/>
                <w:szCs w:val="21"/>
              </w:rPr>
            </w:pPr>
            <w:r w:rsidRPr="00800D22">
              <w:rPr>
                <w:rFonts w:hint="eastAsia"/>
                <w:szCs w:val="21"/>
              </w:rPr>
              <w:t>Q4</w:t>
            </w:r>
          </w:p>
        </w:tc>
        <w:tc>
          <w:tcPr>
            <w:tcW w:w="314" w:type="pct"/>
            <w:tcBorders>
              <w:top w:val="nil"/>
              <w:bottom w:val="single" w:sz="4" w:space="0" w:color="auto"/>
            </w:tcBorders>
            <w:vAlign w:val="center"/>
          </w:tcPr>
          <w:p w14:paraId="1A1C6A48" w14:textId="77777777" w:rsidR="00015C32" w:rsidRPr="00800D22" w:rsidRDefault="00015C32" w:rsidP="00DB24B0">
            <w:pPr>
              <w:rPr>
                <w:rFonts w:hint="eastAsia"/>
                <w:szCs w:val="21"/>
              </w:rPr>
            </w:pPr>
            <w:r w:rsidRPr="00800D22">
              <w:rPr>
                <w:rFonts w:hint="eastAsia"/>
                <w:szCs w:val="21"/>
              </w:rPr>
              <w:t>Q1</w:t>
            </w:r>
          </w:p>
        </w:tc>
        <w:tc>
          <w:tcPr>
            <w:tcW w:w="401" w:type="pct"/>
            <w:tcBorders>
              <w:top w:val="nil"/>
              <w:bottom w:val="single" w:sz="4" w:space="0" w:color="auto"/>
            </w:tcBorders>
            <w:vAlign w:val="center"/>
          </w:tcPr>
          <w:p w14:paraId="4F261A88" w14:textId="77777777" w:rsidR="00015C32" w:rsidRPr="00800D22" w:rsidRDefault="00015C32" w:rsidP="00DB24B0">
            <w:pPr>
              <w:rPr>
                <w:rFonts w:hint="eastAsia"/>
                <w:szCs w:val="21"/>
              </w:rPr>
            </w:pPr>
            <w:r w:rsidRPr="00800D22">
              <w:rPr>
                <w:rFonts w:hint="eastAsia"/>
                <w:szCs w:val="21"/>
              </w:rPr>
              <w:t>Q2</w:t>
            </w:r>
          </w:p>
        </w:tc>
        <w:tc>
          <w:tcPr>
            <w:tcW w:w="353" w:type="pct"/>
            <w:tcBorders>
              <w:top w:val="nil"/>
              <w:bottom w:val="single" w:sz="4" w:space="0" w:color="auto"/>
            </w:tcBorders>
            <w:vAlign w:val="center"/>
          </w:tcPr>
          <w:p w14:paraId="03D4AD19" w14:textId="77777777" w:rsidR="00015C32" w:rsidRPr="00800D22" w:rsidRDefault="00015C32" w:rsidP="00DB24B0">
            <w:pPr>
              <w:rPr>
                <w:rFonts w:hint="eastAsia"/>
                <w:szCs w:val="21"/>
              </w:rPr>
            </w:pPr>
            <w:r w:rsidRPr="00800D22">
              <w:rPr>
                <w:rFonts w:hint="eastAsia"/>
                <w:szCs w:val="21"/>
              </w:rPr>
              <w:t>Q3</w:t>
            </w:r>
          </w:p>
        </w:tc>
        <w:tc>
          <w:tcPr>
            <w:tcW w:w="312" w:type="pct"/>
            <w:tcBorders>
              <w:top w:val="nil"/>
              <w:bottom w:val="single" w:sz="4" w:space="0" w:color="auto"/>
            </w:tcBorders>
            <w:vAlign w:val="center"/>
          </w:tcPr>
          <w:p w14:paraId="11015BD2" w14:textId="77777777" w:rsidR="00015C32" w:rsidRPr="00800D22" w:rsidRDefault="00015C32" w:rsidP="00DB24B0">
            <w:pPr>
              <w:rPr>
                <w:rFonts w:hint="eastAsia"/>
                <w:szCs w:val="21"/>
              </w:rPr>
            </w:pPr>
            <w:r w:rsidRPr="00800D22">
              <w:rPr>
                <w:rFonts w:hint="eastAsia"/>
                <w:szCs w:val="21"/>
              </w:rPr>
              <w:t>Q4</w:t>
            </w:r>
          </w:p>
        </w:tc>
      </w:tr>
      <w:tr w:rsidR="00015C32" w:rsidRPr="00800D22" w14:paraId="7B501892" w14:textId="77777777" w:rsidTr="00DB24B0">
        <w:tc>
          <w:tcPr>
            <w:tcW w:w="412" w:type="pct"/>
            <w:tcBorders>
              <w:top w:val="single" w:sz="4" w:space="0" w:color="auto"/>
            </w:tcBorders>
            <w:vAlign w:val="center"/>
          </w:tcPr>
          <w:p w14:paraId="4902356D" w14:textId="77777777" w:rsidR="00015C32" w:rsidRPr="00800D22" w:rsidRDefault="00015C32" w:rsidP="00DB24B0">
            <w:pPr>
              <w:rPr>
                <w:rFonts w:hint="eastAsia"/>
                <w:sz w:val="18"/>
                <w:szCs w:val="18"/>
              </w:rPr>
            </w:pPr>
            <w:r w:rsidRPr="00800D22">
              <w:rPr>
                <w:rFonts w:hint="eastAsia"/>
                <w:sz w:val="18"/>
                <w:szCs w:val="18"/>
              </w:rPr>
              <w:t>AA</w:t>
            </w:r>
          </w:p>
        </w:tc>
        <w:tc>
          <w:tcPr>
            <w:tcW w:w="401" w:type="pct"/>
            <w:tcBorders>
              <w:top w:val="single" w:sz="4" w:space="0" w:color="auto"/>
            </w:tcBorders>
            <w:vAlign w:val="center"/>
          </w:tcPr>
          <w:p w14:paraId="74C8698A" w14:textId="77777777" w:rsidR="00015C32" w:rsidRPr="00800D22" w:rsidRDefault="00015C32" w:rsidP="00DB24B0">
            <w:pPr>
              <w:rPr>
                <w:rFonts w:hint="eastAsia"/>
                <w:sz w:val="18"/>
                <w:szCs w:val="18"/>
              </w:rPr>
            </w:pPr>
            <w:r w:rsidRPr="00800D22">
              <w:rPr>
                <w:rFonts w:hint="eastAsia"/>
                <w:sz w:val="18"/>
                <w:szCs w:val="18"/>
              </w:rPr>
              <w:t>4.60</w:t>
            </w:r>
          </w:p>
        </w:tc>
        <w:tc>
          <w:tcPr>
            <w:tcW w:w="402" w:type="pct"/>
            <w:tcBorders>
              <w:top w:val="single" w:sz="4" w:space="0" w:color="auto"/>
            </w:tcBorders>
            <w:vAlign w:val="center"/>
          </w:tcPr>
          <w:p w14:paraId="4785D642" w14:textId="77777777" w:rsidR="00015C32" w:rsidRPr="00800D22" w:rsidRDefault="00015C32" w:rsidP="00DB24B0">
            <w:pPr>
              <w:rPr>
                <w:rFonts w:hint="eastAsia"/>
                <w:sz w:val="18"/>
                <w:szCs w:val="18"/>
              </w:rPr>
            </w:pPr>
            <w:r w:rsidRPr="00800D22">
              <w:rPr>
                <w:rFonts w:hint="eastAsia"/>
                <w:sz w:val="18"/>
                <w:szCs w:val="18"/>
              </w:rPr>
              <w:t>-</w:t>
            </w:r>
          </w:p>
        </w:tc>
        <w:tc>
          <w:tcPr>
            <w:tcW w:w="402" w:type="pct"/>
            <w:tcBorders>
              <w:top w:val="single" w:sz="4" w:space="0" w:color="auto"/>
            </w:tcBorders>
            <w:vAlign w:val="center"/>
          </w:tcPr>
          <w:p w14:paraId="74797704" w14:textId="77777777" w:rsidR="00015C32" w:rsidRPr="00800D22" w:rsidRDefault="00015C32" w:rsidP="00DB24B0">
            <w:pPr>
              <w:rPr>
                <w:rFonts w:hint="eastAsia"/>
                <w:sz w:val="18"/>
                <w:szCs w:val="18"/>
              </w:rPr>
            </w:pPr>
            <w:r w:rsidRPr="00800D22">
              <w:rPr>
                <w:rFonts w:hint="eastAsia"/>
                <w:sz w:val="18"/>
                <w:szCs w:val="18"/>
              </w:rPr>
              <w:t>-</w:t>
            </w:r>
          </w:p>
        </w:tc>
        <w:tc>
          <w:tcPr>
            <w:tcW w:w="402" w:type="pct"/>
            <w:tcBorders>
              <w:top w:val="single" w:sz="4" w:space="0" w:color="auto"/>
            </w:tcBorders>
            <w:vAlign w:val="center"/>
          </w:tcPr>
          <w:p w14:paraId="72D7DADF" w14:textId="77777777" w:rsidR="00015C32" w:rsidRPr="00800D22" w:rsidRDefault="00015C32" w:rsidP="00DB24B0">
            <w:pPr>
              <w:rPr>
                <w:rFonts w:hint="eastAsia"/>
                <w:sz w:val="18"/>
                <w:szCs w:val="18"/>
              </w:rPr>
            </w:pPr>
            <w:r w:rsidRPr="00800D22">
              <w:rPr>
                <w:rFonts w:hint="eastAsia"/>
                <w:sz w:val="18"/>
                <w:szCs w:val="18"/>
              </w:rPr>
              <w:t>5.00</w:t>
            </w:r>
          </w:p>
        </w:tc>
        <w:tc>
          <w:tcPr>
            <w:tcW w:w="401" w:type="pct"/>
            <w:tcBorders>
              <w:top w:val="single" w:sz="4" w:space="0" w:color="auto"/>
            </w:tcBorders>
            <w:vAlign w:val="center"/>
          </w:tcPr>
          <w:p w14:paraId="5DF4981E" w14:textId="77777777" w:rsidR="00015C32" w:rsidRPr="00800D22" w:rsidRDefault="00015C32" w:rsidP="00DB24B0">
            <w:pPr>
              <w:rPr>
                <w:rFonts w:hint="eastAsia"/>
                <w:sz w:val="18"/>
                <w:szCs w:val="18"/>
              </w:rPr>
            </w:pPr>
            <w:r w:rsidRPr="00800D22">
              <w:rPr>
                <w:rFonts w:hint="eastAsia"/>
                <w:sz w:val="18"/>
                <w:szCs w:val="18"/>
              </w:rPr>
              <w:t>6.37</w:t>
            </w:r>
          </w:p>
        </w:tc>
        <w:tc>
          <w:tcPr>
            <w:tcW w:w="400" w:type="pct"/>
            <w:tcBorders>
              <w:top w:val="single" w:sz="4" w:space="0" w:color="auto"/>
            </w:tcBorders>
            <w:vAlign w:val="center"/>
          </w:tcPr>
          <w:p w14:paraId="0B7CA186" w14:textId="77777777" w:rsidR="00015C32" w:rsidRPr="00800D22" w:rsidRDefault="00015C32" w:rsidP="00DB24B0">
            <w:pPr>
              <w:rPr>
                <w:rFonts w:hint="eastAsia"/>
                <w:sz w:val="18"/>
                <w:szCs w:val="18"/>
              </w:rPr>
            </w:pPr>
            <w:r w:rsidRPr="00800D22">
              <w:rPr>
                <w:rFonts w:hint="eastAsia"/>
                <w:sz w:val="18"/>
                <w:szCs w:val="18"/>
              </w:rPr>
              <w:t>6.06</w:t>
            </w:r>
          </w:p>
        </w:tc>
        <w:tc>
          <w:tcPr>
            <w:tcW w:w="400" w:type="pct"/>
            <w:tcBorders>
              <w:top w:val="single" w:sz="4" w:space="0" w:color="auto"/>
            </w:tcBorders>
            <w:vAlign w:val="center"/>
          </w:tcPr>
          <w:p w14:paraId="474D575D" w14:textId="77777777" w:rsidR="00015C32" w:rsidRPr="00800D22" w:rsidRDefault="00015C32" w:rsidP="00DB24B0">
            <w:pPr>
              <w:rPr>
                <w:rFonts w:hint="eastAsia"/>
                <w:sz w:val="18"/>
                <w:szCs w:val="18"/>
              </w:rPr>
            </w:pPr>
            <w:r w:rsidRPr="00800D22">
              <w:rPr>
                <w:rFonts w:hint="eastAsia"/>
                <w:sz w:val="18"/>
                <w:szCs w:val="18"/>
              </w:rPr>
              <w:t>6.39</w:t>
            </w:r>
          </w:p>
        </w:tc>
        <w:tc>
          <w:tcPr>
            <w:tcW w:w="401" w:type="pct"/>
            <w:tcBorders>
              <w:top w:val="single" w:sz="4" w:space="0" w:color="auto"/>
            </w:tcBorders>
            <w:vAlign w:val="center"/>
          </w:tcPr>
          <w:p w14:paraId="7D1D61C6" w14:textId="77777777" w:rsidR="00015C32" w:rsidRPr="00800D22" w:rsidRDefault="00015C32" w:rsidP="00DB24B0">
            <w:pPr>
              <w:rPr>
                <w:rFonts w:hint="eastAsia"/>
                <w:sz w:val="18"/>
                <w:szCs w:val="18"/>
              </w:rPr>
            </w:pPr>
            <w:r w:rsidRPr="00800D22">
              <w:rPr>
                <w:rFonts w:hint="eastAsia"/>
                <w:sz w:val="18"/>
                <w:szCs w:val="18"/>
              </w:rPr>
              <w:t>7.83</w:t>
            </w:r>
          </w:p>
        </w:tc>
        <w:tc>
          <w:tcPr>
            <w:tcW w:w="314" w:type="pct"/>
            <w:tcBorders>
              <w:top w:val="single" w:sz="4" w:space="0" w:color="auto"/>
            </w:tcBorders>
            <w:vAlign w:val="center"/>
          </w:tcPr>
          <w:p w14:paraId="6B3CE4B5" w14:textId="77777777" w:rsidR="00015C32" w:rsidRPr="00800D22" w:rsidRDefault="00015C32" w:rsidP="00DB24B0">
            <w:pPr>
              <w:rPr>
                <w:rFonts w:hint="eastAsia"/>
                <w:sz w:val="18"/>
                <w:szCs w:val="18"/>
              </w:rPr>
            </w:pPr>
            <w:r w:rsidRPr="00800D22">
              <w:rPr>
                <w:rFonts w:hint="eastAsia"/>
                <w:sz w:val="18"/>
                <w:szCs w:val="18"/>
              </w:rPr>
              <w:t>7.59</w:t>
            </w:r>
          </w:p>
        </w:tc>
        <w:tc>
          <w:tcPr>
            <w:tcW w:w="401" w:type="pct"/>
            <w:tcBorders>
              <w:top w:val="single" w:sz="4" w:space="0" w:color="auto"/>
            </w:tcBorders>
            <w:vAlign w:val="center"/>
          </w:tcPr>
          <w:p w14:paraId="1A1EF6A8" w14:textId="77777777" w:rsidR="00015C32" w:rsidRPr="00800D22" w:rsidRDefault="00015C32" w:rsidP="00DB24B0">
            <w:pPr>
              <w:rPr>
                <w:rFonts w:hint="eastAsia"/>
                <w:sz w:val="18"/>
                <w:szCs w:val="18"/>
              </w:rPr>
            </w:pPr>
            <w:r w:rsidRPr="00800D22">
              <w:rPr>
                <w:rFonts w:hint="eastAsia"/>
                <w:sz w:val="18"/>
                <w:szCs w:val="18"/>
              </w:rPr>
              <w:t>5.95</w:t>
            </w:r>
          </w:p>
        </w:tc>
        <w:tc>
          <w:tcPr>
            <w:tcW w:w="353" w:type="pct"/>
            <w:tcBorders>
              <w:top w:val="single" w:sz="4" w:space="0" w:color="auto"/>
            </w:tcBorders>
            <w:vAlign w:val="center"/>
          </w:tcPr>
          <w:p w14:paraId="30E94B19" w14:textId="77777777" w:rsidR="00015C32" w:rsidRPr="00800D22" w:rsidRDefault="00015C32" w:rsidP="00DB24B0">
            <w:pPr>
              <w:rPr>
                <w:rFonts w:hint="eastAsia"/>
                <w:sz w:val="18"/>
                <w:szCs w:val="18"/>
              </w:rPr>
            </w:pPr>
            <w:r w:rsidRPr="00800D22">
              <w:rPr>
                <w:rFonts w:hint="eastAsia"/>
                <w:sz w:val="18"/>
                <w:szCs w:val="18"/>
              </w:rPr>
              <w:t>6.70</w:t>
            </w:r>
          </w:p>
        </w:tc>
        <w:tc>
          <w:tcPr>
            <w:tcW w:w="312" w:type="pct"/>
            <w:tcBorders>
              <w:top w:val="single" w:sz="4" w:space="0" w:color="auto"/>
            </w:tcBorders>
            <w:vAlign w:val="center"/>
          </w:tcPr>
          <w:p w14:paraId="00F2BD2D" w14:textId="77777777" w:rsidR="00015C32" w:rsidRPr="00800D22" w:rsidRDefault="00015C32" w:rsidP="00DB24B0">
            <w:pPr>
              <w:rPr>
                <w:rFonts w:hint="eastAsia"/>
                <w:sz w:val="18"/>
                <w:szCs w:val="18"/>
              </w:rPr>
            </w:pPr>
            <w:r w:rsidRPr="00800D22">
              <w:rPr>
                <w:rFonts w:hint="eastAsia"/>
                <w:sz w:val="18"/>
                <w:szCs w:val="18"/>
              </w:rPr>
              <w:t>6.90</w:t>
            </w:r>
          </w:p>
        </w:tc>
      </w:tr>
      <w:tr w:rsidR="00015C32" w:rsidRPr="00800D22" w14:paraId="67CC5F5F" w14:textId="77777777" w:rsidTr="00DB24B0">
        <w:tc>
          <w:tcPr>
            <w:tcW w:w="412" w:type="pct"/>
            <w:vAlign w:val="center"/>
          </w:tcPr>
          <w:p w14:paraId="4ACBA634" w14:textId="77777777" w:rsidR="00015C32" w:rsidRPr="00800D22" w:rsidRDefault="00015C32" w:rsidP="00DB24B0">
            <w:pPr>
              <w:rPr>
                <w:rFonts w:hint="eastAsia"/>
                <w:sz w:val="18"/>
                <w:szCs w:val="18"/>
              </w:rPr>
            </w:pPr>
            <w:r w:rsidRPr="00800D22">
              <w:rPr>
                <w:rFonts w:hint="eastAsia"/>
                <w:sz w:val="18"/>
                <w:szCs w:val="18"/>
              </w:rPr>
              <w:t>AA+</w:t>
            </w:r>
          </w:p>
        </w:tc>
        <w:tc>
          <w:tcPr>
            <w:tcW w:w="401" w:type="pct"/>
            <w:vAlign w:val="center"/>
          </w:tcPr>
          <w:p w14:paraId="01B4065D" w14:textId="77777777" w:rsidR="00015C32" w:rsidRPr="00800D22" w:rsidRDefault="00015C32" w:rsidP="00DB24B0">
            <w:pPr>
              <w:rPr>
                <w:rFonts w:hint="eastAsia"/>
                <w:sz w:val="18"/>
                <w:szCs w:val="18"/>
              </w:rPr>
            </w:pPr>
            <w:r w:rsidRPr="00800D22">
              <w:rPr>
                <w:rFonts w:hint="eastAsia"/>
                <w:sz w:val="18"/>
                <w:szCs w:val="18"/>
              </w:rPr>
              <w:t>4.58</w:t>
            </w:r>
          </w:p>
        </w:tc>
        <w:tc>
          <w:tcPr>
            <w:tcW w:w="402" w:type="pct"/>
            <w:vAlign w:val="center"/>
          </w:tcPr>
          <w:p w14:paraId="7264DFB8" w14:textId="77777777" w:rsidR="00015C32" w:rsidRPr="00800D22" w:rsidRDefault="00015C32" w:rsidP="00DB24B0">
            <w:pPr>
              <w:rPr>
                <w:rFonts w:hint="eastAsia"/>
                <w:sz w:val="18"/>
                <w:szCs w:val="18"/>
              </w:rPr>
            </w:pPr>
            <w:r w:rsidRPr="00800D22">
              <w:rPr>
                <w:rFonts w:hint="eastAsia"/>
                <w:sz w:val="18"/>
                <w:szCs w:val="18"/>
              </w:rPr>
              <w:t>4.66</w:t>
            </w:r>
          </w:p>
        </w:tc>
        <w:tc>
          <w:tcPr>
            <w:tcW w:w="402" w:type="pct"/>
            <w:vAlign w:val="center"/>
          </w:tcPr>
          <w:p w14:paraId="22E7900E" w14:textId="77777777" w:rsidR="00015C32" w:rsidRPr="00800D22" w:rsidRDefault="00015C32" w:rsidP="00DB24B0">
            <w:pPr>
              <w:rPr>
                <w:rFonts w:hint="eastAsia"/>
                <w:sz w:val="18"/>
                <w:szCs w:val="18"/>
              </w:rPr>
            </w:pPr>
            <w:r w:rsidRPr="00800D22">
              <w:rPr>
                <w:rFonts w:hint="eastAsia"/>
                <w:sz w:val="18"/>
                <w:szCs w:val="18"/>
              </w:rPr>
              <w:t>4.40</w:t>
            </w:r>
          </w:p>
        </w:tc>
        <w:tc>
          <w:tcPr>
            <w:tcW w:w="402" w:type="pct"/>
            <w:vAlign w:val="center"/>
          </w:tcPr>
          <w:p w14:paraId="288E3D62" w14:textId="77777777" w:rsidR="00015C32" w:rsidRPr="00800D22" w:rsidRDefault="00015C32" w:rsidP="00DB24B0">
            <w:pPr>
              <w:rPr>
                <w:rFonts w:hint="eastAsia"/>
                <w:sz w:val="18"/>
                <w:szCs w:val="18"/>
              </w:rPr>
            </w:pPr>
            <w:r w:rsidRPr="00800D22">
              <w:rPr>
                <w:rFonts w:hint="eastAsia"/>
                <w:sz w:val="18"/>
                <w:szCs w:val="18"/>
              </w:rPr>
              <w:t>-</w:t>
            </w:r>
          </w:p>
        </w:tc>
        <w:tc>
          <w:tcPr>
            <w:tcW w:w="401" w:type="pct"/>
            <w:vAlign w:val="center"/>
          </w:tcPr>
          <w:p w14:paraId="73D59956" w14:textId="77777777" w:rsidR="00015C32" w:rsidRPr="00800D22" w:rsidRDefault="00015C32" w:rsidP="00DB24B0">
            <w:pPr>
              <w:rPr>
                <w:rFonts w:hint="eastAsia"/>
                <w:sz w:val="18"/>
                <w:szCs w:val="18"/>
              </w:rPr>
            </w:pPr>
            <w:r w:rsidRPr="00800D22">
              <w:rPr>
                <w:rFonts w:hint="eastAsia"/>
                <w:sz w:val="18"/>
                <w:szCs w:val="18"/>
              </w:rPr>
              <w:t>5.64</w:t>
            </w:r>
          </w:p>
        </w:tc>
        <w:tc>
          <w:tcPr>
            <w:tcW w:w="400" w:type="pct"/>
            <w:vAlign w:val="center"/>
          </w:tcPr>
          <w:p w14:paraId="6468760B" w14:textId="77777777" w:rsidR="00015C32" w:rsidRPr="00800D22" w:rsidRDefault="00015C32" w:rsidP="00DB24B0">
            <w:pPr>
              <w:rPr>
                <w:rFonts w:hint="eastAsia"/>
                <w:sz w:val="18"/>
                <w:szCs w:val="18"/>
              </w:rPr>
            </w:pPr>
            <w:r w:rsidRPr="00800D22">
              <w:rPr>
                <w:rFonts w:hint="eastAsia"/>
                <w:sz w:val="18"/>
                <w:szCs w:val="18"/>
              </w:rPr>
              <w:t>5.39</w:t>
            </w:r>
          </w:p>
        </w:tc>
        <w:tc>
          <w:tcPr>
            <w:tcW w:w="400" w:type="pct"/>
            <w:vAlign w:val="center"/>
          </w:tcPr>
          <w:p w14:paraId="1685834D" w14:textId="77777777" w:rsidR="00015C32" w:rsidRPr="00800D22" w:rsidRDefault="00015C32" w:rsidP="00DB24B0">
            <w:pPr>
              <w:rPr>
                <w:rFonts w:hint="eastAsia"/>
                <w:sz w:val="18"/>
                <w:szCs w:val="18"/>
              </w:rPr>
            </w:pPr>
            <w:r w:rsidRPr="00800D22">
              <w:rPr>
                <w:rFonts w:hint="eastAsia"/>
                <w:sz w:val="18"/>
                <w:szCs w:val="18"/>
              </w:rPr>
              <w:t>6.45</w:t>
            </w:r>
          </w:p>
        </w:tc>
        <w:tc>
          <w:tcPr>
            <w:tcW w:w="401" w:type="pct"/>
            <w:vAlign w:val="center"/>
          </w:tcPr>
          <w:p w14:paraId="1B0AEBC1" w14:textId="77777777" w:rsidR="00015C32" w:rsidRPr="00800D22" w:rsidRDefault="00015C32" w:rsidP="00DB24B0">
            <w:pPr>
              <w:rPr>
                <w:rFonts w:hint="eastAsia"/>
                <w:sz w:val="18"/>
                <w:szCs w:val="18"/>
              </w:rPr>
            </w:pPr>
            <w:r w:rsidRPr="00800D22">
              <w:rPr>
                <w:rFonts w:hint="eastAsia"/>
                <w:sz w:val="18"/>
                <w:szCs w:val="18"/>
              </w:rPr>
              <w:t>6.97</w:t>
            </w:r>
          </w:p>
        </w:tc>
        <w:tc>
          <w:tcPr>
            <w:tcW w:w="314" w:type="pct"/>
            <w:vAlign w:val="center"/>
          </w:tcPr>
          <w:p w14:paraId="0D03093B" w14:textId="77777777" w:rsidR="00015C32" w:rsidRPr="00800D22" w:rsidRDefault="00015C32" w:rsidP="00DB24B0">
            <w:pPr>
              <w:rPr>
                <w:rFonts w:hint="eastAsia"/>
                <w:sz w:val="18"/>
                <w:szCs w:val="18"/>
              </w:rPr>
            </w:pPr>
            <w:r w:rsidRPr="00800D22">
              <w:rPr>
                <w:rFonts w:hint="eastAsia"/>
                <w:sz w:val="18"/>
                <w:szCs w:val="18"/>
              </w:rPr>
              <w:t>4.99</w:t>
            </w:r>
          </w:p>
        </w:tc>
        <w:tc>
          <w:tcPr>
            <w:tcW w:w="401" w:type="pct"/>
            <w:vAlign w:val="center"/>
          </w:tcPr>
          <w:p w14:paraId="4885E62A" w14:textId="77777777" w:rsidR="00015C32" w:rsidRPr="00800D22" w:rsidRDefault="00015C32" w:rsidP="00DB24B0">
            <w:pPr>
              <w:rPr>
                <w:rFonts w:hint="eastAsia"/>
                <w:sz w:val="18"/>
                <w:szCs w:val="18"/>
              </w:rPr>
            </w:pPr>
            <w:r w:rsidRPr="00800D22">
              <w:rPr>
                <w:rFonts w:hint="eastAsia"/>
                <w:sz w:val="18"/>
                <w:szCs w:val="18"/>
              </w:rPr>
              <w:t>5.02</w:t>
            </w:r>
          </w:p>
        </w:tc>
        <w:tc>
          <w:tcPr>
            <w:tcW w:w="353" w:type="pct"/>
            <w:vAlign w:val="center"/>
          </w:tcPr>
          <w:p w14:paraId="53DBA8E8" w14:textId="77777777" w:rsidR="00015C32" w:rsidRPr="00800D22" w:rsidRDefault="00015C32" w:rsidP="00DB24B0">
            <w:pPr>
              <w:rPr>
                <w:rFonts w:hint="eastAsia"/>
                <w:sz w:val="18"/>
                <w:szCs w:val="18"/>
              </w:rPr>
            </w:pPr>
            <w:r w:rsidRPr="00800D22">
              <w:rPr>
                <w:rFonts w:hint="eastAsia"/>
                <w:sz w:val="18"/>
                <w:szCs w:val="18"/>
              </w:rPr>
              <w:t>5.20</w:t>
            </w:r>
          </w:p>
        </w:tc>
        <w:tc>
          <w:tcPr>
            <w:tcW w:w="312" w:type="pct"/>
            <w:vAlign w:val="center"/>
          </w:tcPr>
          <w:p w14:paraId="2CEBA958" w14:textId="77777777" w:rsidR="00015C32" w:rsidRPr="00800D22" w:rsidRDefault="00015C32" w:rsidP="00DB24B0">
            <w:pPr>
              <w:rPr>
                <w:rFonts w:hint="eastAsia"/>
                <w:sz w:val="18"/>
                <w:szCs w:val="18"/>
              </w:rPr>
            </w:pPr>
            <w:r w:rsidRPr="00800D22">
              <w:rPr>
                <w:rFonts w:hint="eastAsia"/>
                <w:sz w:val="18"/>
                <w:szCs w:val="18"/>
              </w:rPr>
              <w:t>6.21</w:t>
            </w:r>
          </w:p>
        </w:tc>
      </w:tr>
      <w:tr w:rsidR="00015C32" w:rsidRPr="00800D22" w14:paraId="6509EF1A" w14:textId="77777777" w:rsidTr="00DB24B0">
        <w:tc>
          <w:tcPr>
            <w:tcW w:w="412" w:type="pct"/>
            <w:vAlign w:val="center"/>
          </w:tcPr>
          <w:p w14:paraId="2673A784" w14:textId="77777777" w:rsidR="00015C32" w:rsidRPr="00800D22" w:rsidRDefault="00015C32" w:rsidP="00DB24B0">
            <w:pPr>
              <w:rPr>
                <w:rFonts w:hint="eastAsia"/>
                <w:sz w:val="18"/>
                <w:szCs w:val="18"/>
              </w:rPr>
            </w:pPr>
            <w:r w:rsidRPr="00800D22">
              <w:rPr>
                <w:rFonts w:hint="eastAsia"/>
                <w:sz w:val="18"/>
                <w:szCs w:val="18"/>
              </w:rPr>
              <w:t>AAA</w:t>
            </w:r>
          </w:p>
        </w:tc>
        <w:tc>
          <w:tcPr>
            <w:tcW w:w="401" w:type="pct"/>
            <w:vAlign w:val="center"/>
          </w:tcPr>
          <w:p w14:paraId="3DEE2AED" w14:textId="77777777" w:rsidR="00015C32" w:rsidRPr="00800D22" w:rsidRDefault="00015C32" w:rsidP="00DB24B0">
            <w:pPr>
              <w:rPr>
                <w:rFonts w:hint="eastAsia"/>
                <w:sz w:val="18"/>
                <w:szCs w:val="18"/>
              </w:rPr>
            </w:pPr>
            <w:r w:rsidRPr="00800D22">
              <w:rPr>
                <w:rFonts w:hint="eastAsia"/>
                <w:sz w:val="18"/>
                <w:szCs w:val="18"/>
              </w:rPr>
              <w:t>3.69</w:t>
            </w:r>
          </w:p>
        </w:tc>
        <w:tc>
          <w:tcPr>
            <w:tcW w:w="402" w:type="pct"/>
            <w:vAlign w:val="center"/>
          </w:tcPr>
          <w:p w14:paraId="74F193DF" w14:textId="77777777" w:rsidR="00015C32" w:rsidRPr="00800D22" w:rsidRDefault="00015C32" w:rsidP="00DB24B0">
            <w:pPr>
              <w:rPr>
                <w:rFonts w:hint="eastAsia"/>
                <w:sz w:val="18"/>
                <w:szCs w:val="18"/>
              </w:rPr>
            </w:pPr>
            <w:r w:rsidRPr="00800D22">
              <w:rPr>
                <w:rFonts w:hint="eastAsia"/>
                <w:sz w:val="18"/>
                <w:szCs w:val="18"/>
              </w:rPr>
              <w:t>3.78</w:t>
            </w:r>
          </w:p>
        </w:tc>
        <w:tc>
          <w:tcPr>
            <w:tcW w:w="402" w:type="pct"/>
            <w:vAlign w:val="center"/>
          </w:tcPr>
          <w:p w14:paraId="72C2C0AE" w14:textId="77777777" w:rsidR="00015C32" w:rsidRPr="00800D22" w:rsidRDefault="00015C32" w:rsidP="00DB24B0">
            <w:pPr>
              <w:rPr>
                <w:rFonts w:hint="eastAsia"/>
                <w:sz w:val="18"/>
                <w:szCs w:val="18"/>
              </w:rPr>
            </w:pPr>
            <w:r w:rsidRPr="00800D22">
              <w:rPr>
                <w:rFonts w:hint="eastAsia"/>
                <w:sz w:val="18"/>
                <w:szCs w:val="18"/>
              </w:rPr>
              <w:t>4.58</w:t>
            </w:r>
          </w:p>
        </w:tc>
        <w:tc>
          <w:tcPr>
            <w:tcW w:w="402" w:type="pct"/>
            <w:vAlign w:val="center"/>
          </w:tcPr>
          <w:p w14:paraId="3466B7FE" w14:textId="77777777" w:rsidR="00015C32" w:rsidRPr="00800D22" w:rsidRDefault="00015C32" w:rsidP="00DB24B0">
            <w:pPr>
              <w:rPr>
                <w:rFonts w:hint="eastAsia"/>
                <w:sz w:val="18"/>
                <w:szCs w:val="18"/>
              </w:rPr>
            </w:pPr>
            <w:r w:rsidRPr="00800D22">
              <w:rPr>
                <w:rFonts w:hint="eastAsia"/>
                <w:sz w:val="18"/>
                <w:szCs w:val="18"/>
              </w:rPr>
              <w:t>-</w:t>
            </w:r>
          </w:p>
        </w:tc>
        <w:tc>
          <w:tcPr>
            <w:tcW w:w="401" w:type="pct"/>
            <w:vAlign w:val="center"/>
          </w:tcPr>
          <w:p w14:paraId="63AD4A96" w14:textId="77777777" w:rsidR="00015C32" w:rsidRPr="00800D22" w:rsidRDefault="00015C32" w:rsidP="00DB24B0">
            <w:pPr>
              <w:rPr>
                <w:rFonts w:hint="eastAsia"/>
                <w:sz w:val="18"/>
                <w:szCs w:val="18"/>
              </w:rPr>
            </w:pPr>
            <w:r w:rsidRPr="00800D22">
              <w:rPr>
                <w:rFonts w:hint="eastAsia"/>
                <w:sz w:val="18"/>
                <w:szCs w:val="18"/>
              </w:rPr>
              <w:t>4.74</w:t>
            </w:r>
          </w:p>
        </w:tc>
        <w:tc>
          <w:tcPr>
            <w:tcW w:w="400" w:type="pct"/>
            <w:vAlign w:val="center"/>
          </w:tcPr>
          <w:p w14:paraId="0A1348FE" w14:textId="77777777" w:rsidR="00015C32" w:rsidRPr="00800D22" w:rsidRDefault="00015C32" w:rsidP="00DB24B0">
            <w:pPr>
              <w:rPr>
                <w:rFonts w:hint="eastAsia"/>
                <w:sz w:val="18"/>
                <w:szCs w:val="18"/>
              </w:rPr>
            </w:pPr>
            <w:r w:rsidRPr="00800D22">
              <w:rPr>
                <w:rFonts w:hint="eastAsia"/>
                <w:sz w:val="18"/>
                <w:szCs w:val="18"/>
              </w:rPr>
              <w:t>4.74</w:t>
            </w:r>
          </w:p>
        </w:tc>
        <w:tc>
          <w:tcPr>
            <w:tcW w:w="400" w:type="pct"/>
            <w:vAlign w:val="center"/>
          </w:tcPr>
          <w:p w14:paraId="20E3EC5A" w14:textId="77777777" w:rsidR="00015C32" w:rsidRPr="00800D22" w:rsidRDefault="00015C32" w:rsidP="00DB24B0">
            <w:pPr>
              <w:rPr>
                <w:rFonts w:hint="eastAsia"/>
                <w:sz w:val="18"/>
                <w:szCs w:val="18"/>
              </w:rPr>
            </w:pPr>
            <w:r w:rsidRPr="00800D22">
              <w:rPr>
                <w:rFonts w:hint="eastAsia"/>
                <w:sz w:val="18"/>
                <w:szCs w:val="18"/>
              </w:rPr>
              <w:t>5.44</w:t>
            </w:r>
          </w:p>
        </w:tc>
        <w:tc>
          <w:tcPr>
            <w:tcW w:w="401" w:type="pct"/>
            <w:vAlign w:val="center"/>
          </w:tcPr>
          <w:p w14:paraId="62EEF563" w14:textId="77777777" w:rsidR="00015C32" w:rsidRPr="00800D22" w:rsidRDefault="00015C32" w:rsidP="00DB24B0">
            <w:pPr>
              <w:rPr>
                <w:rFonts w:hint="eastAsia"/>
                <w:sz w:val="18"/>
                <w:szCs w:val="18"/>
              </w:rPr>
            </w:pPr>
            <w:r w:rsidRPr="00800D22">
              <w:rPr>
                <w:rFonts w:hint="eastAsia"/>
                <w:sz w:val="18"/>
                <w:szCs w:val="18"/>
              </w:rPr>
              <w:t>5.60</w:t>
            </w:r>
          </w:p>
        </w:tc>
        <w:tc>
          <w:tcPr>
            <w:tcW w:w="314" w:type="pct"/>
            <w:vAlign w:val="center"/>
          </w:tcPr>
          <w:p w14:paraId="0448B5C1" w14:textId="77777777" w:rsidR="00015C32" w:rsidRPr="00800D22" w:rsidRDefault="00015C32" w:rsidP="00DB24B0">
            <w:pPr>
              <w:rPr>
                <w:rFonts w:hint="eastAsia"/>
                <w:sz w:val="18"/>
                <w:szCs w:val="18"/>
              </w:rPr>
            </w:pPr>
            <w:r w:rsidRPr="00800D22">
              <w:rPr>
                <w:rFonts w:hint="eastAsia"/>
                <w:sz w:val="18"/>
                <w:szCs w:val="18"/>
              </w:rPr>
              <w:t>4.49</w:t>
            </w:r>
          </w:p>
        </w:tc>
        <w:tc>
          <w:tcPr>
            <w:tcW w:w="401" w:type="pct"/>
            <w:vAlign w:val="center"/>
          </w:tcPr>
          <w:p w14:paraId="747157F8" w14:textId="77777777" w:rsidR="00015C32" w:rsidRPr="00800D22" w:rsidRDefault="00015C32" w:rsidP="00DB24B0">
            <w:pPr>
              <w:rPr>
                <w:rFonts w:hint="eastAsia"/>
                <w:sz w:val="18"/>
                <w:szCs w:val="18"/>
              </w:rPr>
            </w:pPr>
            <w:r w:rsidRPr="00800D22">
              <w:rPr>
                <w:rFonts w:hint="eastAsia"/>
                <w:sz w:val="18"/>
                <w:szCs w:val="18"/>
              </w:rPr>
              <w:t>4.46</w:t>
            </w:r>
          </w:p>
        </w:tc>
        <w:tc>
          <w:tcPr>
            <w:tcW w:w="353" w:type="pct"/>
            <w:vAlign w:val="center"/>
          </w:tcPr>
          <w:p w14:paraId="3B48C167" w14:textId="77777777" w:rsidR="00015C32" w:rsidRPr="00800D22" w:rsidRDefault="00015C32" w:rsidP="00DB24B0">
            <w:pPr>
              <w:rPr>
                <w:rFonts w:hint="eastAsia"/>
                <w:sz w:val="18"/>
                <w:szCs w:val="18"/>
              </w:rPr>
            </w:pPr>
            <w:r w:rsidRPr="00800D22">
              <w:rPr>
                <w:rFonts w:hint="eastAsia"/>
                <w:sz w:val="18"/>
                <w:szCs w:val="18"/>
              </w:rPr>
              <w:t>4.84</w:t>
            </w:r>
          </w:p>
        </w:tc>
        <w:tc>
          <w:tcPr>
            <w:tcW w:w="312" w:type="pct"/>
            <w:vAlign w:val="center"/>
          </w:tcPr>
          <w:p w14:paraId="71304D14" w14:textId="77777777" w:rsidR="00015C32" w:rsidRPr="00800D22" w:rsidRDefault="00015C32" w:rsidP="00DB24B0">
            <w:pPr>
              <w:rPr>
                <w:rFonts w:hint="eastAsia"/>
                <w:sz w:val="18"/>
                <w:szCs w:val="18"/>
              </w:rPr>
            </w:pPr>
            <w:r w:rsidRPr="00800D22">
              <w:rPr>
                <w:rFonts w:hint="eastAsia"/>
                <w:sz w:val="18"/>
                <w:szCs w:val="18"/>
              </w:rPr>
              <w:t>4.85</w:t>
            </w:r>
          </w:p>
        </w:tc>
      </w:tr>
    </w:tbl>
    <w:p w14:paraId="49269595" w14:textId="77777777" w:rsidR="00015C32" w:rsidRPr="00800D22" w:rsidRDefault="00015C32" w:rsidP="00015C32">
      <w:pPr>
        <w:spacing w:afterLines="100" w:after="312"/>
        <w:rPr>
          <w:rFonts w:hint="eastAsia"/>
          <w:sz w:val="18"/>
          <w:szCs w:val="18"/>
        </w:rPr>
      </w:pPr>
      <w:r w:rsidRPr="00800D22">
        <w:rPr>
          <w:rFonts w:hint="eastAsia"/>
          <w:sz w:val="18"/>
          <w:szCs w:val="18"/>
        </w:rPr>
        <w:t>资料来源：鹏元资信评估有限公司统计</w:t>
      </w:r>
    </w:p>
    <w:p w14:paraId="68454680" w14:textId="77777777" w:rsidR="00015C32" w:rsidRPr="00800D22" w:rsidRDefault="00015C32" w:rsidP="00015C32">
      <w:pPr>
        <w:spacing w:beforeLines="50" w:before="156" w:line="440" w:lineRule="exact"/>
        <w:rPr>
          <w:rFonts w:hint="eastAsia"/>
          <w:sz w:val="24"/>
        </w:rPr>
      </w:pPr>
      <w:r w:rsidRPr="00800D22">
        <w:rPr>
          <w:sz w:val="24"/>
        </w:rPr>
        <w:t xml:space="preserve">   </w:t>
      </w:r>
      <w:r w:rsidRPr="00800D22">
        <w:rPr>
          <w:sz w:val="24"/>
        </w:rPr>
        <w:t>从</w:t>
      </w:r>
      <w:r w:rsidRPr="00800D22">
        <w:rPr>
          <w:sz w:val="24"/>
        </w:rPr>
        <w:t>2009</w:t>
      </w:r>
      <w:r w:rsidRPr="00800D22">
        <w:rPr>
          <w:sz w:val="24"/>
        </w:rPr>
        <w:t>年已发行</w:t>
      </w:r>
      <w:r w:rsidRPr="00800D22">
        <w:rPr>
          <w:rFonts w:hint="eastAsia"/>
          <w:sz w:val="24"/>
        </w:rPr>
        <w:t>企业</w:t>
      </w:r>
      <w:r w:rsidRPr="00800D22">
        <w:rPr>
          <w:sz w:val="24"/>
        </w:rPr>
        <w:t>债券</w:t>
      </w:r>
      <w:r w:rsidRPr="00800D22">
        <w:rPr>
          <w:rFonts w:hint="eastAsia"/>
          <w:sz w:val="24"/>
        </w:rPr>
        <w:t>的</w:t>
      </w:r>
      <w:r w:rsidRPr="00800D22">
        <w:rPr>
          <w:sz w:val="24"/>
        </w:rPr>
        <w:t>信用等级分布可以看出，市场对</w:t>
      </w:r>
      <w:r w:rsidRPr="00800D22">
        <w:rPr>
          <w:rFonts w:hint="eastAsia"/>
          <w:sz w:val="24"/>
        </w:rPr>
        <w:t>企业</w:t>
      </w:r>
      <w:r w:rsidRPr="00800D22">
        <w:rPr>
          <w:sz w:val="24"/>
        </w:rPr>
        <w:t>债券信用等级的要求有所放松，</w:t>
      </w:r>
      <w:r w:rsidRPr="00800D22">
        <w:rPr>
          <w:sz w:val="24"/>
        </w:rPr>
        <w:t>2008</w:t>
      </w:r>
      <w:r w:rsidRPr="00800D22">
        <w:rPr>
          <w:sz w:val="24"/>
        </w:rPr>
        <w:t>年</w:t>
      </w:r>
      <w:r w:rsidRPr="00800D22">
        <w:rPr>
          <w:rFonts w:hint="eastAsia"/>
          <w:sz w:val="24"/>
        </w:rPr>
        <w:t>企业债券信用</w:t>
      </w:r>
      <w:r w:rsidRPr="00800D22">
        <w:rPr>
          <w:sz w:val="24"/>
        </w:rPr>
        <w:t>等级没有在</w:t>
      </w:r>
      <w:r w:rsidRPr="00800D22">
        <w:rPr>
          <w:sz w:val="24"/>
        </w:rPr>
        <w:t>AA</w:t>
      </w:r>
      <w:r w:rsidRPr="00800D22">
        <w:rPr>
          <w:sz w:val="24"/>
        </w:rPr>
        <w:t>以下的，而</w:t>
      </w:r>
      <w:r w:rsidRPr="00800D22">
        <w:rPr>
          <w:sz w:val="24"/>
        </w:rPr>
        <w:t>2009</w:t>
      </w:r>
      <w:r w:rsidRPr="00800D22">
        <w:rPr>
          <w:sz w:val="24"/>
        </w:rPr>
        <w:t>年有</w:t>
      </w:r>
      <w:r w:rsidRPr="00800D22">
        <w:rPr>
          <w:rFonts w:hint="eastAsia"/>
          <w:sz w:val="24"/>
        </w:rPr>
        <w:t>7</w:t>
      </w:r>
      <w:r w:rsidRPr="00800D22">
        <w:rPr>
          <w:sz w:val="24"/>
        </w:rPr>
        <w:t>只；此外，</w:t>
      </w:r>
      <w:r w:rsidRPr="00800D22">
        <w:rPr>
          <w:sz w:val="24"/>
        </w:rPr>
        <w:t>2008</w:t>
      </w:r>
      <w:r w:rsidRPr="00800D22">
        <w:rPr>
          <w:sz w:val="24"/>
        </w:rPr>
        <w:t>年</w:t>
      </w:r>
      <w:r w:rsidRPr="00800D22">
        <w:rPr>
          <w:rFonts w:hint="eastAsia"/>
          <w:sz w:val="24"/>
        </w:rPr>
        <w:t>企业债券信用</w:t>
      </w:r>
      <w:r w:rsidRPr="00800D22">
        <w:rPr>
          <w:sz w:val="24"/>
        </w:rPr>
        <w:t>等级为</w:t>
      </w:r>
      <w:r w:rsidRPr="00800D22">
        <w:rPr>
          <w:sz w:val="24"/>
        </w:rPr>
        <w:t>AAA</w:t>
      </w:r>
      <w:r w:rsidRPr="00800D22">
        <w:rPr>
          <w:sz w:val="24"/>
        </w:rPr>
        <w:t>的占比达到</w:t>
      </w:r>
      <w:r w:rsidRPr="00800D22">
        <w:rPr>
          <w:sz w:val="24"/>
        </w:rPr>
        <w:t>59.15%</w:t>
      </w:r>
      <w:r w:rsidRPr="00800D22">
        <w:rPr>
          <w:sz w:val="24"/>
        </w:rPr>
        <w:t>，而</w:t>
      </w:r>
      <w:r w:rsidRPr="00800D22">
        <w:rPr>
          <w:sz w:val="24"/>
        </w:rPr>
        <w:t>2009</w:t>
      </w:r>
      <w:r w:rsidRPr="00800D22">
        <w:rPr>
          <w:sz w:val="24"/>
        </w:rPr>
        <w:t>年该比例下降至</w:t>
      </w:r>
      <w:r w:rsidRPr="00800D22">
        <w:rPr>
          <w:rFonts w:hint="eastAsia"/>
          <w:sz w:val="24"/>
        </w:rPr>
        <w:t>32.98</w:t>
      </w:r>
      <w:r w:rsidRPr="00800D22">
        <w:rPr>
          <w:sz w:val="24"/>
        </w:rPr>
        <w:t>%</w:t>
      </w:r>
      <w:r w:rsidRPr="00800D22">
        <w:rPr>
          <w:sz w:val="24"/>
        </w:rPr>
        <w:t>。从发行人主体信用等级来看，发行人主体信用等级也呈现下降趋势，</w:t>
      </w:r>
      <w:r w:rsidRPr="00800D22">
        <w:rPr>
          <w:sz w:val="24"/>
        </w:rPr>
        <w:t>2009</w:t>
      </w:r>
      <w:r w:rsidRPr="00800D22">
        <w:rPr>
          <w:sz w:val="24"/>
        </w:rPr>
        <w:t>年</w:t>
      </w:r>
      <w:r w:rsidRPr="00800D22">
        <w:rPr>
          <w:sz w:val="24"/>
        </w:rPr>
        <w:t>AAA</w:t>
      </w:r>
      <w:proofErr w:type="gramStart"/>
      <w:r w:rsidRPr="00800D22">
        <w:rPr>
          <w:sz w:val="24"/>
        </w:rPr>
        <w:t>级主体</w:t>
      </w:r>
      <w:proofErr w:type="gramEnd"/>
      <w:r w:rsidRPr="00800D22">
        <w:rPr>
          <w:sz w:val="24"/>
        </w:rPr>
        <w:t>数量仅占</w:t>
      </w:r>
      <w:r w:rsidRPr="00800D22">
        <w:rPr>
          <w:rFonts w:hint="eastAsia"/>
          <w:sz w:val="24"/>
        </w:rPr>
        <w:t>18.32</w:t>
      </w:r>
      <w:r w:rsidRPr="00800D22">
        <w:rPr>
          <w:sz w:val="24"/>
        </w:rPr>
        <w:t>%</w:t>
      </w:r>
      <w:r w:rsidRPr="00800D22">
        <w:rPr>
          <w:sz w:val="24"/>
        </w:rPr>
        <w:t>，而该比例在</w:t>
      </w:r>
      <w:r w:rsidRPr="00800D22">
        <w:rPr>
          <w:sz w:val="24"/>
        </w:rPr>
        <w:t>2008</w:t>
      </w:r>
      <w:r w:rsidRPr="00800D22">
        <w:rPr>
          <w:sz w:val="24"/>
        </w:rPr>
        <w:t>年达到</w:t>
      </w:r>
      <w:r w:rsidRPr="00800D22">
        <w:rPr>
          <w:rFonts w:hint="eastAsia"/>
          <w:sz w:val="24"/>
        </w:rPr>
        <w:t>40.85</w:t>
      </w:r>
      <w:r w:rsidRPr="00800D22">
        <w:rPr>
          <w:sz w:val="24"/>
        </w:rPr>
        <w:t>%</w:t>
      </w:r>
      <w:r w:rsidRPr="00800D22">
        <w:rPr>
          <w:sz w:val="24"/>
        </w:rPr>
        <w:t>，主体级别为</w:t>
      </w:r>
      <w:r w:rsidRPr="00800D22">
        <w:rPr>
          <w:sz w:val="24"/>
        </w:rPr>
        <w:t>AA-</w:t>
      </w:r>
      <w:r w:rsidRPr="00800D22">
        <w:rPr>
          <w:sz w:val="24"/>
        </w:rPr>
        <w:t>的比例大幅增加，从</w:t>
      </w:r>
      <w:r w:rsidRPr="00800D22">
        <w:rPr>
          <w:sz w:val="24"/>
        </w:rPr>
        <w:t>2008</w:t>
      </w:r>
      <w:r w:rsidRPr="00800D22">
        <w:rPr>
          <w:sz w:val="24"/>
        </w:rPr>
        <w:t>年的</w:t>
      </w:r>
      <w:r w:rsidRPr="00800D22">
        <w:rPr>
          <w:sz w:val="24"/>
        </w:rPr>
        <w:t>1</w:t>
      </w:r>
      <w:r w:rsidRPr="00800D22">
        <w:rPr>
          <w:rFonts w:hint="eastAsia"/>
          <w:sz w:val="24"/>
        </w:rPr>
        <w:t>5</w:t>
      </w:r>
      <w:r w:rsidRPr="00800D22">
        <w:rPr>
          <w:sz w:val="24"/>
        </w:rPr>
        <w:t>.</w:t>
      </w:r>
      <w:r w:rsidRPr="00800D22">
        <w:rPr>
          <w:rFonts w:hint="eastAsia"/>
          <w:sz w:val="24"/>
        </w:rPr>
        <w:t>49</w:t>
      </w:r>
      <w:r w:rsidRPr="00800D22">
        <w:rPr>
          <w:sz w:val="24"/>
        </w:rPr>
        <w:t>%</w:t>
      </w:r>
      <w:r w:rsidRPr="00800D22">
        <w:rPr>
          <w:sz w:val="24"/>
        </w:rPr>
        <w:t>增加至</w:t>
      </w:r>
      <w:r w:rsidRPr="00800D22">
        <w:rPr>
          <w:rFonts w:hint="eastAsia"/>
          <w:sz w:val="24"/>
        </w:rPr>
        <w:t>2009</w:t>
      </w:r>
      <w:r w:rsidRPr="00800D22">
        <w:rPr>
          <w:rFonts w:hint="eastAsia"/>
          <w:sz w:val="24"/>
        </w:rPr>
        <w:t>年的</w:t>
      </w:r>
      <w:r w:rsidRPr="00800D22">
        <w:rPr>
          <w:sz w:val="24"/>
        </w:rPr>
        <w:t>2</w:t>
      </w:r>
      <w:r w:rsidRPr="00800D22">
        <w:rPr>
          <w:rFonts w:hint="eastAsia"/>
          <w:sz w:val="24"/>
        </w:rPr>
        <w:t>8</w:t>
      </w:r>
      <w:r w:rsidRPr="00800D22">
        <w:rPr>
          <w:sz w:val="24"/>
        </w:rPr>
        <w:t>.</w:t>
      </w:r>
      <w:r w:rsidRPr="00800D22">
        <w:rPr>
          <w:rFonts w:hint="eastAsia"/>
          <w:sz w:val="24"/>
        </w:rPr>
        <w:t>27</w:t>
      </w:r>
      <w:r w:rsidRPr="00800D22">
        <w:rPr>
          <w:sz w:val="24"/>
        </w:rPr>
        <w:t>%</w:t>
      </w:r>
      <w:r w:rsidRPr="00800D22">
        <w:rPr>
          <w:sz w:val="24"/>
        </w:rPr>
        <w:t>。</w:t>
      </w:r>
    </w:p>
    <w:p w14:paraId="44AE8061" w14:textId="77777777" w:rsidR="00015C32" w:rsidRPr="00800D22" w:rsidRDefault="00015C32" w:rsidP="00015C32">
      <w:pPr>
        <w:spacing w:beforeLines="50" w:before="156" w:line="440" w:lineRule="exact"/>
        <w:rPr>
          <w:rFonts w:hint="eastAsia"/>
          <w:sz w:val="24"/>
        </w:rPr>
      </w:pPr>
    </w:p>
    <w:p w14:paraId="757FE7F2" w14:textId="77777777" w:rsidR="00015C32" w:rsidRPr="00800D22" w:rsidRDefault="00015C32" w:rsidP="00015C32">
      <w:pPr>
        <w:spacing w:beforeLines="50" w:before="156" w:line="440" w:lineRule="exact"/>
        <w:rPr>
          <w:rFonts w:hint="eastAsia"/>
          <w:sz w:val="24"/>
        </w:rPr>
      </w:pPr>
    </w:p>
    <w:p w14:paraId="46F21F88" w14:textId="77777777" w:rsidR="00015C32" w:rsidRPr="00800D22" w:rsidRDefault="00015C32" w:rsidP="00015C32">
      <w:pPr>
        <w:spacing w:beforeLines="50" w:before="156" w:line="440" w:lineRule="exact"/>
        <w:rPr>
          <w:rFonts w:hint="eastAsia"/>
          <w:sz w:val="24"/>
        </w:rPr>
      </w:pPr>
    </w:p>
    <w:p w14:paraId="51B07E8B" w14:textId="77777777" w:rsidR="00015C32" w:rsidRPr="00800D22" w:rsidRDefault="00015C32" w:rsidP="00015C32">
      <w:pPr>
        <w:spacing w:beforeLines="50" w:before="156" w:line="440" w:lineRule="exact"/>
        <w:rPr>
          <w:rFonts w:hint="eastAsia"/>
          <w:sz w:val="24"/>
        </w:rPr>
      </w:pPr>
    </w:p>
    <w:p w14:paraId="7AF3880A" w14:textId="2CF229DE" w:rsidR="00015C32" w:rsidRPr="00800D22" w:rsidRDefault="00015C32" w:rsidP="00015C32">
      <w:pPr>
        <w:pStyle w:val="af5"/>
        <w:spacing w:beforeLines="100" w:before="312"/>
        <w:jc w:val="center"/>
        <w:rPr>
          <w:rFonts w:ascii="Times New Roman" w:eastAsia="新宋体" w:hAnsi="新宋体" w:cs="Times New Roman"/>
          <w:sz w:val="21"/>
          <w:szCs w:val="21"/>
        </w:rPr>
      </w:pPr>
      <w:bookmarkStart w:id="2" w:name="_Toc256506713"/>
      <w:r w:rsidRPr="00800D22">
        <w:rPr>
          <w:rFonts w:ascii="Times New Roman" w:eastAsia="新宋体" w:hAnsi="新宋体" w:cs="Times New Roman" w:hint="eastAsia"/>
          <w:sz w:val="21"/>
          <w:szCs w:val="21"/>
        </w:rPr>
        <w:t>表</w:t>
      </w:r>
      <w:r>
        <w:rPr>
          <w:rFonts w:ascii="Times New Roman" w:eastAsia="新宋体" w:hAnsi="新宋体" w:cs="Times New Roman" w:hint="eastAsia"/>
          <w:sz w:val="21"/>
          <w:szCs w:val="21"/>
        </w:rPr>
        <w:t>3</w:t>
      </w:r>
      <w:r w:rsidRPr="00800D22">
        <w:rPr>
          <w:rFonts w:ascii="Times New Roman" w:eastAsia="新宋体" w:hAnsi="新宋体" w:cs="Times New Roman" w:hint="eastAsia"/>
          <w:sz w:val="21"/>
          <w:szCs w:val="21"/>
        </w:rPr>
        <w:t xml:space="preserve">  2009</w:t>
      </w:r>
      <w:r w:rsidRPr="00800D22">
        <w:rPr>
          <w:rFonts w:ascii="Times New Roman" w:eastAsia="新宋体" w:hAnsi="新宋体" w:cs="Times New Roman" w:hint="eastAsia"/>
          <w:sz w:val="21"/>
          <w:szCs w:val="21"/>
        </w:rPr>
        <w:t>年企业债券信用等级分布情况</w:t>
      </w:r>
      <w:bookmarkEnd w:id="2"/>
    </w:p>
    <w:p w14:paraId="6BB6D6E6" w14:textId="7B57341D" w:rsidR="00015C32" w:rsidRPr="00800D22" w:rsidRDefault="00015C32" w:rsidP="00015C32">
      <w:pPr>
        <w:jc w:val="center"/>
        <w:rPr>
          <w:rFonts w:hint="eastAsia"/>
          <w:szCs w:val="21"/>
        </w:rPr>
      </w:pPr>
      <w:r w:rsidRPr="00800D22">
        <w:rPr>
          <w:rFonts w:hint="eastAsia"/>
          <w:szCs w:val="21"/>
        </w:rPr>
        <w:t>Table</w:t>
      </w:r>
      <w:proofErr w:type="gramStart"/>
      <w:r>
        <w:rPr>
          <w:rFonts w:hint="eastAsia"/>
          <w:szCs w:val="21"/>
        </w:rPr>
        <w:t>3</w:t>
      </w:r>
      <w:r w:rsidRPr="00800D22">
        <w:rPr>
          <w:rFonts w:hint="eastAsia"/>
          <w:szCs w:val="21"/>
        </w:rPr>
        <w:t xml:space="preserve">  D</w:t>
      </w:r>
      <w:r w:rsidRPr="00800D22">
        <w:rPr>
          <w:szCs w:val="21"/>
        </w:rPr>
        <w:t>istribution</w:t>
      </w:r>
      <w:proofErr w:type="gramEnd"/>
      <w:r w:rsidRPr="00800D22">
        <w:rPr>
          <w:rFonts w:hint="eastAsia"/>
          <w:szCs w:val="21"/>
        </w:rPr>
        <w:t xml:space="preserve"> of </w:t>
      </w:r>
      <w:r w:rsidRPr="00800D22">
        <w:rPr>
          <w:szCs w:val="21"/>
        </w:rPr>
        <w:t>credit rating</w:t>
      </w:r>
      <w:r w:rsidRPr="00800D22">
        <w:rPr>
          <w:rFonts w:hint="eastAsia"/>
          <w:szCs w:val="21"/>
        </w:rPr>
        <w:t xml:space="preserve">s of </w:t>
      </w:r>
      <w:r w:rsidRPr="00800D22">
        <w:t>China's</w:t>
      </w:r>
      <w:r w:rsidRPr="00800D22">
        <w:rPr>
          <w:rFonts w:hint="eastAsia"/>
          <w:szCs w:val="21"/>
        </w:rPr>
        <w:t xml:space="preserve"> e</w:t>
      </w:r>
      <w:r w:rsidRPr="00800D22">
        <w:rPr>
          <w:szCs w:val="21"/>
        </w:rPr>
        <w:t xml:space="preserve">nterprise </w:t>
      </w:r>
      <w:r w:rsidRPr="00800D22">
        <w:rPr>
          <w:rFonts w:hint="eastAsia"/>
          <w:szCs w:val="21"/>
        </w:rPr>
        <w:t>b</w:t>
      </w:r>
      <w:r w:rsidRPr="00800D22">
        <w:rPr>
          <w:szCs w:val="21"/>
        </w:rPr>
        <w:t>onds</w:t>
      </w:r>
      <w:r w:rsidRPr="00800D22">
        <w:rPr>
          <w:rFonts w:hint="eastAsia"/>
          <w:szCs w:val="21"/>
        </w:rPr>
        <w:t xml:space="preserve"> in</w:t>
      </w:r>
      <w:r w:rsidRPr="00800D22">
        <w:rPr>
          <w:szCs w:val="21"/>
        </w:rPr>
        <w:t xml:space="preserve"> </w:t>
      </w:r>
      <w:r w:rsidRPr="00800D22">
        <w:rPr>
          <w:rFonts w:hint="eastAsia"/>
          <w:szCs w:val="21"/>
        </w:rPr>
        <w:t>2009</w:t>
      </w:r>
    </w:p>
    <w:tbl>
      <w:tblPr>
        <w:tblW w:w="8582" w:type="dxa"/>
        <w:tblBorders>
          <w:top w:val="single" w:sz="4" w:space="0" w:color="auto"/>
          <w:bottom w:val="single" w:sz="4" w:space="0" w:color="auto"/>
        </w:tblBorders>
        <w:tblLook w:val="01E0" w:firstRow="1" w:lastRow="1" w:firstColumn="1" w:lastColumn="1" w:noHBand="0" w:noVBand="0"/>
      </w:tblPr>
      <w:tblGrid>
        <w:gridCol w:w="1353"/>
        <w:gridCol w:w="950"/>
        <w:gridCol w:w="968"/>
        <w:gridCol w:w="890"/>
        <w:gridCol w:w="888"/>
        <w:gridCol w:w="889"/>
        <w:gridCol w:w="894"/>
        <w:gridCol w:w="889"/>
        <w:gridCol w:w="861"/>
      </w:tblGrid>
      <w:tr w:rsidR="00015C32" w:rsidRPr="00800D22" w14:paraId="3543471C" w14:textId="77777777" w:rsidTr="00DB24B0">
        <w:tc>
          <w:tcPr>
            <w:tcW w:w="1353" w:type="dxa"/>
            <w:vMerge w:val="restart"/>
            <w:tcBorders>
              <w:top w:val="single" w:sz="4" w:space="0" w:color="auto"/>
              <w:bottom w:val="nil"/>
            </w:tcBorders>
            <w:vAlign w:val="center"/>
          </w:tcPr>
          <w:p w14:paraId="605F2BB7" w14:textId="77777777" w:rsidR="00015C32" w:rsidRPr="00800D22" w:rsidRDefault="00015C32" w:rsidP="00DB24B0">
            <w:pPr>
              <w:rPr>
                <w:szCs w:val="21"/>
              </w:rPr>
            </w:pPr>
          </w:p>
        </w:tc>
        <w:tc>
          <w:tcPr>
            <w:tcW w:w="3696" w:type="dxa"/>
            <w:gridSpan w:val="4"/>
            <w:tcBorders>
              <w:top w:val="single" w:sz="4" w:space="0" w:color="auto"/>
              <w:bottom w:val="nil"/>
            </w:tcBorders>
            <w:vAlign w:val="center"/>
          </w:tcPr>
          <w:p w14:paraId="3E1CF68E" w14:textId="77777777" w:rsidR="00015C32" w:rsidRPr="00800D22" w:rsidRDefault="00015C32" w:rsidP="00DB24B0">
            <w:pPr>
              <w:jc w:val="center"/>
              <w:rPr>
                <w:szCs w:val="21"/>
              </w:rPr>
            </w:pPr>
            <w:r w:rsidRPr="00800D22">
              <w:rPr>
                <w:szCs w:val="21"/>
              </w:rPr>
              <w:t>2009</w:t>
            </w:r>
            <w:r w:rsidRPr="00800D22">
              <w:rPr>
                <w:szCs w:val="21"/>
              </w:rPr>
              <w:t>年</w:t>
            </w:r>
          </w:p>
        </w:tc>
        <w:tc>
          <w:tcPr>
            <w:tcW w:w="3533" w:type="dxa"/>
            <w:gridSpan w:val="4"/>
            <w:tcBorders>
              <w:top w:val="single" w:sz="4" w:space="0" w:color="auto"/>
              <w:bottom w:val="nil"/>
            </w:tcBorders>
            <w:vAlign w:val="center"/>
          </w:tcPr>
          <w:p w14:paraId="782B6EB6" w14:textId="77777777" w:rsidR="00015C32" w:rsidRPr="00800D22" w:rsidRDefault="00015C32" w:rsidP="00DB24B0">
            <w:pPr>
              <w:jc w:val="center"/>
              <w:rPr>
                <w:szCs w:val="21"/>
              </w:rPr>
            </w:pPr>
            <w:r w:rsidRPr="00800D22">
              <w:rPr>
                <w:szCs w:val="21"/>
              </w:rPr>
              <w:t>2008</w:t>
            </w:r>
            <w:r w:rsidRPr="00800D22">
              <w:rPr>
                <w:szCs w:val="21"/>
              </w:rPr>
              <w:t>年</w:t>
            </w:r>
          </w:p>
        </w:tc>
      </w:tr>
      <w:tr w:rsidR="00015C32" w:rsidRPr="00800D22" w14:paraId="27F1EFB3" w14:textId="77777777" w:rsidTr="00DB24B0">
        <w:tc>
          <w:tcPr>
            <w:tcW w:w="1353" w:type="dxa"/>
            <w:vMerge/>
            <w:tcBorders>
              <w:top w:val="nil"/>
              <w:bottom w:val="nil"/>
            </w:tcBorders>
            <w:vAlign w:val="center"/>
          </w:tcPr>
          <w:p w14:paraId="710BD4E9" w14:textId="77777777" w:rsidR="00015C32" w:rsidRPr="00800D22" w:rsidRDefault="00015C32" w:rsidP="00DB24B0">
            <w:pPr>
              <w:rPr>
                <w:szCs w:val="21"/>
              </w:rPr>
            </w:pPr>
          </w:p>
        </w:tc>
        <w:tc>
          <w:tcPr>
            <w:tcW w:w="1918" w:type="dxa"/>
            <w:gridSpan w:val="2"/>
            <w:tcBorders>
              <w:top w:val="nil"/>
              <w:bottom w:val="nil"/>
            </w:tcBorders>
            <w:vAlign w:val="center"/>
          </w:tcPr>
          <w:p w14:paraId="6DF3E361" w14:textId="77777777" w:rsidR="00015C32" w:rsidRPr="00800D22" w:rsidRDefault="00015C32" w:rsidP="00DB24B0">
            <w:pPr>
              <w:jc w:val="center"/>
              <w:rPr>
                <w:rFonts w:hint="eastAsia"/>
                <w:szCs w:val="21"/>
              </w:rPr>
            </w:pPr>
            <w:r w:rsidRPr="00800D22">
              <w:rPr>
                <w:rFonts w:hint="eastAsia"/>
                <w:szCs w:val="21"/>
              </w:rPr>
              <w:t>债券信用等级</w:t>
            </w:r>
          </w:p>
        </w:tc>
        <w:tc>
          <w:tcPr>
            <w:tcW w:w="1778" w:type="dxa"/>
            <w:gridSpan w:val="2"/>
            <w:tcBorders>
              <w:top w:val="nil"/>
              <w:bottom w:val="nil"/>
            </w:tcBorders>
            <w:vAlign w:val="center"/>
          </w:tcPr>
          <w:p w14:paraId="40670071" w14:textId="77777777" w:rsidR="00015C32" w:rsidRPr="00800D22" w:rsidRDefault="00015C32" w:rsidP="00DB24B0">
            <w:pPr>
              <w:jc w:val="center"/>
              <w:rPr>
                <w:rFonts w:hint="eastAsia"/>
                <w:szCs w:val="21"/>
              </w:rPr>
            </w:pPr>
            <w:r w:rsidRPr="00800D22">
              <w:rPr>
                <w:szCs w:val="21"/>
              </w:rPr>
              <w:t>主体</w:t>
            </w:r>
            <w:r w:rsidRPr="00800D22">
              <w:rPr>
                <w:rFonts w:hint="eastAsia"/>
                <w:szCs w:val="21"/>
              </w:rPr>
              <w:t>信用等级</w:t>
            </w:r>
          </w:p>
        </w:tc>
        <w:tc>
          <w:tcPr>
            <w:tcW w:w="1783" w:type="dxa"/>
            <w:gridSpan w:val="2"/>
            <w:tcBorders>
              <w:top w:val="nil"/>
              <w:bottom w:val="nil"/>
            </w:tcBorders>
            <w:vAlign w:val="center"/>
          </w:tcPr>
          <w:p w14:paraId="4A88C0CC" w14:textId="77777777" w:rsidR="00015C32" w:rsidRPr="00800D22" w:rsidRDefault="00015C32" w:rsidP="00DB24B0">
            <w:pPr>
              <w:jc w:val="center"/>
              <w:rPr>
                <w:szCs w:val="21"/>
              </w:rPr>
            </w:pPr>
            <w:r w:rsidRPr="00800D22">
              <w:rPr>
                <w:rFonts w:hint="eastAsia"/>
                <w:szCs w:val="21"/>
              </w:rPr>
              <w:t>债券信用等级</w:t>
            </w:r>
          </w:p>
        </w:tc>
        <w:tc>
          <w:tcPr>
            <w:tcW w:w="1750" w:type="dxa"/>
            <w:gridSpan w:val="2"/>
            <w:tcBorders>
              <w:top w:val="nil"/>
              <w:bottom w:val="nil"/>
            </w:tcBorders>
            <w:vAlign w:val="center"/>
          </w:tcPr>
          <w:p w14:paraId="7B593277" w14:textId="77777777" w:rsidR="00015C32" w:rsidRPr="00800D22" w:rsidRDefault="00015C32" w:rsidP="00DB24B0">
            <w:pPr>
              <w:jc w:val="center"/>
              <w:rPr>
                <w:szCs w:val="21"/>
              </w:rPr>
            </w:pPr>
            <w:r w:rsidRPr="00800D22">
              <w:rPr>
                <w:szCs w:val="21"/>
              </w:rPr>
              <w:t>主体</w:t>
            </w:r>
            <w:r w:rsidRPr="00800D22">
              <w:rPr>
                <w:rFonts w:hint="eastAsia"/>
                <w:szCs w:val="21"/>
              </w:rPr>
              <w:t>信用等级</w:t>
            </w:r>
          </w:p>
        </w:tc>
      </w:tr>
      <w:tr w:rsidR="00015C32" w:rsidRPr="00800D22" w14:paraId="7300358C" w14:textId="77777777" w:rsidTr="00DB24B0">
        <w:tc>
          <w:tcPr>
            <w:tcW w:w="1353" w:type="dxa"/>
            <w:tcBorders>
              <w:top w:val="single" w:sz="4" w:space="0" w:color="auto"/>
            </w:tcBorders>
            <w:vAlign w:val="center"/>
          </w:tcPr>
          <w:p w14:paraId="0785723C" w14:textId="77777777" w:rsidR="00015C32" w:rsidRPr="00800D22" w:rsidRDefault="00015C32" w:rsidP="00DB24B0">
            <w:pPr>
              <w:rPr>
                <w:sz w:val="18"/>
                <w:szCs w:val="18"/>
              </w:rPr>
            </w:pPr>
            <w:r w:rsidRPr="00800D22">
              <w:rPr>
                <w:sz w:val="18"/>
                <w:szCs w:val="18"/>
              </w:rPr>
              <w:t>AAA</w:t>
            </w:r>
          </w:p>
        </w:tc>
        <w:tc>
          <w:tcPr>
            <w:tcW w:w="950" w:type="dxa"/>
            <w:tcBorders>
              <w:top w:val="single" w:sz="4" w:space="0" w:color="auto"/>
            </w:tcBorders>
            <w:vAlign w:val="center"/>
          </w:tcPr>
          <w:p w14:paraId="257C10DC" w14:textId="77777777" w:rsidR="00015C32" w:rsidRPr="00800D22" w:rsidRDefault="00015C32" w:rsidP="00DB24B0">
            <w:pPr>
              <w:rPr>
                <w:rFonts w:hint="eastAsia"/>
                <w:sz w:val="18"/>
                <w:szCs w:val="18"/>
              </w:rPr>
            </w:pPr>
            <w:r w:rsidRPr="00800D22">
              <w:rPr>
                <w:rFonts w:hint="eastAsia"/>
                <w:sz w:val="18"/>
                <w:szCs w:val="18"/>
              </w:rPr>
              <w:t>63</w:t>
            </w:r>
          </w:p>
        </w:tc>
        <w:tc>
          <w:tcPr>
            <w:tcW w:w="968" w:type="dxa"/>
            <w:tcBorders>
              <w:top w:val="single" w:sz="4" w:space="0" w:color="auto"/>
            </w:tcBorders>
            <w:vAlign w:val="center"/>
          </w:tcPr>
          <w:p w14:paraId="239F9014" w14:textId="77777777" w:rsidR="00015C32" w:rsidRPr="00800D22" w:rsidRDefault="00015C32" w:rsidP="00DB24B0">
            <w:pPr>
              <w:rPr>
                <w:rFonts w:ascii="宋体" w:hAnsi="宋体" w:cs="宋体"/>
                <w:sz w:val="18"/>
                <w:szCs w:val="18"/>
              </w:rPr>
            </w:pPr>
            <w:r w:rsidRPr="00800D22">
              <w:rPr>
                <w:rFonts w:hint="eastAsia"/>
                <w:sz w:val="18"/>
                <w:szCs w:val="18"/>
              </w:rPr>
              <w:t>32.98%</w:t>
            </w:r>
          </w:p>
        </w:tc>
        <w:tc>
          <w:tcPr>
            <w:tcW w:w="890" w:type="dxa"/>
            <w:tcBorders>
              <w:top w:val="single" w:sz="4" w:space="0" w:color="auto"/>
            </w:tcBorders>
            <w:vAlign w:val="center"/>
          </w:tcPr>
          <w:p w14:paraId="3B672608" w14:textId="77777777" w:rsidR="00015C32" w:rsidRPr="00800D22" w:rsidRDefault="00015C32" w:rsidP="00DB24B0">
            <w:pPr>
              <w:rPr>
                <w:rFonts w:hint="eastAsia"/>
                <w:sz w:val="18"/>
                <w:szCs w:val="18"/>
              </w:rPr>
            </w:pPr>
            <w:r w:rsidRPr="00800D22">
              <w:rPr>
                <w:rFonts w:hint="eastAsia"/>
                <w:sz w:val="18"/>
                <w:szCs w:val="18"/>
              </w:rPr>
              <w:t>35</w:t>
            </w:r>
          </w:p>
        </w:tc>
        <w:tc>
          <w:tcPr>
            <w:tcW w:w="888" w:type="dxa"/>
            <w:tcBorders>
              <w:top w:val="single" w:sz="4" w:space="0" w:color="auto"/>
            </w:tcBorders>
            <w:vAlign w:val="center"/>
          </w:tcPr>
          <w:p w14:paraId="7F2AE7C7" w14:textId="77777777" w:rsidR="00015C32" w:rsidRPr="00800D22" w:rsidRDefault="00015C32" w:rsidP="00DB24B0">
            <w:pPr>
              <w:rPr>
                <w:rFonts w:ascii="宋体" w:hAnsi="宋体" w:cs="宋体"/>
                <w:sz w:val="18"/>
                <w:szCs w:val="18"/>
              </w:rPr>
            </w:pPr>
            <w:r w:rsidRPr="00800D22">
              <w:rPr>
                <w:rFonts w:hint="eastAsia"/>
                <w:sz w:val="18"/>
                <w:szCs w:val="18"/>
              </w:rPr>
              <w:t>18.32%</w:t>
            </w:r>
          </w:p>
        </w:tc>
        <w:tc>
          <w:tcPr>
            <w:tcW w:w="889" w:type="dxa"/>
            <w:tcBorders>
              <w:top w:val="single" w:sz="4" w:space="0" w:color="auto"/>
            </w:tcBorders>
            <w:vAlign w:val="center"/>
          </w:tcPr>
          <w:p w14:paraId="2C0ACC8F" w14:textId="77777777" w:rsidR="00015C32" w:rsidRPr="00800D22" w:rsidRDefault="00015C32" w:rsidP="00DB24B0">
            <w:pPr>
              <w:rPr>
                <w:sz w:val="18"/>
                <w:szCs w:val="18"/>
              </w:rPr>
            </w:pPr>
            <w:r w:rsidRPr="00800D22">
              <w:rPr>
                <w:sz w:val="18"/>
                <w:szCs w:val="18"/>
              </w:rPr>
              <w:t>42</w:t>
            </w:r>
          </w:p>
        </w:tc>
        <w:tc>
          <w:tcPr>
            <w:tcW w:w="894" w:type="dxa"/>
            <w:tcBorders>
              <w:top w:val="single" w:sz="4" w:space="0" w:color="auto"/>
            </w:tcBorders>
            <w:vAlign w:val="center"/>
          </w:tcPr>
          <w:p w14:paraId="355648D1" w14:textId="77777777" w:rsidR="00015C32" w:rsidRPr="00800D22" w:rsidRDefault="00015C32" w:rsidP="00DB24B0">
            <w:pPr>
              <w:rPr>
                <w:sz w:val="18"/>
                <w:szCs w:val="18"/>
              </w:rPr>
            </w:pPr>
            <w:r w:rsidRPr="00800D22">
              <w:rPr>
                <w:sz w:val="18"/>
                <w:szCs w:val="18"/>
              </w:rPr>
              <w:t>59.15</w:t>
            </w:r>
          </w:p>
        </w:tc>
        <w:tc>
          <w:tcPr>
            <w:tcW w:w="889" w:type="dxa"/>
            <w:tcBorders>
              <w:top w:val="single" w:sz="4" w:space="0" w:color="auto"/>
            </w:tcBorders>
            <w:vAlign w:val="center"/>
          </w:tcPr>
          <w:p w14:paraId="4A343C9D" w14:textId="77777777" w:rsidR="00015C32" w:rsidRPr="00800D22" w:rsidRDefault="00015C32" w:rsidP="00DB24B0">
            <w:pPr>
              <w:rPr>
                <w:rFonts w:hint="eastAsia"/>
                <w:sz w:val="18"/>
                <w:szCs w:val="18"/>
              </w:rPr>
            </w:pPr>
            <w:r w:rsidRPr="00800D22">
              <w:rPr>
                <w:rFonts w:hint="eastAsia"/>
                <w:sz w:val="18"/>
                <w:szCs w:val="18"/>
              </w:rPr>
              <w:t>29</w:t>
            </w:r>
          </w:p>
        </w:tc>
        <w:tc>
          <w:tcPr>
            <w:tcW w:w="861" w:type="dxa"/>
            <w:tcBorders>
              <w:top w:val="single" w:sz="4" w:space="0" w:color="auto"/>
            </w:tcBorders>
            <w:vAlign w:val="center"/>
          </w:tcPr>
          <w:p w14:paraId="51061FD6" w14:textId="77777777" w:rsidR="00015C32" w:rsidRPr="00800D22" w:rsidRDefault="00015C32" w:rsidP="00DB24B0">
            <w:pPr>
              <w:rPr>
                <w:rFonts w:ascii="宋体" w:hAnsi="宋体" w:cs="宋体"/>
                <w:sz w:val="18"/>
                <w:szCs w:val="18"/>
              </w:rPr>
            </w:pPr>
            <w:r w:rsidRPr="00800D22">
              <w:rPr>
                <w:rFonts w:hint="eastAsia"/>
                <w:sz w:val="18"/>
                <w:szCs w:val="18"/>
              </w:rPr>
              <w:t>40.85%</w:t>
            </w:r>
          </w:p>
        </w:tc>
      </w:tr>
      <w:tr w:rsidR="00015C32" w:rsidRPr="00800D22" w14:paraId="2017BEE1" w14:textId="77777777" w:rsidTr="00DB24B0">
        <w:tc>
          <w:tcPr>
            <w:tcW w:w="1353" w:type="dxa"/>
            <w:vAlign w:val="center"/>
          </w:tcPr>
          <w:p w14:paraId="6A132FC5" w14:textId="77777777" w:rsidR="00015C32" w:rsidRPr="00800D22" w:rsidRDefault="00015C32" w:rsidP="00DB24B0">
            <w:pPr>
              <w:rPr>
                <w:sz w:val="18"/>
                <w:szCs w:val="18"/>
              </w:rPr>
            </w:pPr>
            <w:r w:rsidRPr="00800D22">
              <w:rPr>
                <w:sz w:val="18"/>
                <w:szCs w:val="18"/>
              </w:rPr>
              <w:t>AA+</w:t>
            </w:r>
          </w:p>
        </w:tc>
        <w:tc>
          <w:tcPr>
            <w:tcW w:w="950" w:type="dxa"/>
            <w:vAlign w:val="center"/>
          </w:tcPr>
          <w:p w14:paraId="7D1C98C4" w14:textId="77777777" w:rsidR="00015C32" w:rsidRPr="00800D22" w:rsidRDefault="00015C32" w:rsidP="00DB24B0">
            <w:pPr>
              <w:rPr>
                <w:rFonts w:hint="eastAsia"/>
                <w:sz w:val="18"/>
                <w:szCs w:val="18"/>
              </w:rPr>
            </w:pPr>
            <w:r w:rsidRPr="00800D22">
              <w:rPr>
                <w:rFonts w:hint="eastAsia"/>
                <w:sz w:val="18"/>
                <w:szCs w:val="18"/>
              </w:rPr>
              <w:t>64</w:t>
            </w:r>
          </w:p>
        </w:tc>
        <w:tc>
          <w:tcPr>
            <w:tcW w:w="968" w:type="dxa"/>
            <w:vAlign w:val="center"/>
          </w:tcPr>
          <w:p w14:paraId="4D1D8F3D" w14:textId="77777777" w:rsidR="00015C32" w:rsidRPr="00800D22" w:rsidRDefault="00015C32" w:rsidP="00DB24B0">
            <w:pPr>
              <w:rPr>
                <w:rFonts w:ascii="宋体" w:hAnsi="宋体" w:cs="宋体"/>
                <w:sz w:val="18"/>
                <w:szCs w:val="18"/>
              </w:rPr>
            </w:pPr>
            <w:r w:rsidRPr="00800D22">
              <w:rPr>
                <w:rFonts w:hint="eastAsia"/>
                <w:sz w:val="18"/>
                <w:szCs w:val="18"/>
              </w:rPr>
              <w:t>33.51%</w:t>
            </w:r>
          </w:p>
        </w:tc>
        <w:tc>
          <w:tcPr>
            <w:tcW w:w="890" w:type="dxa"/>
            <w:vAlign w:val="center"/>
          </w:tcPr>
          <w:p w14:paraId="020CF0B4" w14:textId="77777777" w:rsidR="00015C32" w:rsidRPr="00800D22" w:rsidRDefault="00015C32" w:rsidP="00DB24B0">
            <w:pPr>
              <w:rPr>
                <w:rFonts w:hint="eastAsia"/>
                <w:sz w:val="18"/>
                <w:szCs w:val="18"/>
              </w:rPr>
            </w:pPr>
            <w:r w:rsidRPr="00800D22">
              <w:rPr>
                <w:rFonts w:hint="eastAsia"/>
                <w:sz w:val="18"/>
                <w:szCs w:val="18"/>
              </w:rPr>
              <w:t>33</w:t>
            </w:r>
          </w:p>
        </w:tc>
        <w:tc>
          <w:tcPr>
            <w:tcW w:w="888" w:type="dxa"/>
            <w:vAlign w:val="center"/>
          </w:tcPr>
          <w:p w14:paraId="457ADF30" w14:textId="77777777" w:rsidR="00015C32" w:rsidRPr="00800D22" w:rsidRDefault="00015C32" w:rsidP="00DB24B0">
            <w:pPr>
              <w:rPr>
                <w:rFonts w:ascii="宋体" w:hAnsi="宋体" w:cs="宋体"/>
                <w:sz w:val="18"/>
                <w:szCs w:val="18"/>
              </w:rPr>
            </w:pPr>
            <w:r w:rsidRPr="00800D22">
              <w:rPr>
                <w:rFonts w:hint="eastAsia"/>
                <w:sz w:val="18"/>
                <w:szCs w:val="18"/>
              </w:rPr>
              <w:t>17.28%</w:t>
            </w:r>
          </w:p>
        </w:tc>
        <w:tc>
          <w:tcPr>
            <w:tcW w:w="889" w:type="dxa"/>
            <w:vAlign w:val="center"/>
          </w:tcPr>
          <w:p w14:paraId="15D11E51" w14:textId="77777777" w:rsidR="00015C32" w:rsidRPr="00800D22" w:rsidRDefault="00015C32" w:rsidP="00DB24B0">
            <w:pPr>
              <w:rPr>
                <w:sz w:val="18"/>
                <w:szCs w:val="18"/>
              </w:rPr>
            </w:pPr>
            <w:r w:rsidRPr="00800D22">
              <w:rPr>
                <w:sz w:val="18"/>
                <w:szCs w:val="18"/>
              </w:rPr>
              <w:t>12</w:t>
            </w:r>
          </w:p>
        </w:tc>
        <w:tc>
          <w:tcPr>
            <w:tcW w:w="894" w:type="dxa"/>
            <w:vAlign w:val="center"/>
          </w:tcPr>
          <w:p w14:paraId="1284C6CC" w14:textId="77777777" w:rsidR="00015C32" w:rsidRPr="00800D22" w:rsidRDefault="00015C32" w:rsidP="00DB24B0">
            <w:pPr>
              <w:rPr>
                <w:sz w:val="18"/>
                <w:szCs w:val="18"/>
              </w:rPr>
            </w:pPr>
            <w:r w:rsidRPr="00800D22">
              <w:rPr>
                <w:sz w:val="18"/>
                <w:szCs w:val="18"/>
              </w:rPr>
              <w:t>16.90</w:t>
            </w:r>
          </w:p>
        </w:tc>
        <w:tc>
          <w:tcPr>
            <w:tcW w:w="889" w:type="dxa"/>
            <w:vAlign w:val="center"/>
          </w:tcPr>
          <w:p w14:paraId="0ACB2A86" w14:textId="77777777" w:rsidR="00015C32" w:rsidRPr="00800D22" w:rsidRDefault="00015C32" w:rsidP="00DB24B0">
            <w:pPr>
              <w:rPr>
                <w:rFonts w:hint="eastAsia"/>
                <w:sz w:val="18"/>
                <w:szCs w:val="18"/>
              </w:rPr>
            </w:pPr>
            <w:r w:rsidRPr="00800D22">
              <w:rPr>
                <w:rFonts w:hint="eastAsia"/>
                <w:sz w:val="18"/>
                <w:szCs w:val="18"/>
              </w:rPr>
              <w:t>8</w:t>
            </w:r>
          </w:p>
        </w:tc>
        <w:tc>
          <w:tcPr>
            <w:tcW w:w="861" w:type="dxa"/>
            <w:vAlign w:val="center"/>
          </w:tcPr>
          <w:p w14:paraId="2F2B02D0" w14:textId="77777777" w:rsidR="00015C32" w:rsidRPr="00800D22" w:rsidRDefault="00015C32" w:rsidP="00DB24B0">
            <w:pPr>
              <w:rPr>
                <w:rFonts w:ascii="宋体" w:hAnsi="宋体" w:cs="宋体"/>
                <w:sz w:val="18"/>
                <w:szCs w:val="18"/>
              </w:rPr>
            </w:pPr>
            <w:r w:rsidRPr="00800D22">
              <w:rPr>
                <w:rFonts w:hint="eastAsia"/>
                <w:sz w:val="18"/>
                <w:szCs w:val="18"/>
              </w:rPr>
              <w:t>11.27%</w:t>
            </w:r>
          </w:p>
        </w:tc>
      </w:tr>
      <w:tr w:rsidR="00015C32" w:rsidRPr="00800D22" w14:paraId="37B54831" w14:textId="77777777" w:rsidTr="00DB24B0">
        <w:tc>
          <w:tcPr>
            <w:tcW w:w="1353" w:type="dxa"/>
            <w:vAlign w:val="center"/>
          </w:tcPr>
          <w:p w14:paraId="4A0284FF" w14:textId="77777777" w:rsidR="00015C32" w:rsidRPr="00800D22" w:rsidRDefault="00015C32" w:rsidP="00DB24B0">
            <w:pPr>
              <w:rPr>
                <w:sz w:val="18"/>
                <w:szCs w:val="18"/>
              </w:rPr>
            </w:pPr>
            <w:r w:rsidRPr="00800D22">
              <w:rPr>
                <w:sz w:val="18"/>
                <w:szCs w:val="18"/>
              </w:rPr>
              <w:t>AA</w:t>
            </w:r>
          </w:p>
        </w:tc>
        <w:tc>
          <w:tcPr>
            <w:tcW w:w="950" w:type="dxa"/>
            <w:vAlign w:val="center"/>
          </w:tcPr>
          <w:p w14:paraId="5DB4FA82" w14:textId="77777777" w:rsidR="00015C32" w:rsidRPr="00800D22" w:rsidRDefault="00015C32" w:rsidP="00DB24B0">
            <w:pPr>
              <w:rPr>
                <w:rFonts w:hint="eastAsia"/>
                <w:sz w:val="18"/>
                <w:szCs w:val="18"/>
              </w:rPr>
            </w:pPr>
            <w:r w:rsidRPr="00800D22">
              <w:rPr>
                <w:rFonts w:hint="eastAsia"/>
                <w:sz w:val="18"/>
                <w:szCs w:val="18"/>
              </w:rPr>
              <w:t>57</w:t>
            </w:r>
          </w:p>
        </w:tc>
        <w:tc>
          <w:tcPr>
            <w:tcW w:w="968" w:type="dxa"/>
            <w:vAlign w:val="center"/>
          </w:tcPr>
          <w:p w14:paraId="02FB3F32" w14:textId="77777777" w:rsidR="00015C32" w:rsidRPr="00800D22" w:rsidRDefault="00015C32" w:rsidP="00DB24B0">
            <w:pPr>
              <w:rPr>
                <w:rFonts w:ascii="宋体" w:hAnsi="宋体" w:cs="宋体"/>
                <w:sz w:val="18"/>
                <w:szCs w:val="18"/>
              </w:rPr>
            </w:pPr>
            <w:r w:rsidRPr="00800D22">
              <w:rPr>
                <w:rFonts w:hint="eastAsia"/>
                <w:sz w:val="18"/>
                <w:szCs w:val="18"/>
              </w:rPr>
              <w:t>29.84%</w:t>
            </w:r>
          </w:p>
        </w:tc>
        <w:tc>
          <w:tcPr>
            <w:tcW w:w="890" w:type="dxa"/>
            <w:vAlign w:val="center"/>
          </w:tcPr>
          <w:p w14:paraId="7BB41F34" w14:textId="77777777" w:rsidR="00015C32" w:rsidRPr="00800D22" w:rsidRDefault="00015C32" w:rsidP="00DB24B0">
            <w:pPr>
              <w:rPr>
                <w:rFonts w:hint="eastAsia"/>
                <w:sz w:val="18"/>
                <w:szCs w:val="18"/>
              </w:rPr>
            </w:pPr>
            <w:r w:rsidRPr="00800D22">
              <w:rPr>
                <w:rFonts w:hint="eastAsia"/>
                <w:sz w:val="18"/>
                <w:szCs w:val="18"/>
              </w:rPr>
              <w:t>51</w:t>
            </w:r>
          </w:p>
        </w:tc>
        <w:tc>
          <w:tcPr>
            <w:tcW w:w="888" w:type="dxa"/>
            <w:vAlign w:val="center"/>
          </w:tcPr>
          <w:p w14:paraId="481DF704" w14:textId="77777777" w:rsidR="00015C32" w:rsidRPr="00800D22" w:rsidRDefault="00015C32" w:rsidP="00DB24B0">
            <w:pPr>
              <w:rPr>
                <w:rFonts w:ascii="宋体" w:hAnsi="宋体" w:cs="宋体"/>
                <w:sz w:val="18"/>
                <w:szCs w:val="18"/>
              </w:rPr>
            </w:pPr>
            <w:r w:rsidRPr="00800D22">
              <w:rPr>
                <w:rFonts w:hint="eastAsia"/>
                <w:sz w:val="18"/>
                <w:szCs w:val="18"/>
              </w:rPr>
              <w:t>26.70%</w:t>
            </w:r>
          </w:p>
        </w:tc>
        <w:tc>
          <w:tcPr>
            <w:tcW w:w="889" w:type="dxa"/>
            <w:vAlign w:val="center"/>
          </w:tcPr>
          <w:p w14:paraId="409A3F3A" w14:textId="77777777" w:rsidR="00015C32" w:rsidRPr="00800D22" w:rsidRDefault="00015C32" w:rsidP="00DB24B0">
            <w:pPr>
              <w:rPr>
                <w:sz w:val="18"/>
                <w:szCs w:val="18"/>
              </w:rPr>
            </w:pPr>
            <w:r w:rsidRPr="00800D22">
              <w:rPr>
                <w:sz w:val="18"/>
                <w:szCs w:val="18"/>
              </w:rPr>
              <w:t>17</w:t>
            </w:r>
          </w:p>
        </w:tc>
        <w:tc>
          <w:tcPr>
            <w:tcW w:w="894" w:type="dxa"/>
            <w:vAlign w:val="center"/>
          </w:tcPr>
          <w:p w14:paraId="787867B0" w14:textId="77777777" w:rsidR="00015C32" w:rsidRPr="00800D22" w:rsidRDefault="00015C32" w:rsidP="00DB24B0">
            <w:pPr>
              <w:rPr>
                <w:sz w:val="18"/>
                <w:szCs w:val="18"/>
              </w:rPr>
            </w:pPr>
            <w:r w:rsidRPr="00800D22">
              <w:rPr>
                <w:sz w:val="18"/>
                <w:szCs w:val="18"/>
              </w:rPr>
              <w:t>23.94</w:t>
            </w:r>
          </w:p>
        </w:tc>
        <w:tc>
          <w:tcPr>
            <w:tcW w:w="889" w:type="dxa"/>
            <w:vAlign w:val="center"/>
          </w:tcPr>
          <w:p w14:paraId="3E2EC00D" w14:textId="77777777" w:rsidR="00015C32" w:rsidRPr="00800D22" w:rsidRDefault="00015C32" w:rsidP="00DB24B0">
            <w:pPr>
              <w:rPr>
                <w:rFonts w:hint="eastAsia"/>
                <w:sz w:val="18"/>
                <w:szCs w:val="18"/>
              </w:rPr>
            </w:pPr>
            <w:r w:rsidRPr="00800D22">
              <w:rPr>
                <w:rFonts w:hint="eastAsia"/>
                <w:sz w:val="18"/>
                <w:szCs w:val="18"/>
              </w:rPr>
              <w:t>16</w:t>
            </w:r>
          </w:p>
        </w:tc>
        <w:tc>
          <w:tcPr>
            <w:tcW w:w="861" w:type="dxa"/>
            <w:vAlign w:val="center"/>
          </w:tcPr>
          <w:p w14:paraId="228A88F8" w14:textId="77777777" w:rsidR="00015C32" w:rsidRPr="00800D22" w:rsidRDefault="00015C32" w:rsidP="00DB24B0">
            <w:pPr>
              <w:rPr>
                <w:rFonts w:ascii="宋体" w:hAnsi="宋体" w:cs="宋体"/>
                <w:sz w:val="18"/>
                <w:szCs w:val="18"/>
              </w:rPr>
            </w:pPr>
            <w:r w:rsidRPr="00800D22">
              <w:rPr>
                <w:rFonts w:hint="eastAsia"/>
                <w:sz w:val="18"/>
                <w:szCs w:val="18"/>
              </w:rPr>
              <w:t>22.54%</w:t>
            </w:r>
          </w:p>
        </w:tc>
      </w:tr>
      <w:tr w:rsidR="00015C32" w:rsidRPr="00800D22" w14:paraId="4FBB94EF" w14:textId="77777777" w:rsidTr="00DB24B0">
        <w:tc>
          <w:tcPr>
            <w:tcW w:w="1353" w:type="dxa"/>
            <w:vAlign w:val="center"/>
          </w:tcPr>
          <w:p w14:paraId="409F5F2F" w14:textId="77777777" w:rsidR="00015C32" w:rsidRPr="00800D22" w:rsidRDefault="00015C32" w:rsidP="00DB24B0">
            <w:pPr>
              <w:rPr>
                <w:sz w:val="18"/>
                <w:szCs w:val="18"/>
              </w:rPr>
            </w:pPr>
            <w:r w:rsidRPr="00800D22">
              <w:rPr>
                <w:sz w:val="18"/>
                <w:szCs w:val="18"/>
              </w:rPr>
              <w:t>AA-</w:t>
            </w:r>
          </w:p>
        </w:tc>
        <w:tc>
          <w:tcPr>
            <w:tcW w:w="950" w:type="dxa"/>
            <w:vAlign w:val="center"/>
          </w:tcPr>
          <w:p w14:paraId="3D1370AE" w14:textId="77777777" w:rsidR="00015C32" w:rsidRPr="00800D22" w:rsidRDefault="00015C32" w:rsidP="00DB24B0">
            <w:pPr>
              <w:rPr>
                <w:rFonts w:hint="eastAsia"/>
                <w:sz w:val="18"/>
                <w:szCs w:val="18"/>
              </w:rPr>
            </w:pPr>
            <w:r w:rsidRPr="00800D22">
              <w:rPr>
                <w:rFonts w:hint="eastAsia"/>
                <w:sz w:val="18"/>
                <w:szCs w:val="18"/>
              </w:rPr>
              <w:t>5</w:t>
            </w:r>
          </w:p>
        </w:tc>
        <w:tc>
          <w:tcPr>
            <w:tcW w:w="968" w:type="dxa"/>
            <w:vAlign w:val="center"/>
          </w:tcPr>
          <w:p w14:paraId="2DD69E8D" w14:textId="77777777" w:rsidR="00015C32" w:rsidRPr="00800D22" w:rsidRDefault="00015C32" w:rsidP="00DB24B0">
            <w:pPr>
              <w:rPr>
                <w:rFonts w:ascii="宋体" w:hAnsi="宋体" w:cs="宋体"/>
                <w:sz w:val="18"/>
                <w:szCs w:val="18"/>
              </w:rPr>
            </w:pPr>
            <w:r w:rsidRPr="00800D22">
              <w:rPr>
                <w:rFonts w:hint="eastAsia"/>
                <w:sz w:val="18"/>
                <w:szCs w:val="18"/>
              </w:rPr>
              <w:t>2.62%</w:t>
            </w:r>
          </w:p>
        </w:tc>
        <w:tc>
          <w:tcPr>
            <w:tcW w:w="890" w:type="dxa"/>
            <w:vAlign w:val="center"/>
          </w:tcPr>
          <w:p w14:paraId="1D8D4ACF" w14:textId="77777777" w:rsidR="00015C32" w:rsidRPr="00800D22" w:rsidRDefault="00015C32" w:rsidP="00DB24B0">
            <w:pPr>
              <w:rPr>
                <w:rFonts w:hint="eastAsia"/>
                <w:sz w:val="18"/>
                <w:szCs w:val="18"/>
              </w:rPr>
            </w:pPr>
            <w:r w:rsidRPr="00800D22">
              <w:rPr>
                <w:rFonts w:hint="eastAsia"/>
                <w:sz w:val="18"/>
                <w:szCs w:val="18"/>
              </w:rPr>
              <w:t>54</w:t>
            </w:r>
          </w:p>
        </w:tc>
        <w:tc>
          <w:tcPr>
            <w:tcW w:w="888" w:type="dxa"/>
            <w:vAlign w:val="center"/>
          </w:tcPr>
          <w:p w14:paraId="507BBAE5" w14:textId="77777777" w:rsidR="00015C32" w:rsidRPr="00800D22" w:rsidRDefault="00015C32" w:rsidP="00DB24B0">
            <w:pPr>
              <w:rPr>
                <w:rFonts w:ascii="宋体" w:hAnsi="宋体" w:cs="宋体"/>
                <w:sz w:val="18"/>
                <w:szCs w:val="18"/>
              </w:rPr>
            </w:pPr>
            <w:r w:rsidRPr="00800D22">
              <w:rPr>
                <w:rFonts w:hint="eastAsia"/>
                <w:sz w:val="18"/>
                <w:szCs w:val="18"/>
              </w:rPr>
              <w:t>28.27%</w:t>
            </w:r>
          </w:p>
        </w:tc>
        <w:tc>
          <w:tcPr>
            <w:tcW w:w="889" w:type="dxa"/>
            <w:vAlign w:val="center"/>
          </w:tcPr>
          <w:p w14:paraId="35BDB8E9" w14:textId="77777777" w:rsidR="00015C32" w:rsidRPr="00800D22" w:rsidRDefault="00015C32" w:rsidP="00DB24B0">
            <w:pPr>
              <w:rPr>
                <w:sz w:val="18"/>
                <w:szCs w:val="18"/>
              </w:rPr>
            </w:pPr>
            <w:r w:rsidRPr="00800D22">
              <w:rPr>
                <w:sz w:val="18"/>
                <w:szCs w:val="18"/>
              </w:rPr>
              <w:t>0</w:t>
            </w:r>
          </w:p>
        </w:tc>
        <w:tc>
          <w:tcPr>
            <w:tcW w:w="894" w:type="dxa"/>
            <w:vAlign w:val="center"/>
          </w:tcPr>
          <w:p w14:paraId="4A6B94B1" w14:textId="77777777" w:rsidR="00015C32" w:rsidRPr="00800D22" w:rsidRDefault="00015C32" w:rsidP="00DB24B0">
            <w:pPr>
              <w:rPr>
                <w:sz w:val="18"/>
                <w:szCs w:val="18"/>
              </w:rPr>
            </w:pPr>
            <w:r w:rsidRPr="00800D22">
              <w:rPr>
                <w:sz w:val="18"/>
                <w:szCs w:val="18"/>
              </w:rPr>
              <w:t>0</w:t>
            </w:r>
          </w:p>
        </w:tc>
        <w:tc>
          <w:tcPr>
            <w:tcW w:w="889" w:type="dxa"/>
            <w:vAlign w:val="center"/>
          </w:tcPr>
          <w:p w14:paraId="1C34202C" w14:textId="77777777" w:rsidR="00015C32" w:rsidRPr="00800D22" w:rsidRDefault="00015C32" w:rsidP="00DB24B0">
            <w:pPr>
              <w:rPr>
                <w:rFonts w:hint="eastAsia"/>
                <w:sz w:val="18"/>
                <w:szCs w:val="18"/>
              </w:rPr>
            </w:pPr>
            <w:r w:rsidRPr="00800D22">
              <w:rPr>
                <w:rFonts w:hint="eastAsia"/>
                <w:sz w:val="18"/>
                <w:szCs w:val="18"/>
              </w:rPr>
              <w:t>11</w:t>
            </w:r>
          </w:p>
        </w:tc>
        <w:tc>
          <w:tcPr>
            <w:tcW w:w="861" w:type="dxa"/>
            <w:vAlign w:val="center"/>
          </w:tcPr>
          <w:p w14:paraId="16C2F19B" w14:textId="77777777" w:rsidR="00015C32" w:rsidRPr="00800D22" w:rsidRDefault="00015C32" w:rsidP="00DB24B0">
            <w:pPr>
              <w:rPr>
                <w:rFonts w:ascii="宋体" w:hAnsi="宋体" w:cs="宋体"/>
                <w:sz w:val="18"/>
                <w:szCs w:val="18"/>
              </w:rPr>
            </w:pPr>
            <w:r w:rsidRPr="00800D22">
              <w:rPr>
                <w:rFonts w:hint="eastAsia"/>
                <w:sz w:val="18"/>
                <w:szCs w:val="18"/>
              </w:rPr>
              <w:t>15.49%</w:t>
            </w:r>
          </w:p>
        </w:tc>
      </w:tr>
      <w:tr w:rsidR="00015C32" w:rsidRPr="00800D22" w14:paraId="0D6DC96D" w14:textId="77777777" w:rsidTr="00DB24B0">
        <w:tc>
          <w:tcPr>
            <w:tcW w:w="1353" w:type="dxa"/>
            <w:vAlign w:val="center"/>
          </w:tcPr>
          <w:p w14:paraId="6A4D758E" w14:textId="77777777" w:rsidR="00015C32" w:rsidRPr="00800D22" w:rsidRDefault="00015C32" w:rsidP="00DB24B0">
            <w:pPr>
              <w:rPr>
                <w:sz w:val="18"/>
                <w:szCs w:val="18"/>
              </w:rPr>
            </w:pPr>
            <w:r w:rsidRPr="00800D22">
              <w:rPr>
                <w:sz w:val="18"/>
                <w:szCs w:val="18"/>
              </w:rPr>
              <w:t>A+</w:t>
            </w:r>
          </w:p>
        </w:tc>
        <w:tc>
          <w:tcPr>
            <w:tcW w:w="950" w:type="dxa"/>
            <w:vAlign w:val="center"/>
          </w:tcPr>
          <w:p w14:paraId="38A3B588" w14:textId="77777777" w:rsidR="00015C32" w:rsidRPr="00800D22" w:rsidRDefault="00015C32" w:rsidP="00DB24B0">
            <w:pPr>
              <w:rPr>
                <w:rFonts w:hint="eastAsia"/>
                <w:sz w:val="18"/>
                <w:szCs w:val="18"/>
              </w:rPr>
            </w:pPr>
            <w:r w:rsidRPr="00800D22">
              <w:rPr>
                <w:rFonts w:hint="eastAsia"/>
                <w:sz w:val="18"/>
                <w:szCs w:val="18"/>
              </w:rPr>
              <w:t>2</w:t>
            </w:r>
          </w:p>
        </w:tc>
        <w:tc>
          <w:tcPr>
            <w:tcW w:w="968" w:type="dxa"/>
            <w:vAlign w:val="center"/>
          </w:tcPr>
          <w:p w14:paraId="7B78004A" w14:textId="77777777" w:rsidR="00015C32" w:rsidRPr="00800D22" w:rsidRDefault="00015C32" w:rsidP="00DB24B0">
            <w:pPr>
              <w:rPr>
                <w:rFonts w:ascii="宋体" w:hAnsi="宋体" w:cs="宋体"/>
                <w:sz w:val="18"/>
                <w:szCs w:val="18"/>
              </w:rPr>
            </w:pPr>
            <w:r w:rsidRPr="00800D22">
              <w:rPr>
                <w:rFonts w:hint="eastAsia"/>
                <w:sz w:val="18"/>
                <w:szCs w:val="18"/>
              </w:rPr>
              <w:t>1.05%</w:t>
            </w:r>
          </w:p>
        </w:tc>
        <w:tc>
          <w:tcPr>
            <w:tcW w:w="890" w:type="dxa"/>
            <w:vAlign w:val="center"/>
          </w:tcPr>
          <w:p w14:paraId="45B00793" w14:textId="77777777" w:rsidR="00015C32" w:rsidRPr="00800D22" w:rsidRDefault="00015C32" w:rsidP="00DB24B0">
            <w:pPr>
              <w:rPr>
                <w:rFonts w:hint="eastAsia"/>
                <w:sz w:val="18"/>
                <w:szCs w:val="18"/>
              </w:rPr>
            </w:pPr>
            <w:r w:rsidRPr="00800D22">
              <w:rPr>
                <w:rFonts w:hint="eastAsia"/>
                <w:sz w:val="18"/>
                <w:szCs w:val="18"/>
              </w:rPr>
              <w:t>16</w:t>
            </w:r>
          </w:p>
        </w:tc>
        <w:tc>
          <w:tcPr>
            <w:tcW w:w="888" w:type="dxa"/>
            <w:vAlign w:val="center"/>
          </w:tcPr>
          <w:p w14:paraId="0D1F7370" w14:textId="77777777" w:rsidR="00015C32" w:rsidRPr="00800D22" w:rsidRDefault="00015C32" w:rsidP="00DB24B0">
            <w:pPr>
              <w:rPr>
                <w:rFonts w:ascii="宋体" w:hAnsi="宋体" w:cs="宋体"/>
                <w:sz w:val="18"/>
                <w:szCs w:val="18"/>
              </w:rPr>
            </w:pPr>
            <w:r w:rsidRPr="00800D22">
              <w:rPr>
                <w:rFonts w:hint="eastAsia"/>
                <w:sz w:val="18"/>
                <w:szCs w:val="18"/>
              </w:rPr>
              <w:t>8.38%</w:t>
            </w:r>
          </w:p>
        </w:tc>
        <w:tc>
          <w:tcPr>
            <w:tcW w:w="889" w:type="dxa"/>
            <w:vAlign w:val="center"/>
          </w:tcPr>
          <w:p w14:paraId="0A9C4BC9" w14:textId="77777777" w:rsidR="00015C32" w:rsidRPr="00800D22" w:rsidRDefault="00015C32" w:rsidP="00DB24B0">
            <w:pPr>
              <w:rPr>
                <w:sz w:val="18"/>
                <w:szCs w:val="18"/>
              </w:rPr>
            </w:pPr>
            <w:r w:rsidRPr="00800D22">
              <w:rPr>
                <w:sz w:val="18"/>
                <w:szCs w:val="18"/>
              </w:rPr>
              <w:t>0</w:t>
            </w:r>
          </w:p>
        </w:tc>
        <w:tc>
          <w:tcPr>
            <w:tcW w:w="894" w:type="dxa"/>
            <w:vAlign w:val="center"/>
          </w:tcPr>
          <w:p w14:paraId="2914050F" w14:textId="77777777" w:rsidR="00015C32" w:rsidRPr="00800D22" w:rsidRDefault="00015C32" w:rsidP="00DB24B0">
            <w:pPr>
              <w:rPr>
                <w:sz w:val="18"/>
                <w:szCs w:val="18"/>
              </w:rPr>
            </w:pPr>
            <w:r w:rsidRPr="00800D22">
              <w:rPr>
                <w:sz w:val="18"/>
                <w:szCs w:val="18"/>
              </w:rPr>
              <w:t>0</w:t>
            </w:r>
          </w:p>
        </w:tc>
        <w:tc>
          <w:tcPr>
            <w:tcW w:w="889" w:type="dxa"/>
            <w:vAlign w:val="center"/>
          </w:tcPr>
          <w:p w14:paraId="0012DC48" w14:textId="77777777" w:rsidR="00015C32" w:rsidRPr="00800D22" w:rsidRDefault="00015C32" w:rsidP="00DB24B0">
            <w:pPr>
              <w:rPr>
                <w:rFonts w:hint="eastAsia"/>
                <w:sz w:val="18"/>
                <w:szCs w:val="18"/>
              </w:rPr>
            </w:pPr>
            <w:r w:rsidRPr="00800D22">
              <w:rPr>
                <w:rFonts w:hint="eastAsia"/>
                <w:sz w:val="18"/>
                <w:szCs w:val="18"/>
              </w:rPr>
              <w:t>6</w:t>
            </w:r>
          </w:p>
        </w:tc>
        <w:tc>
          <w:tcPr>
            <w:tcW w:w="861" w:type="dxa"/>
            <w:vAlign w:val="center"/>
          </w:tcPr>
          <w:p w14:paraId="6E9962BC" w14:textId="77777777" w:rsidR="00015C32" w:rsidRPr="00800D22" w:rsidRDefault="00015C32" w:rsidP="00DB24B0">
            <w:pPr>
              <w:rPr>
                <w:rFonts w:ascii="宋体" w:hAnsi="宋体" w:cs="宋体"/>
                <w:sz w:val="18"/>
                <w:szCs w:val="18"/>
              </w:rPr>
            </w:pPr>
            <w:r w:rsidRPr="00800D22">
              <w:rPr>
                <w:rFonts w:hint="eastAsia"/>
                <w:sz w:val="18"/>
                <w:szCs w:val="18"/>
              </w:rPr>
              <w:t>8.45%</w:t>
            </w:r>
          </w:p>
        </w:tc>
      </w:tr>
      <w:tr w:rsidR="00015C32" w:rsidRPr="00800D22" w14:paraId="2CE87BCB" w14:textId="77777777" w:rsidTr="00DB24B0">
        <w:tc>
          <w:tcPr>
            <w:tcW w:w="1353" w:type="dxa"/>
            <w:vAlign w:val="center"/>
          </w:tcPr>
          <w:p w14:paraId="47D516EA" w14:textId="77777777" w:rsidR="00015C32" w:rsidRPr="00800D22" w:rsidRDefault="00015C32" w:rsidP="00DB24B0">
            <w:pPr>
              <w:rPr>
                <w:sz w:val="18"/>
                <w:szCs w:val="18"/>
              </w:rPr>
            </w:pPr>
            <w:r w:rsidRPr="00800D22">
              <w:rPr>
                <w:sz w:val="18"/>
                <w:szCs w:val="18"/>
              </w:rPr>
              <w:t>A</w:t>
            </w:r>
          </w:p>
        </w:tc>
        <w:tc>
          <w:tcPr>
            <w:tcW w:w="950" w:type="dxa"/>
            <w:vAlign w:val="center"/>
          </w:tcPr>
          <w:p w14:paraId="54DCF150" w14:textId="77777777" w:rsidR="00015C32" w:rsidRPr="00800D22" w:rsidRDefault="00015C32" w:rsidP="00DB24B0">
            <w:pPr>
              <w:rPr>
                <w:rFonts w:hint="eastAsia"/>
                <w:sz w:val="18"/>
                <w:szCs w:val="18"/>
              </w:rPr>
            </w:pPr>
            <w:r w:rsidRPr="00800D22">
              <w:rPr>
                <w:rFonts w:hint="eastAsia"/>
                <w:sz w:val="18"/>
                <w:szCs w:val="18"/>
              </w:rPr>
              <w:t>0</w:t>
            </w:r>
          </w:p>
        </w:tc>
        <w:tc>
          <w:tcPr>
            <w:tcW w:w="968" w:type="dxa"/>
            <w:vAlign w:val="center"/>
          </w:tcPr>
          <w:p w14:paraId="3B226FE4" w14:textId="77777777" w:rsidR="00015C32" w:rsidRPr="00800D22" w:rsidRDefault="00015C32" w:rsidP="00DB24B0">
            <w:pPr>
              <w:rPr>
                <w:rFonts w:ascii="宋体" w:hAnsi="宋体" w:cs="宋体"/>
                <w:sz w:val="18"/>
                <w:szCs w:val="18"/>
              </w:rPr>
            </w:pPr>
            <w:r w:rsidRPr="00800D22">
              <w:rPr>
                <w:rFonts w:hint="eastAsia"/>
                <w:sz w:val="18"/>
                <w:szCs w:val="18"/>
              </w:rPr>
              <w:t>0.00%</w:t>
            </w:r>
          </w:p>
        </w:tc>
        <w:tc>
          <w:tcPr>
            <w:tcW w:w="890" w:type="dxa"/>
            <w:vAlign w:val="center"/>
          </w:tcPr>
          <w:p w14:paraId="332B51E6" w14:textId="77777777" w:rsidR="00015C32" w:rsidRPr="00800D22" w:rsidRDefault="00015C32" w:rsidP="00DB24B0">
            <w:pPr>
              <w:rPr>
                <w:rFonts w:hint="eastAsia"/>
                <w:sz w:val="18"/>
                <w:szCs w:val="18"/>
              </w:rPr>
            </w:pPr>
            <w:r w:rsidRPr="00800D22">
              <w:rPr>
                <w:rFonts w:hint="eastAsia"/>
                <w:sz w:val="18"/>
                <w:szCs w:val="18"/>
              </w:rPr>
              <w:t>1</w:t>
            </w:r>
          </w:p>
        </w:tc>
        <w:tc>
          <w:tcPr>
            <w:tcW w:w="888" w:type="dxa"/>
            <w:vAlign w:val="center"/>
          </w:tcPr>
          <w:p w14:paraId="1FF1B6C1" w14:textId="77777777" w:rsidR="00015C32" w:rsidRPr="00800D22" w:rsidRDefault="00015C32" w:rsidP="00DB24B0">
            <w:pPr>
              <w:rPr>
                <w:rFonts w:ascii="宋体" w:hAnsi="宋体" w:cs="宋体"/>
                <w:sz w:val="18"/>
                <w:szCs w:val="18"/>
              </w:rPr>
            </w:pPr>
            <w:r w:rsidRPr="00800D22">
              <w:rPr>
                <w:rFonts w:hint="eastAsia"/>
                <w:sz w:val="18"/>
                <w:szCs w:val="18"/>
              </w:rPr>
              <w:t>0.52%</w:t>
            </w:r>
          </w:p>
        </w:tc>
        <w:tc>
          <w:tcPr>
            <w:tcW w:w="889" w:type="dxa"/>
            <w:vAlign w:val="center"/>
          </w:tcPr>
          <w:p w14:paraId="16FCC78F" w14:textId="77777777" w:rsidR="00015C32" w:rsidRPr="00800D22" w:rsidRDefault="00015C32" w:rsidP="00DB24B0">
            <w:pPr>
              <w:rPr>
                <w:sz w:val="18"/>
                <w:szCs w:val="18"/>
              </w:rPr>
            </w:pPr>
            <w:r w:rsidRPr="00800D22">
              <w:rPr>
                <w:sz w:val="18"/>
                <w:szCs w:val="18"/>
              </w:rPr>
              <w:t>0</w:t>
            </w:r>
          </w:p>
        </w:tc>
        <w:tc>
          <w:tcPr>
            <w:tcW w:w="894" w:type="dxa"/>
            <w:vAlign w:val="center"/>
          </w:tcPr>
          <w:p w14:paraId="7A806A53" w14:textId="77777777" w:rsidR="00015C32" w:rsidRPr="00800D22" w:rsidRDefault="00015C32" w:rsidP="00DB24B0">
            <w:pPr>
              <w:rPr>
                <w:sz w:val="18"/>
                <w:szCs w:val="18"/>
              </w:rPr>
            </w:pPr>
            <w:r w:rsidRPr="00800D22">
              <w:rPr>
                <w:sz w:val="18"/>
                <w:szCs w:val="18"/>
              </w:rPr>
              <w:t>0</w:t>
            </w:r>
          </w:p>
        </w:tc>
        <w:tc>
          <w:tcPr>
            <w:tcW w:w="889" w:type="dxa"/>
            <w:vAlign w:val="center"/>
          </w:tcPr>
          <w:p w14:paraId="2B7BE6E4" w14:textId="77777777" w:rsidR="00015C32" w:rsidRPr="00800D22" w:rsidRDefault="00015C32" w:rsidP="00DB24B0">
            <w:pPr>
              <w:rPr>
                <w:rFonts w:hint="eastAsia"/>
                <w:sz w:val="18"/>
                <w:szCs w:val="18"/>
              </w:rPr>
            </w:pPr>
            <w:r w:rsidRPr="00800D22">
              <w:rPr>
                <w:rFonts w:hint="eastAsia"/>
                <w:sz w:val="18"/>
                <w:szCs w:val="18"/>
              </w:rPr>
              <w:t>1</w:t>
            </w:r>
          </w:p>
        </w:tc>
        <w:tc>
          <w:tcPr>
            <w:tcW w:w="861" w:type="dxa"/>
            <w:vAlign w:val="center"/>
          </w:tcPr>
          <w:p w14:paraId="4B5592AB" w14:textId="77777777" w:rsidR="00015C32" w:rsidRPr="00800D22" w:rsidRDefault="00015C32" w:rsidP="00DB24B0">
            <w:pPr>
              <w:rPr>
                <w:rFonts w:ascii="宋体" w:hAnsi="宋体" w:cs="宋体"/>
                <w:sz w:val="18"/>
                <w:szCs w:val="18"/>
              </w:rPr>
            </w:pPr>
            <w:r w:rsidRPr="00800D22">
              <w:rPr>
                <w:rFonts w:hint="eastAsia"/>
                <w:sz w:val="18"/>
                <w:szCs w:val="18"/>
              </w:rPr>
              <w:t>1.41%</w:t>
            </w:r>
          </w:p>
        </w:tc>
      </w:tr>
      <w:tr w:rsidR="00015C32" w:rsidRPr="00800D22" w14:paraId="00770712" w14:textId="77777777" w:rsidTr="00DB24B0">
        <w:tc>
          <w:tcPr>
            <w:tcW w:w="1353" w:type="dxa"/>
            <w:vAlign w:val="center"/>
          </w:tcPr>
          <w:p w14:paraId="6DE1F422" w14:textId="77777777" w:rsidR="00015C32" w:rsidRPr="00800D22" w:rsidRDefault="00015C32" w:rsidP="00DB24B0">
            <w:pPr>
              <w:rPr>
                <w:rFonts w:hint="eastAsia"/>
                <w:sz w:val="18"/>
                <w:szCs w:val="18"/>
              </w:rPr>
            </w:pPr>
            <w:r w:rsidRPr="00800D22">
              <w:rPr>
                <w:rFonts w:hint="eastAsia"/>
                <w:sz w:val="18"/>
                <w:szCs w:val="18"/>
              </w:rPr>
              <w:t>其他</w:t>
            </w:r>
          </w:p>
        </w:tc>
        <w:tc>
          <w:tcPr>
            <w:tcW w:w="950" w:type="dxa"/>
            <w:vAlign w:val="center"/>
          </w:tcPr>
          <w:p w14:paraId="105FB0F1" w14:textId="77777777" w:rsidR="00015C32" w:rsidRPr="00800D22" w:rsidRDefault="00015C32" w:rsidP="00DB24B0">
            <w:pPr>
              <w:rPr>
                <w:rFonts w:hint="eastAsia"/>
                <w:sz w:val="18"/>
                <w:szCs w:val="18"/>
              </w:rPr>
            </w:pPr>
            <w:r w:rsidRPr="00800D22">
              <w:rPr>
                <w:rFonts w:hint="eastAsia"/>
                <w:sz w:val="18"/>
                <w:szCs w:val="18"/>
              </w:rPr>
              <w:t>0</w:t>
            </w:r>
          </w:p>
        </w:tc>
        <w:tc>
          <w:tcPr>
            <w:tcW w:w="968" w:type="dxa"/>
            <w:vAlign w:val="center"/>
          </w:tcPr>
          <w:p w14:paraId="4213D94E" w14:textId="77777777" w:rsidR="00015C32" w:rsidRPr="00800D22" w:rsidRDefault="00015C32" w:rsidP="00DB24B0">
            <w:pPr>
              <w:rPr>
                <w:rFonts w:ascii="宋体" w:hAnsi="宋体" w:cs="宋体"/>
                <w:sz w:val="18"/>
                <w:szCs w:val="18"/>
              </w:rPr>
            </w:pPr>
            <w:r w:rsidRPr="00800D22">
              <w:rPr>
                <w:rFonts w:hint="eastAsia"/>
                <w:sz w:val="18"/>
                <w:szCs w:val="18"/>
              </w:rPr>
              <w:t>0.00%</w:t>
            </w:r>
          </w:p>
        </w:tc>
        <w:tc>
          <w:tcPr>
            <w:tcW w:w="890" w:type="dxa"/>
            <w:vAlign w:val="center"/>
          </w:tcPr>
          <w:p w14:paraId="0E845151" w14:textId="77777777" w:rsidR="00015C32" w:rsidRPr="00800D22" w:rsidRDefault="00015C32" w:rsidP="00DB24B0">
            <w:pPr>
              <w:rPr>
                <w:rFonts w:hint="eastAsia"/>
                <w:sz w:val="18"/>
                <w:szCs w:val="18"/>
              </w:rPr>
            </w:pPr>
            <w:r w:rsidRPr="00800D22">
              <w:rPr>
                <w:rFonts w:hint="eastAsia"/>
                <w:sz w:val="18"/>
                <w:szCs w:val="18"/>
              </w:rPr>
              <w:t>1</w:t>
            </w:r>
            <w:r w:rsidRPr="00800D22">
              <w:rPr>
                <w:rStyle w:val="af4"/>
                <w:sz w:val="18"/>
                <w:szCs w:val="18"/>
              </w:rPr>
              <w:footnoteReference w:id="2"/>
            </w:r>
          </w:p>
        </w:tc>
        <w:tc>
          <w:tcPr>
            <w:tcW w:w="888" w:type="dxa"/>
            <w:vAlign w:val="center"/>
          </w:tcPr>
          <w:p w14:paraId="05304AF3" w14:textId="77777777" w:rsidR="00015C32" w:rsidRPr="00800D22" w:rsidRDefault="00015C32" w:rsidP="00DB24B0">
            <w:pPr>
              <w:rPr>
                <w:rFonts w:ascii="宋体" w:hAnsi="宋体" w:cs="宋体"/>
                <w:sz w:val="18"/>
                <w:szCs w:val="18"/>
              </w:rPr>
            </w:pPr>
            <w:r w:rsidRPr="00800D22">
              <w:rPr>
                <w:rFonts w:hint="eastAsia"/>
                <w:sz w:val="18"/>
                <w:szCs w:val="18"/>
              </w:rPr>
              <w:t>0.52%</w:t>
            </w:r>
          </w:p>
        </w:tc>
        <w:tc>
          <w:tcPr>
            <w:tcW w:w="889" w:type="dxa"/>
            <w:vAlign w:val="center"/>
          </w:tcPr>
          <w:p w14:paraId="28B7FA6F" w14:textId="77777777" w:rsidR="00015C32" w:rsidRPr="00800D22" w:rsidRDefault="00015C32" w:rsidP="00DB24B0">
            <w:pPr>
              <w:rPr>
                <w:rFonts w:hint="eastAsia"/>
                <w:sz w:val="18"/>
                <w:szCs w:val="18"/>
              </w:rPr>
            </w:pPr>
            <w:r w:rsidRPr="00800D22">
              <w:rPr>
                <w:rFonts w:hint="eastAsia"/>
                <w:sz w:val="18"/>
                <w:szCs w:val="18"/>
              </w:rPr>
              <w:t>0</w:t>
            </w:r>
          </w:p>
        </w:tc>
        <w:tc>
          <w:tcPr>
            <w:tcW w:w="894" w:type="dxa"/>
            <w:vAlign w:val="center"/>
          </w:tcPr>
          <w:p w14:paraId="350F49F8" w14:textId="77777777" w:rsidR="00015C32" w:rsidRPr="00800D22" w:rsidRDefault="00015C32" w:rsidP="00DB24B0">
            <w:pPr>
              <w:rPr>
                <w:rFonts w:hint="eastAsia"/>
                <w:sz w:val="18"/>
                <w:szCs w:val="18"/>
              </w:rPr>
            </w:pPr>
            <w:r w:rsidRPr="00800D22">
              <w:rPr>
                <w:rFonts w:hint="eastAsia"/>
                <w:sz w:val="18"/>
                <w:szCs w:val="18"/>
              </w:rPr>
              <w:t>0</w:t>
            </w:r>
          </w:p>
        </w:tc>
        <w:tc>
          <w:tcPr>
            <w:tcW w:w="889" w:type="dxa"/>
            <w:vAlign w:val="center"/>
          </w:tcPr>
          <w:p w14:paraId="26957A2C" w14:textId="77777777" w:rsidR="00015C32" w:rsidRPr="00800D22" w:rsidRDefault="00015C32" w:rsidP="00DB24B0">
            <w:pPr>
              <w:rPr>
                <w:rFonts w:hint="eastAsia"/>
                <w:sz w:val="18"/>
                <w:szCs w:val="18"/>
              </w:rPr>
            </w:pPr>
            <w:r w:rsidRPr="00800D22">
              <w:rPr>
                <w:rFonts w:hint="eastAsia"/>
                <w:sz w:val="18"/>
                <w:szCs w:val="18"/>
              </w:rPr>
              <w:t>0</w:t>
            </w:r>
          </w:p>
        </w:tc>
        <w:tc>
          <w:tcPr>
            <w:tcW w:w="861" w:type="dxa"/>
            <w:vAlign w:val="center"/>
          </w:tcPr>
          <w:p w14:paraId="4F7CC3F9" w14:textId="77777777" w:rsidR="00015C32" w:rsidRPr="00800D22" w:rsidRDefault="00015C32" w:rsidP="00DB24B0">
            <w:pPr>
              <w:rPr>
                <w:rFonts w:ascii="宋体" w:hAnsi="宋体" w:cs="宋体"/>
                <w:sz w:val="18"/>
                <w:szCs w:val="18"/>
              </w:rPr>
            </w:pPr>
            <w:r w:rsidRPr="00800D22">
              <w:rPr>
                <w:rFonts w:hint="eastAsia"/>
                <w:sz w:val="18"/>
                <w:szCs w:val="18"/>
              </w:rPr>
              <w:t>0.00%</w:t>
            </w:r>
          </w:p>
        </w:tc>
      </w:tr>
      <w:tr w:rsidR="00015C32" w:rsidRPr="00800D22" w14:paraId="2612E8DC" w14:textId="77777777" w:rsidTr="00DB24B0">
        <w:tc>
          <w:tcPr>
            <w:tcW w:w="1353" w:type="dxa"/>
            <w:vAlign w:val="center"/>
          </w:tcPr>
          <w:p w14:paraId="7156E852" w14:textId="77777777" w:rsidR="00015C32" w:rsidRPr="00800D22" w:rsidRDefault="00015C32" w:rsidP="00DB24B0">
            <w:pPr>
              <w:rPr>
                <w:sz w:val="18"/>
                <w:szCs w:val="18"/>
              </w:rPr>
            </w:pPr>
            <w:r w:rsidRPr="00800D22">
              <w:rPr>
                <w:sz w:val="18"/>
                <w:szCs w:val="18"/>
              </w:rPr>
              <w:t>合计</w:t>
            </w:r>
          </w:p>
        </w:tc>
        <w:tc>
          <w:tcPr>
            <w:tcW w:w="950" w:type="dxa"/>
            <w:vAlign w:val="center"/>
          </w:tcPr>
          <w:p w14:paraId="2E1B8721" w14:textId="77777777" w:rsidR="00015C32" w:rsidRPr="00800D22" w:rsidRDefault="00015C32" w:rsidP="00DB24B0">
            <w:pPr>
              <w:rPr>
                <w:rFonts w:hint="eastAsia"/>
                <w:sz w:val="18"/>
                <w:szCs w:val="18"/>
              </w:rPr>
            </w:pPr>
            <w:r w:rsidRPr="00800D22">
              <w:rPr>
                <w:rFonts w:hint="eastAsia"/>
                <w:sz w:val="18"/>
                <w:szCs w:val="18"/>
              </w:rPr>
              <w:t>191</w:t>
            </w:r>
          </w:p>
        </w:tc>
        <w:tc>
          <w:tcPr>
            <w:tcW w:w="968" w:type="dxa"/>
            <w:vAlign w:val="center"/>
          </w:tcPr>
          <w:p w14:paraId="711BCD3C" w14:textId="77777777" w:rsidR="00015C32" w:rsidRPr="00800D22" w:rsidRDefault="00015C32" w:rsidP="00DB24B0">
            <w:pPr>
              <w:rPr>
                <w:rFonts w:ascii="宋体" w:hAnsi="宋体" w:cs="宋体"/>
                <w:sz w:val="18"/>
                <w:szCs w:val="18"/>
              </w:rPr>
            </w:pPr>
            <w:r w:rsidRPr="00800D22">
              <w:rPr>
                <w:rFonts w:hint="eastAsia"/>
                <w:sz w:val="18"/>
                <w:szCs w:val="18"/>
              </w:rPr>
              <w:t>100.00%</w:t>
            </w:r>
          </w:p>
        </w:tc>
        <w:tc>
          <w:tcPr>
            <w:tcW w:w="890" w:type="dxa"/>
            <w:vAlign w:val="center"/>
          </w:tcPr>
          <w:p w14:paraId="529D653E" w14:textId="77777777" w:rsidR="00015C32" w:rsidRPr="00800D22" w:rsidRDefault="00015C32" w:rsidP="00DB24B0">
            <w:pPr>
              <w:rPr>
                <w:rFonts w:hint="eastAsia"/>
                <w:sz w:val="18"/>
                <w:szCs w:val="18"/>
              </w:rPr>
            </w:pPr>
            <w:r w:rsidRPr="00800D22">
              <w:rPr>
                <w:rFonts w:hint="eastAsia"/>
                <w:sz w:val="18"/>
                <w:szCs w:val="18"/>
              </w:rPr>
              <w:t>191</w:t>
            </w:r>
          </w:p>
        </w:tc>
        <w:tc>
          <w:tcPr>
            <w:tcW w:w="888" w:type="dxa"/>
            <w:vAlign w:val="center"/>
          </w:tcPr>
          <w:p w14:paraId="7B41CB78" w14:textId="77777777" w:rsidR="00015C32" w:rsidRPr="00800D22" w:rsidRDefault="00015C32" w:rsidP="00DB24B0">
            <w:pPr>
              <w:rPr>
                <w:rFonts w:ascii="宋体" w:hAnsi="宋体" w:cs="宋体"/>
                <w:sz w:val="18"/>
                <w:szCs w:val="18"/>
              </w:rPr>
            </w:pPr>
            <w:r w:rsidRPr="00800D22">
              <w:rPr>
                <w:rFonts w:hint="eastAsia"/>
                <w:sz w:val="18"/>
                <w:szCs w:val="18"/>
              </w:rPr>
              <w:t>18.32%</w:t>
            </w:r>
          </w:p>
        </w:tc>
        <w:tc>
          <w:tcPr>
            <w:tcW w:w="889" w:type="dxa"/>
            <w:vAlign w:val="center"/>
          </w:tcPr>
          <w:p w14:paraId="2627B388" w14:textId="77777777" w:rsidR="00015C32" w:rsidRPr="00800D22" w:rsidRDefault="00015C32" w:rsidP="00DB24B0">
            <w:pPr>
              <w:rPr>
                <w:sz w:val="18"/>
                <w:szCs w:val="18"/>
              </w:rPr>
            </w:pPr>
            <w:r w:rsidRPr="00800D22">
              <w:rPr>
                <w:sz w:val="18"/>
                <w:szCs w:val="18"/>
              </w:rPr>
              <w:t>71</w:t>
            </w:r>
          </w:p>
        </w:tc>
        <w:tc>
          <w:tcPr>
            <w:tcW w:w="894" w:type="dxa"/>
            <w:vAlign w:val="center"/>
          </w:tcPr>
          <w:p w14:paraId="5C1F2279" w14:textId="77777777" w:rsidR="00015C32" w:rsidRPr="00800D22" w:rsidRDefault="00015C32" w:rsidP="00DB24B0">
            <w:pPr>
              <w:rPr>
                <w:sz w:val="18"/>
                <w:szCs w:val="18"/>
              </w:rPr>
            </w:pPr>
            <w:r w:rsidRPr="00800D22">
              <w:rPr>
                <w:sz w:val="18"/>
                <w:szCs w:val="18"/>
              </w:rPr>
              <w:t>100</w:t>
            </w:r>
          </w:p>
        </w:tc>
        <w:tc>
          <w:tcPr>
            <w:tcW w:w="889" w:type="dxa"/>
            <w:vAlign w:val="center"/>
          </w:tcPr>
          <w:p w14:paraId="317A7365" w14:textId="77777777" w:rsidR="00015C32" w:rsidRPr="00800D22" w:rsidRDefault="00015C32" w:rsidP="00DB24B0">
            <w:pPr>
              <w:rPr>
                <w:rFonts w:hint="eastAsia"/>
                <w:sz w:val="18"/>
                <w:szCs w:val="18"/>
              </w:rPr>
            </w:pPr>
            <w:r w:rsidRPr="00800D22">
              <w:rPr>
                <w:rFonts w:hint="eastAsia"/>
                <w:sz w:val="18"/>
                <w:szCs w:val="18"/>
              </w:rPr>
              <w:t>71</w:t>
            </w:r>
          </w:p>
        </w:tc>
        <w:tc>
          <w:tcPr>
            <w:tcW w:w="861" w:type="dxa"/>
            <w:vAlign w:val="center"/>
          </w:tcPr>
          <w:p w14:paraId="41A9B1B3" w14:textId="77777777" w:rsidR="00015C32" w:rsidRPr="00800D22" w:rsidRDefault="00015C32" w:rsidP="00DB24B0">
            <w:pPr>
              <w:rPr>
                <w:rFonts w:ascii="宋体" w:hAnsi="宋体" w:cs="宋体"/>
                <w:sz w:val="18"/>
                <w:szCs w:val="18"/>
              </w:rPr>
            </w:pPr>
            <w:r w:rsidRPr="00800D22">
              <w:rPr>
                <w:rFonts w:hint="eastAsia"/>
                <w:sz w:val="18"/>
                <w:szCs w:val="18"/>
              </w:rPr>
              <w:t>100.00%</w:t>
            </w:r>
          </w:p>
        </w:tc>
      </w:tr>
    </w:tbl>
    <w:p w14:paraId="3E7C08AD" w14:textId="77777777" w:rsidR="00015C32" w:rsidRPr="00800D22" w:rsidRDefault="00015C32" w:rsidP="00015C32">
      <w:pPr>
        <w:spacing w:afterLines="100" w:after="312"/>
        <w:rPr>
          <w:rFonts w:hint="eastAsia"/>
          <w:sz w:val="18"/>
          <w:szCs w:val="18"/>
        </w:rPr>
      </w:pPr>
      <w:r w:rsidRPr="00800D22">
        <w:rPr>
          <w:rFonts w:hint="eastAsia"/>
          <w:sz w:val="18"/>
          <w:szCs w:val="18"/>
        </w:rPr>
        <w:t>资料来源：鹏元资信评估有限公司统计</w:t>
      </w:r>
    </w:p>
    <w:p w14:paraId="3765BD00" w14:textId="0A281BFA" w:rsidR="00015C32" w:rsidRPr="00015C32" w:rsidRDefault="00015C32" w:rsidP="00015C32">
      <w:pPr>
        <w:spacing w:line="440" w:lineRule="exact"/>
        <w:ind w:firstLineChars="200" w:firstLine="480"/>
        <w:rPr>
          <w:bCs/>
          <w:sz w:val="24"/>
        </w:rPr>
      </w:pPr>
      <w:r w:rsidRPr="00015C32">
        <w:rPr>
          <w:rFonts w:hint="eastAsia"/>
          <w:bCs/>
          <w:sz w:val="24"/>
        </w:rPr>
        <w:t>2.</w:t>
      </w:r>
      <w:r w:rsidRPr="00015C32">
        <w:rPr>
          <w:bCs/>
          <w:sz w:val="24"/>
        </w:rPr>
        <w:t>城投企业发债速度明显加快</w:t>
      </w:r>
    </w:p>
    <w:p w14:paraId="55106EE8" w14:textId="77777777" w:rsidR="00015C32" w:rsidRPr="00800D22" w:rsidRDefault="00015C32" w:rsidP="00015C32">
      <w:pPr>
        <w:spacing w:line="440" w:lineRule="exact"/>
        <w:ind w:firstLine="480"/>
        <w:rPr>
          <w:sz w:val="24"/>
        </w:rPr>
      </w:pPr>
      <w:r w:rsidRPr="00800D22">
        <w:rPr>
          <w:sz w:val="24"/>
        </w:rPr>
        <w:t>2009</w:t>
      </w:r>
      <w:r w:rsidRPr="00800D22">
        <w:rPr>
          <w:sz w:val="24"/>
        </w:rPr>
        <w:t>年</w:t>
      </w:r>
      <w:r w:rsidRPr="00800D22">
        <w:rPr>
          <w:rFonts w:hint="eastAsia"/>
          <w:sz w:val="24"/>
        </w:rPr>
        <w:t>发行的</w:t>
      </w:r>
      <w:r w:rsidRPr="00800D22">
        <w:rPr>
          <w:rFonts w:hint="eastAsia"/>
          <w:sz w:val="24"/>
        </w:rPr>
        <w:t>191</w:t>
      </w:r>
      <w:r w:rsidRPr="00800D22">
        <w:rPr>
          <w:rFonts w:hint="eastAsia"/>
          <w:sz w:val="24"/>
        </w:rPr>
        <w:t>期企业债券中，</w:t>
      </w:r>
      <w:r w:rsidRPr="00800D22">
        <w:rPr>
          <w:sz w:val="24"/>
        </w:rPr>
        <w:t>国有企业</w:t>
      </w:r>
      <w:r w:rsidRPr="00800D22">
        <w:rPr>
          <w:rFonts w:hint="eastAsia"/>
          <w:sz w:val="24"/>
        </w:rPr>
        <w:t>发行期数为</w:t>
      </w:r>
      <w:r w:rsidRPr="00800D22">
        <w:rPr>
          <w:rFonts w:hint="eastAsia"/>
          <w:sz w:val="24"/>
        </w:rPr>
        <w:t>187</w:t>
      </w:r>
      <w:r w:rsidRPr="00800D22">
        <w:rPr>
          <w:rFonts w:hint="eastAsia"/>
          <w:sz w:val="24"/>
        </w:rPr>
        <w:t>期</w:t>
      </w:r>
      <w:r w:rsidRPr="00800D22">
        <w:rPr>
          <w:sz w:val="24"/>
        </w:rPr>
        <w:t>，占</w:t>
      </w:r>
      <w:r w:rsidRPr="00800D22">
        <w:rPr>
          <w:sz w:val="24"/>
        </w:rPr>
        <w:t>9</w:t>
      </w:r>
      <w:r w:rsidRPr="00800D22">
        <w:rPr>
          <w:rFonts w:hint="eastAsia"/>
          <w:sz w:val="24"/>
        </w:rPr>
        <w:t>7</w:t>
      </w:r>
      <w:r w:rsidRPr="00800D22">
        <w:rPr>
          <w:sz w:val="24"/>
        </w:rPr>
        <w:t>.</w:t>
      </w:r>
      <w:r w:rsidRPr="00800D22">
        <w:rPr>
          <w:rFonts w:hint="eastAsia"/>
          <w:sz w:val="24"/>
        </w:rPr>
        <w:t>91</w:t>
      </w:r>
      <w:r w:rsidRPr="00800D22">
        <w:rPr>
          <w:sz w:val="24"/>
        </w:rPr>
        <w:t>%</w:t>
      </w:r>
      <w:r w:rsidRPr="00800D22">
        <w:rPr>
          <w:sz w:val="24"/>
        </w:rPr>
        <w:t>，其中</w:t>
      </w:r>
      <w:r w:rsidRPr="00800D22">
        <w:rPr>
          <w:rFonts w:hint="eastAsia"/>
          <w:sz w:val="24"/>
        </w:rPr>
        <w:t>，</w:t>
      </w:r>
      <w:r w:rsidRPr="00800D22">
        <w:rPr>
          <w:sz w:val="24"/>
        </w:rPr>
        <w:t>国有企业又以城市建设投资类企业为主，共</w:t>
      </w:r>
      <w:r w:rsidRPr="00800D22">
        <w:rPr>
          <w:rFonts w:hint="eastAsia"/>
          <w:sz w:val="24"/>
        </w:rPr>
        <w:t>发行</w:t>
      </w:r>
      <w:r w:rsidRPr="00800D22">
        <w:rPr>
          <w:rFonts w:hint="eastAsia"/>
          <w:sz w:val="24"/>
        </w:rPr>
        <w:t>107</w:t>
      </w:r>
      <w:r w:rsidRPr="00800D22">
        <w:rPr>
          <w:rFonts w:hint="eastAsia"/>
          <w:sz w:val="24"/>
        </w:rPr>
        <w:t>期，发行规模为</w:t>
      </w:r>
      <w:r w:rsidRPr="00800D22">
        <w:rPr>
          <w:rFonts w:hint="eastAsia"/>
          <w:sz w:val="24"/>
        </w:rPr>
        <w:t>1,514</w:t>
      </w:r>
      <w:r w:rsidRPr="00800D22">
        <w:rPr>
          <w:rFonts w:hint="eastAsia"/>
          <w:sz w:val="24"/>
        </w:rPr>
        <w:t>亿元</w:t>
      </w:r>
      <w:r w:rsidRPr="00800D22">
        <w:rPr>
          <w:sz w:val="24"/>
        </w:rPr>
        <w:t>。该类企业一般为地方政府设立的投融资平台，主要职能为运用财政资金，或在政府支持下采取其他市场化方式筹集资金，从事公益性项目建设。</w:t>
      </w:r>
    </w:p>
    <w:p w14:paraId="727BA62D" w14:textId="77777777" w:rsidR="00015C32" w:rsidRPr="00800D22" w:rsidRDefault="00015C32" w:rsidP="00015C32">
      <w:pPr>
        <w:spacing w:line="440" w:lineRule="exact"/>
        <w:ind w:firstLine="480"/>
        <w:rPr>
          <w:sz w:val="24"/>
        </w:rPr>
      </w:pPr>
      <w:r w:rsidRPr="00800D22">
        <w:rPr>
          <w:sz w:val="24"/>
        </w:rPr>
        <w:t>从这</w:t>
      </w:r>
      <w:r w:rsidRPr="00800D22">
        <w:rPr>
          <w:rFonts w:hint="eastAsia"/>
          <w:sz w:val="24"/>
        </w:rPr>
        <w:t>107</w:t>
      </w:r>
      <w:r w:rsidRPr="00800D22">
        <w:rPr>
          <w:sz w:val="24"/>
        </w:rPr>
        <w:t>家城投企业所依托的地方政府的行政级别来看，直辖市</w:t>
      </w:r>
      <w:r w:rsidRPr="00800D22">
        <w:rPr>
          <w:rFonts w:hint="eastAsia"/>
          <w:sz w:val="24"/>
        </w:rPr>
        <w:t>14</w:t>
      </w:r>
      <w:r w:rsidRPr="00800D22">
        <w:rPr>
          <w:sz w:val="24"/>
        </w:rPr>
        <w:t>家，占比</w:t>
      </w:r>
      <w:r w:rsidRPr="00800D22">
        <w:rPr>
          <w:sz w:val="24"/>
        </w:rPr>
        <w:t>1</w:t>
      </w:r>
      <w:r w:rsidRPr="00800D22">
        <w:rPr>
          <w:rFonts w:hint="eastAsia"/>
          <w:sz w:val="24"/>
        </w:rPr>
        <w:t>3.08</w:t>
      </w:r>
      <w:r w:rsidRPr="00800D22">
        <w:rPr>
          <w:sz w:val="24"/>
        </w:rPr>
        <w:t>%</w:t>
      </w:r>
      <w:r w:rsidRPr="00800D22">
        <w:rPr>
          <w:sz w:val="24"/>
        </w:rPr>
        <w:t>；省会城市</w:t>
      </w:r>
      <w:r w:rsidRPr="00800D22">
        <w:rPr>
          <w:rFonts w:hint="eastAsia"/>
          <w:sz w:val="24"/>
        </w:rPr>
        <w:t>22</w:t>
      </w:r>
      <w:r w:rsidRPr="00800D22">
        <w:rPr>
          <w:sz w:val="24"/>
        </w:rPr>
        <w:t>家，占比</w:t>
      </w:r>
      <w:r w:rsidRPr="00800D22">
        <w:rPr>
          <w:rFonts w:hint="eastAsia"/>
          <w:sz w:val="24"/>
        </w:rPr>
        <w:t>20.56</w:t>
      </w:r>
      <w:r w:rsidRPr="00800D22">
        <w:rPr>
          <w:sz w:val="24"/>
        </w:rPr>
        <w:t>%</w:t>
      </w:r>
      <w:r w:rsidRPr="00800D22">
        <w:rPr>
          <w:sz w:val="24"/>
        </w:rPr>
        <w:t>；地级市</w:t>
      </w:r>
      <w:r w:rsidRPr="00800D22">
        <w:rPr>
          <w:rFonts w:hint="eastAsia"/>
          <w:sz w:val="24"/>
        </w:rPr>
        <w:t>54</w:t>
      </w:r>
      <w:r w:rsidRPr="00800D22">
        <w:rPr>
          <w:sz w:val="24"/>
        </w:rPr>
        <w:t>家，占比</w:t>
      </w:r>
      <w:r w:rsidRPr="00800D22">
        <w:rPr>
          <w:rFonts w:hint="eastAsia"/>
          <w:sz w:val="24"/>
        </w:rPr>
        <w:t>50.47</w:t>
      </w:r>
      <w:r w:rsidRPr="00800D22">
        <w:rPr>
          <w:sz w:val="24"/>
        </w:rPr>
        <w:t>%</w:t>
      </w:r>
      <w:r w:rsidRPr="00800D22">
        <w:rPr>
          <w:sz w:val="24"/>
        </w:rPr>
        <w:t>；县（县级市</w:t>
      </w:r>
      <w:r w:rsidRPr="00800D22">
        <w:rPr>
          <w:sz w:val="24"/>
        </w:rPr>
        <w:t>/</w:t>
      </w:r>
      <w:r w:rsidRPr="00800D22">
        <w:rPr>
          <w:sz w:val="24"/>
        </w:rPr>
        <w:t>区）</w:t>
      </w:r>
      <w:r w:rsidRPr="00800D22">
        <w:rPr>
          <w:sz w:val="24"/>
        </w:rPr>
        <w:t>17</w:t>
      </w:r>
      <w:r w:rsidRPr="00800D22">
        <w:rPr>
          <w:sz w:val="24"/>
        </w:rPr>
        <w:t>家，占比</w:t>
      </w:r>
      <w:r w:rsidRPr="00800D22">
        <w:rPr>
          <w:rFonts w:hint="eastAsia"/>
          <w:sz w:val="24"/>
        </w:rPr>
        <w:t>15.89</w:t>
      </w:r>
      <w:r w:rsidRPr="00800D22">
        <w:rPr>
          <w:sz w:val="24"/>
        </w:rPr>
        <w:t>%</w:t>
      </w:r>
      <w:r w:rsidRPr="00800D22">
        <w:rPr>
          <w:sz w:val="24"/>
        </w:rPr>
        <w:t>。</w:t>
      </w:r>
    </w:p>
    <w:p w14:paraId="0CA2FBC5" w14:textId="1DE006C9" w:rsidR="00015C32" w:rsidRPr="00800D22" w:rsidRDefault="00015C32" w:rsidP="00015C32">
      <w:pPr>
        <w:keepNext/>
        <w:spacing w:line="360" w:lineRule="auto"/>
        <w:jc w:val="center"/>
      </w:pPr>
      <w:r w:rsidRPr="00800D22">
        <w:rPr>
          <w:noProof/>
        </w:rPr>
        <w:drawing>
          <wp:inline distT="0" distB="0" distL="0" distR="0" wp14:anchorId="6564F909" wp14:editId="3F1B8592">
            <wp:extent cx="5270500" cy="2641600"/>
            <wp:effectExtent l="0" t="0" r="0" b="6350"/>
            <wp:docPr id="15631860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0" cy="2641600"/>
                    </a:xfrm>
                    <a:prstGeom prst="rect">
                      <a:avLst/>
                    </a:prstGeom>
                    <a:noFill/>
                    <a:ln>
                      <a:noFill/>
                    </a:ln>
                  </pic:spPr>
                </pic:pic>
              </a:graphicData>
            </a:graphic>
          </wp:inline>
        </w:drawing>
      </w:r>
    </w:p>
    <w:p w14:paraId="63A16BF0" w14:textId="77777777" w:rsidR="00015C32" w:rsidRPr="00800D22" w:rsidRDefault="00015C32" w:rsidP="00015C32">
      <w:pPr>
        <w:pStyle w:val="af5"/>
        <w:jc w:val="center"/>
        <w:rPr>
          <w:rFonts w:ascii="Times New Roman" w:eastAsia="新宋体" w:hAnsi="新宋体" w:cs="Times New Roman" w:hint="eastAsia"/>
          <w:sz w:val="21"/>
          <w:szCs w:val="21"/>
        </w:rPr>
      </w:pPr>
      <w:bookmarkStart w:id="3" w:name="_Toc256507032"/>
      <w:r w:rsidRPr="00800D22">
        <w:rPr>
          <w:rFonts w:ascii="Times New Roman" w:eastAsia="新宋体" w:hAnsi="新宋体" w:cs="Times New Roman" w:hint="eastAsia"/>
          <w:sz w:val="21"/>
          <w:szCs w:val="21"/>
        </w:rPr>
        <w:t>图</w:t>
      </w:r>
      <w:r w:rsidRPr="00800D22">
        <w:rPr>
          <w:rFonts w:ascii="Times New Roman" w:eastAsia="新宋体" w:hAnsi="新宋体" w:cs="Times New Roman" w:hint="eastAsia"/>
          <w:sz w:val="21"/>
          <w:szCs w:val="21"/>
        </w:rPr>
        <w:t>3.</w:t>
      </w:r>
      <w:r w:rsidRPr="00800D22">
        <w:rPr>
          <w:rFonts w:ascii="Times New Roman" w:eastAsia="新宋体" w:hAnsi="新宋体" w:cs="Times New Roman"/>
          <w:sz w:val="21"/>
          <w:szCs w:val="21"/>
        </w:rPr>
        <w:fldChar w:fldCharType="begin"/>
      </w:r>
      <w:r w:rsidRPr="00800D22">
        <w:rPr>
          <w:rFonts w:ascii="Times New Roman" w:eastAsia="新宋体" w:hAnsi="新宋体" w:cs="Times New Roman"/>
          <w:sz w:val="21"/>
          <w:szCs w:val="21"/>
        </w:rPr>
        <w:instrText xml:space="preserve"> </w:instrText>
      </w:r>
      <w:r w:rsidRPr="00800D22">
        <w:rPr>
          <w:rFonts w:ascii="Times New Roman" w:eastAsia="新宋体" w:hAnsi="新宋体" w:cs="Times New Roman" w:hint="eastAsia"/>
          <w:sz w:val="21"/>
          <w:szCs w:val="21"/>
        </w:rPr>
        <w:instrText xml:space="preserve">SEQ </w:instrText>
      </w:r>
      <w:r w:rsidRPr="00800D22">
        <w:rPr>
          <w:rFonts w:ascii="Times New Roman" w:eastAsia="新宋体" w:hAnsi="新宋体" w:cs="Times New Roman" w:hint="eastAsia"/>
          <w:sz w:val="21"/>
          <w:szCs w:val="21"/>
        </w:rPr>
        <w:instrText>图</w:instrText>
      </w:r>
      <w:r w:rsidRPr="00800D22">
        <w:rPr>
          <w:rFonts w:ascii="Times New Roman" w:eastAsia="新宋体" w:hAnsi="新宋体" w:cs="Times New Roman" w:hint="eastAsia"/>
          <w:sz w:val="21"/>
          <w:szCs w:val="21"/>
        </w:rPr>
        <w:instrText>3. \* ARABIC</w:instrText>
      </w:r>
      <w:r w:rsidRPr="00800D22">
        <w:rPr>
          <w:rFonts w:ascii="Times New Roman" w:eastAsia="新宋体" w:hAnsi="新宋体" w:cs="Times New Roman"/>
          <w:sz w:val="21"/>
          <w:szCs w:val="21"/>
        </w:rPr>
        <w:instrText xml:space="preserve"> </w:instrText>
      </w:r>
      <w:r w:rsidRPr="00800D22">
        <w:rPr>
          <w:rFonts w:ascii="Times New Roman" w:eastAsia="新宋体" w:hAnsi="新宋体" w:cs="Times New Roman"/>
          <w:sz w:val="21"/>
          <w:szCs w:val="21"/>
        </w:rPr>
        <w:fldChar w:fldCharType="separate"/>
      </w:r>
      <w:r w:rsidRPr="00800D22">
        <w:rPr>
          <w:rFonts w:ascii="Times New Roman" w:eastAsia="新宋体" w:hAnsi="新宋体" w:cs="Times New Roman"/>
          <w:sz w:val="21"/>
          <w:szCs w:val="21"/>
        </w:rPr>
        <w:t>6</w:t>
      </w:r>
      <w:r w:rsidRPr="00800D22">
        <w:rPr>
          <w:rFonts w:ascii="Times New Roman" w:eastAsia="新宋体" w:hAnsi="新宋体" w:cs="Times New Roman"/>
          <w:sz w:val="21"/>
          <w:szCs w:val="21"/>
        </w:rPr>
        <w:fldChar w:fldCharType="end"/>
      </w:r>
      <w:r w:rsidRPr="00800D22">
        <w:rPr>
          <w:rFonts w:ascii="Times New Roman" w:eastAsia="新宋体" w:hAnsi="新宋体" w:cs="Times New Roman" w:hint="eastAsia"/>
          <w:sz w:val="21"/>
          <w:szCs w:val="21"/>
        </w:rPr>
        <w:t xml:space="preserve">  2009</w:t>
      </w:r>
      <w:r w:rsidRPr="00800D22">
        <w:rPr>
          <w:rFonts w:ascii="Times New Roman" w:eastAsia="新宋体" w:hAnsi="新宋体" w:cs="Times New Roman" w:hint="eastAsia"/>
          <w:sz w:val="21"/>
          <w:szCs w:val="21"/>
        </w:rPr>
        <w:t>年</w:t>
      </w:r>
      <w:proofErr w:type="gramStart"/>
      <w:r w:rsidRPr="00800D22">
        <w:rPr>
          <w:rFonts w:ascii="Times New Roman" w:eastAsia="新宋体" w:hAnsi="新宋体" w:cs="Times New Roman" w:hint="eastAsia"/>
          <w:sz w:val="21"/>
          <w:szCs w:val="21"/>
        </w:rPr>
        <w:t>城投债发行人</w:t>
      </w:r>
      <w:proofErr w:type="gramEnd"/>
      <w:r w:rsidRPr="00800D22">
        <w:rPr>
          <w:rFonts w:ascii="Times New Roman" w:eastAsia="新宋体" w:hAnsi="新宋体" w:cs="Times New Roman" w:hint="eastAsia"/>
          <w:sz w:val="21"/>
          <w:szCs w:val="21"/>
        </w:rPr>
        <w:t>行政分类</w:t>
      </w:r>
      <w:bookmarkEnd w:id="3"/>
    </w:p>
    <w:p w14:paraId="42B6B8F1" w14:textId="77777777" w:rsidR="00015C32" w:rsidRPr="00800D22" w:rsidRDefault="00015C32" w:rsidP="00015C32">
      <w:pPr>
        <w:jc w:val="center"/>
        <w:rPr>
          <w:rFonts w:hint="eastAsia"/>
          <w:szCs w:val="21"/>
        </w:rPr>
      </w:pPr>
      <w:r w:rsidRPr="00800D22">
        <w:rPr>
          <w:rFonts w:hint="eastAsia"/>
          <w:szCs w:val="21"/>
        </w:rPr>
        <w:lastRenderedPageBreak/>
        <w:t xml:space="preserve">Figure </w:t>
      </w:r>
      <w:proofErr w:type="gramStart"/>
      <w:r w:rsidRPr="00800D22">
        <w:rPr>
          <w:rFonts w:hint="eastAsia"/>
          <w:szCs w:val="21"/>
        </w:rPr>
        <w:t xml:space="preserve">3.6  </w:t>
      </w:r>
      <w:r w:rsidRPr="00800D22">
        <w:rPr>
          <w:szCs w:val="21"/>
        </w:rPr>
        <w:t>Administrative</w:t>
      </w:r>
      <w:proofErr w:type="gramEnd"/>
      <w:r w:rsidRPr="00800D22">
        <w:rPr>
          <w:szCs w:val="21"/>
        </w:rPr>
        <w:t xml:space="preserve"> </w:t>
      </w:r>
      <w:r w:rsidRPr="00800D22">
        <w:rPr>
          <w:rFonts w:hint="eastAsia"/>
          <w:szCs w:val="21"/>
        </w:rPr>
        <w:t>c</w:t>
      </w:r>
      <w:r w:rsidRPr="00800D22">
        <w:rPr>
          <w:szCs w:val="21"/>
        </w:rPr>
        <w:t>lassification</w:t>
      </w:r>
      <w:r w:rsidRPr="00800D22">
        <w:rPr>
          <w:rFonts w:hint="eastAsia"/>
          <w:szCs w:val="21"/>
        </w:rPr>
        <w:t xml:space="preserve"> of the issuers of </w:t>
      </w:r>
      <w:r w:rsidRPr="00800D22">
        <w:rPr>
          <w:szCs w:val="21"/>
        </w:rPr>
        <w:t>quasi- municipal bond</w:t>
      </w:r>
      <w:r w:rsidRPr="00800D22">
        <w:rPr>
          <w:rFonts w:hint="eastAsia"/>
          <w:szCs w:val="21"/>
        </w:rPr>
        <w:t>s in 2009</w:t>
      </w:r>
    </w:p>
    <w:p w14:paraId="76E1DED2" w14:textId="77777777" w:rsidR="00015C32" w:rsidRPr="00800D22" w:rsidRDefault="00015C32" w:rsidP="00015C32">
      <w:pPr>
        <w:spacing w:afterLines="100" w:after="312"/>
        <w:ind w:firstLineChars="250" w:firstLine="450"/>
        <w:rPr>
          <w:rFonts w:hint="eastAsia"/>
          <w:sz w:val="18"/>
          <w:szCs w:val="18"/>
        </w:rPr>
      </w:pPr>
      <w:r w:rsidRPr="00800D22">
        <w:rPr>
          <w:rFonts w:hint="eastAsia"/>
          <w:sz w:val="18"/>
          <w:szCs w:val="18"/>
        </w:rPr>
        <w:t>资料来源：鹏元资信评估有限公司统计</w:t>
      </w:r>
    </w:p>
    <w:p w14:paraId="522E265C" w14:textId="18B7F5EB" w:rsidR="00015C32" w:rsidRPr="00015C32" w:rsidRDefault="00015C32" w:rsidP="00015C32">
      <w:pPr>
        <w:spacing w:line="440" w:lineRule="exact"/>
        <w:ind w:firstLineChars="200" w:firstLine="480"/>
        <w:rPr>
          <w:bCs/>
          <w:sz w:val="24"/>
        </w:rPr>
      </w:pPr>
      <w:r w:rsidRPr="00015C32">
        <w:rPr>
          <w:rFonts w:hint="eastAsia"/>
          <w:bCs/>
          <w:sz w:val="24"/>
        </w:rPr>
        <w:t>3.</w:t>
      </w:r>
      <w:r w:rsidRPr="00015C32">
        <w:rPr>
          <w:bCs/>
          <w:sz w:val="24"/>
        </w:rPr>
        <w:t>企业</w:t>
      </w:r>
      <w:r w:rsidRPr="00015C32">
        <w:rPr>
          <w:rFonts w:hint="eastAsia"/>
          <w:bCs/>
          <w:sz w:val="24"/>
        </w:rPr>
        <w:t>债券</w:t>
      </w:r>
      <w:r w:rsidRPr="00015C32">
        <w:rPr>
          <w:bCs/>
          <w:sz w:val="24"/>
        </w:rPr>
        <w:t>发行期限呈多样化趋势，</w:t>
      </w:r>
      <w:r w:rsidRPr="00015C32">
        <w:rPr>
          <w:rFonts w:hint="eastAsia"/>
          <w:bCs/>
          <w:sz w:val="24"/>
        </w:rPr>
        <w:t>期限结构</w:t>
      </w:r>
      <w:r w:rsidRPr="00015C32">
        <w:rPr>
          <w:bCs/>
          <w:sz w:val="24"/>
        </w:rPr>
        <w:t>设计被广泛使用</w:t>
      </w:r>
    </w:p>
    <w:p w14:paraId="4F826BDE" w14:textId="77777777" w:rsidR="00015C32" w:rsidRPr="00800D22" w:rsidRDefault="00015C32" w:rsidP="00015C32">
      <w:pPr>
        <w:spacing w:line="440" w:lineRule="exact"/>
        <w:ind w:firstLine="482"/>
        <w:rPr>
          <w:rFonts w:hint="eastAsia"/>
          <w:sz w:val="24"/>
        </w:rPr>
      </w:pPr>
      <w:r w:rsidRPr="00800D22">
        <w:rPr>
          <w:rFonts w:hint="eastAsia"/>
          <w:sz w:val="24"/>
        </w:rPr>
        <w:t>在</w:t>
      </w:r>
      <w:r w:rsidRPr="00800D22">
        <w:rPr>
          <w:sz w:val="24"/>
        </w:rPr>
        <w:t>2009</w:t>
      </w:r>
      <w:r w:rsidRPr="00800D22">
        <w:rPr>
          <w:sz w:val="24"/>
        </w:rPr>
        <w:t>年发行</w:t>
      </w:r>
      <w:r w:rsidRPr="00800D22">
        <w:rPr>
          <w:rFonts w:hint="eastAsia"/>
          <w:sz w:val="24"/>
        </w:rPr>
        <w:t>的</w:t>
      </w:r>
      <w:r w:rsidRPr="00800D22">
        <w:rPr>
          <w:sz w:val="24"/>
        </w:rPr>
        <w:t>1</w:t>
      </w:r>
      <w:r w:rsidRPr="00800D22">
        <w:rPr>
          <w:rFonts w:hint="eastAsia"/>
          <w:sz w:val="24"/>
        </w:rPr>
        <w:t>91</w:t>
      </w:r>
      <w:r w:rsidRPr="00800D22">
        <w:rPr>
          <w:sz w:val="24"/>
        </w:rPr>
        <w:t>期企业债券</w:t>
      </w:r>
      <w:r w:rsidRPr="00800D22">
        <w:rPr>
          <w:rFonts w:hint="eastAsia"/>
          <w:sz w:val="24"/>
        </w:rPr>
        <w:t>中</w:t>
      </w:r>
      <w:r w:rsidRPr="00800D22">
        <w:rPr>
          <w:sz w:val="24"/>
        </w:rPr>
        <w:t>，</w:t>
      </w:r>
      <w:r w:rsidRPr="00800D22">
        <w:rPr>
          <w:rFonts w:hint="eastAsia"/>
          <w:sz w:val="24"/>
        </w:rPr>
        <w:t>期限分布呈现多样化趋势，</w:t>
      </w:r>
      <w:r w:rsidRPr="00800D22">
        <w:rPr>
          <w:sz w:val="24"/>
        </w:rPr>
        <w:t>具体见表</w:t>
      </w:r>
      <w:r w:rsidRPr="00800D22">
        <w:rPr>
          <w:rFonts w:hint="eastAsia"/>
          <w:sz w:val="24"/>
        </w:rPr>
        <w:t>3.9</w:t>
      </w:r>
      <w:r w:rsidRPr="00800D22">
        <w:rPr>
          <w:sz w:val="24"/>
        </w:rPr>
        <w:t>。</w:t>
      </w:r>
      <w:r w:rsidRPr="00800D22">
        <w:rPr>
          <w:rFonts w:hint="eastAsia"/>
          <w:sz w:val="24"/>
        </w:rPr>
        <w:t>此外</w:t>
      </w:r>
      <w:r w:rsidRPr="00800D22">
        <w:rPr>
          <w:sz w:val="24"/>
        </w:rPr>
        <w:t>，</w:t>
      </w:r>
      <w:r w:rsidRPr="00800D22">
        <w:rPr>
          <w:rFonts w:hint="eastAsia"/>
          <w:sz w:val="24"/>
        </w:rPr>
        <w:t>期限结构设计得到了广泛的使用，</w:t>
      </w:r>
      <w:r w:rsidRPr="00800D22">
        <w:rPr>
          <w:rFonts w:hint="eastAsia"/>
          <w:sz w:val="24"/>
        </w:rPr>
        <w:t>2009</w:t>
      </w:r>
      <w:r w:rsidRPr="00800D22">
        <w:rPr>
          <w:rFonts w:hint="eastAsia"/>
          <w:sz w:val="24"/>
        </w:rPr>
        <w:t>年</w:t>
      </w:r>
      <w:r w:rsidRPr="00800D22">
        <w:rPr>
          <w:sz w:val="24"/>
        </w:rPr>
        <w:t>使用了</w:t>
      </w:r>
      <w:r w:rsidRPr="00800D22">
        <w:rPr>
          <w:rFonts w:hint="eastAsia"/>
          <w:sz w:val="24"/>
        </w:rPr>
        <w:t>期限结构</w:t>
      </w:r>
      <w:r w:rsidRPr="00800D22">
        <w:rPr>
          <w:sz w:val="24"/>
        </w:rPr>
        <w:t>设计的</w:t>
      </w:r>
      <w:r w:rsidRPr="00800D22">
        <w:rPr>
          <w:rFonts w:hint="eastAsia"/>
          <w:sz w:val="24"/>
        </w:rPr>
        <w:t>企业</w:t>
      </w:r>
      <w:r w:rsidRPr="00800D22">
        <w:rPr>
          <w:sz w:val="24"/>
        </w:rPr>
        <w:t>债券期数合计</w:t>
      </w:r>
      <w:r w:rsidRPr="00800D22">
        <w:rPr>
          <w:rFonts w:hint="eastAsia"/>
          <w:sz w:val="24"/>
        </w:rPr>
        <w:t>97</w:t>
      </w:r>
      <w:r w:rsidRPr="00800D22">
        <w:rPr>
          <w:sz w:val="24"/>
        </w:rPr>
        <w:t>期，占总期数的</w:t>
      </w:r>
      <w:r w:rsidRPr="00800D22">
        <w:rPr>
          <w:rFonts w:hint="eastAsia"/>
          <w:sz w:val="24"/>
        </w:rPr>
        <w:t>50.78</w:t>
      </w:r>
      <w:r w:rsidRPr="00800D22">
        <w:rPr>
          <w:sz w:val="24"/>
        </w:rPr>
        <w:t>%</w:t>
      </w:r>
      <w:r w:rsidRPr="00800D22">
        <w:rPr>
          <w:rFonts w:hint="eastAsia"/>
          <w:sz w:val="24"/>
        </w:rPr>
        <w:t>，其中以</w:t>
      </w:r>
      <w:r w:rsidRPr="00800D22">
        <w:rPr>
          <w:rFonts w:hint="eastAsia"/>
          <w:sz w:val="24"/>
        </w:rPr>
        <w:t>3+3</w:t>
      </w:r>
      <w:r w:rsidRPr="00800D22">
        <w:rPr>
          <w:rFonts w:hint="eastAsia"/>
          <w:sz w:val="24"/>
        </w:rPr>
        <w:t>年、</w:t>
      </w:r>
      <w:r w:rsidRPr="00800D22">
        <w:rPr>
          <w:rFonts w:hint="eastAsia"/>
          <w:sz w:val="24"/>
        </w:rPr>
        <w:t>5+2</w:t>
      </w:r>
      <w:r w:rsidRPr="00800D22">
        <w:rPr>
          <w:rFonts w:hint="eastAsia"/>
          <w:sz w:val="24"/>
        </w:rPr>
        <w:t>年和</w:t>
      </w:r>
      <w:r w:rsidRPr="00800D22">
        <w:rPr>
          <w:rFonts w:hint="eastAsia"/>
          <w:sz w:val="24"/>
        </w:rPr>
        <w:t>5+5</w:t>
      </w:r>
      <w:r w:rsidRPr="00800D22">
        <w:rPr>
          <w:rFonts w:hint="eastAsia"/>
          <w:sz w:val="24"/>
        </w:rPr>
        <w:t>年的期限结构为主，共发行了</w:t>
      </w:r>
      <w:r w:rsidRPr="00800D22">
        <w:rPr>
          <w:rFonts w:hint="eastAsia"/>
          <w:sz w:val="24"/>
        </w:rPr>
        <w:t>74</w:t>
      </w:r>
      <w:r w:rsidRPr="00800D22">
        <w:rPr>
          <w:rFonts w:hint="eastAsia"/>
          <w:sz w:val="24"/>
        </w:rPr>
        <w:t>期，占企业债券发行总期数的</w:t>
      </w:r>
      <w:r w:rsidRPr="00800D22">
        <w:rPr>
          <w:rFonts w:hint="eastAsia"/>
          <w:sz w:val="24"/>
        </w:rPr>
        <w:t>38.74%</w:t>
      </w:r>
      <w:r w:rsidRPr="00800D22">
        <w:rPr>
          <w:rFonts w:hint="eastAsia"/>
          <w:sz w:val="24"/>
        </w:rPr>
        <w:t>。而从未采用期限结构设计的债券期限分布来看，主要以</w:t>
      </w:r>
      <w:r w:rsidRPr="00800D22">
        <w:rPr>
          <w:rFonts w:hint="eastAsia"/>
          <w:sz w:val="24"/>
        </w:rPr>
        <w:t>5</w:t>
      </w:r>
      <w:r w:rsidRPr="00800D22">
        <w:rPr>
          <w:rFonts w:hint="eastAsia"/>
          <w:sz w:val="24"/>
        </w:rPr>
        <w:t>年期、</w:t>
      </w:r>
      <w:r w:rsidRPr="00800D22">
        <w:rPr>
          <w:rFonts w:hint="eastAsia"/>
          <w:sz w:val="24"/>
        </w:rPr>
        <w:t>7</w:t>
      </w:r>
      <w:r w:rsidRPr="00800D22">
        <w:rPr>
          <w:rFonts w:hint="eastAsia"/>
          <w:sz w:val="24"/>
        </w:rPr>
        <w:t>年期和</w:t>
      </w:r>
      <w:r w:rsidRPr="00800D22">
        <w:rPr>
          <w:rFonts w:hint="eastAsia"/>
          <w:sz w:val="24"/>
        </w:rPr>
        <w:t>10</w:t>
      </w:r>
      <w:r w:rsidRPr="00800D22">
        <w:rPr>
          <w:rFonts w:hint="eastAsia"/>
          <w:sz w:val="24"/>
        </w:rPr>
        <w:t>年期为主。</w:t>
      </w:r>
    </w:p>
    <w:p w14:paraId="5970F252" w14:textId="0157F270" w:rsidR="00015C32" w:rsidRPr="00800D22" w:rsidRDefault="00015C32" w:rsidP="00015C32">
      <w:pPr>
        <w:pStyle w:val="af5"/>
        <w:spacing w:beforeLines="100" w:before="312"/>
        <w:jc w:val="center"/>
        <w:rPr>
          <w:rFonts w:ascii="Times New Roman" w:eastAsia="新宋体" w:hAnsi="新宋体" w:cs="Times New Roman"/>
          <w:sz w:val="21"/>
          <w:szCs w:val="21"/>
        </w:rPr>
      </w:pPr>
      <w:bookmarkStart w:id="4" w:name="_Toc256506714"/>
      <w:r w:rsidRPr="00800D22">
        <w:rPr>
          <w:rFonts w:ascii="Times New Roman" w:eastAsia="新宋体" w:hAnsi="新宋体" w:cs="Times New Roman" w:hint="eastAsia"/>
          <w:sz w:val="21"/>
          <w:szCs w:val="21"/>
        </w:rPr>
        <w:t>表</w:t>
      </w:r>
      <w:r>
        <w:rPr>
          <w:rFonts w:ascii="Times New Roman" w:eastAsia="新宋体" w:hAnsi="新宋体" w:cs="Times New Roman" w:hint="eastAsia"/>
          <w:sz w:val="21"/>
          <w:szCs w:val="21"/>
        </w:rPr>
        <w:t>4</w:t>
      </w:r>
      <w:r w:rsidRPr="00800D22">
        <w:rPr>
          <w:rFonts w:ascii="Times New Roman" w:eastAsia="新宋体" w:hAnsi="新宋体" w:cs="Times New Roman" w:hint="eastAsia"/>
          <w:sz w:val="21"/>
          <w:szCs w:val="21"/>
        </w:rPr>
        <w:t xml:space="preserve">  2009</w:t>
      </w:r>
      <w:r w:rsidRPr="00800D22">
        <w:rPr>
          <w:rFonts w:ascii="Times New Roman" w:eastAsia="新宋体" w:hAnsi="新宋体" w:cs="Times New Roman" w:hint="eastAsia"/>
          <w:sz w:val="21"/>
          <w:szCs w:val="21"/>
        </w:rPr>
        <w:t>年企业债券发行期限情况</w:t>
      </w:r>
      <w:bookmarkEnd w:id="4"/>
    </w:p>
    <w:p w14:paraId="5D0D295A" w14:textId="5DBA5882" w:rsidR="00015C32" w:rsidRPr="00800D22" w:rsidRDefault="00015C32" w:rsidP="00015C32">
      <w:pPr>
        <w:keepNext/>
        <w:jc w:val="center"/>
        <w:rPr>
          <w:b/>
          <w:szCs w:val="21"/>
        </w:rPr>
      </w:pPr>
      <w:r w:rsidRPr="00800D22">
        <w:rPr>
          <w:rFonts w:hint="eastAsia"/>
          <w:szCs w:val="21"/>
        </w:rPr>
        <w:t xml:space="preserve">Table </w:t>
      </w:r>
      <w:proofErr w:type="gramStart"/>
      <w:r>
        <w:rPr>
          <w:rFonts w:hint="eastAsia"/>
          <w:szCs w:val="21"/>
        </w:rPr>
        <w:t>4</w:t>
      </w:r>
      <w:r w:rsidRPr="00800D22">
        <w:rPr>
          <w:rFonts w:hint="eastAsia"/>
          <w:szCs w:val="21"/>
        </w:rPr>
        <w:t xml:space="preserve">  M</w:t>
      </w:r>
      <w:r w:rsidRPr="00800D22">
        <w:rPr>
          <w:szCs w:val="21"/>
        </w:rPr>
        <w:t>aturites</w:t>
      </w:r>
      <w:proofErr w:type="gramEnd"/>
      <w:r w:rsidRPr="00800D22">
        <w:rPr>
          <w:rFonts w:hint="eastAsia"/>
          <w:szCs w:val="21"/>
        </w:rPr>
        <w:t xml:space="preserve"> of </w:t>
      </w:r>
      <w:r w:rsidRPr="00800D22">
        <w:rPr>
          <w:szCs w:val="21"/>
        </w:rPr>
        <w:t>corporate bond</w:t>
      </w:r>
      <w:r w:rsidRPr="00800D22">
        <w:rPr>
          <w:rFonts w:hint="eastAsia"/>
          <w:szCs w:val="21"/>
        </w:rPr>
        <w:t>s in 2009</w:t>
      </w:r>
    </w:p>
    <w:tbl>
      <w:tblPr>
        <w:tblW w:w="5000" w:type="pct"/>
        <w:tblBorders>
          <w:top w:val="single" w:sz="4" w:space="0" w:color="auto"/>
          <w:bottom w:val="single" w:sz="4" w:space="0" w:color="auto"/>
        </w:tblBorders>
        <w:tblLook w:val="01E0" w:firstRow="1" w:lastRow="1" w:firstColumn="1" w:lastColumn="1" w:noHBand="0" w:noVBand="0"/>
      </w:tblPr>
      <w:tblGrid>
        <w:gridCol w:w="1129"/>
        <w:gridCol w:w="609"/>
        <w:gridCol w:w="606"/>
        <w:gridCol w:w="606"/>
        <w:gridCol w:w="837"/>
        <w:gridCol w:w="645"/>
        <w:gridCol w:w="837"/>
        <w:gridCol w:w="714"/>
        <w:gridCol w:w="837"/>
        <w:gridCol w:w="714"/>
        <w:gridCol w:w="772"/>
      </w:tblGrid>
      <w:tr w:rsidR="00015C32" w:rsidRPr="00800D22" w14:paraId="3CB75533" w14:textId="77777777" w:rsidTr="00DB24B0">
        <w:trPr>
          <w:trHeight w:hRule="exact" w:val="340"/>
        </w:trPr>
        <w:tc>
          <w:tcPr>
            <w:tcW w:w="679" w:type="pct"/>
            <w:tcBorders>
              <w:top w:val="single" w:sz="4" w:space="0" w:color="auto"/>
              <w:bottom w:val="single" w:sz="4" w:space="0" w:color="auto"/>
            </w:tcBorders>
            <w:vAlign w:val="center"/>
          </w:tcPr>
          <w:p w14:paraId="5CF83B4F" w14:textId="77777777" w:rsidR="00015C32" w:rsidRPr="00800D22" w:rsidRDefault="00015C32" w:rsidP="00DB24B0">
            <w:pPr>
              <w:rPr>
                <w:rFonts w:hint="eastAsia"/>
                <w:szCs w:val="21"/>
              </w:rPr>
            </w:pPr>
            <w:r w:rsidRPr="00800D22">
              <w:rPr>
                <w:rFonts w:hint="eastAsia"/>
                <w:szCs w:val="21"/>
              </w:rPr>
              <w:t>发行期限</w:t>
            </w:r>
          </w:p>
        </w:tc>
        <w:tc>
          <w:tcPr>
            <w:tcW w:w="366" w:type="pct"/>
            <w:tcBorders>
              <w:top w:val="single" w:sz="4" w:space="0" w:color="auto"/>
              <w:bottom w:val="single" w:sz="4" w:space="0" w:color="auto"/>
            </w:tcBorders>
            <w:vAlign w:val="center"/>
          </w:tcPr>
          <w:p w14:paraId="3A0828D4" w14:textId="77777777" w:rsidR="00015C32" w:rsidRPr="00800D22" w:rsidRDefault="00015C32" w:rsidP="00DB24B0">
            <w:pPr>
              <w:rPr>
                <w:rFonts w:hint="eastAsia"/>
                <w:szCs w:val="21"/>
              </w:rPr>
            </w:pPr>
            <w:r w:rsidRPr="00800D22">
              <w:rPr>
                <w:rFonts w:hint="eastAsia"/>
                <w:szCs w:val="21"/>
              </w:rPr>
              <w:t>3</w:t>
            </w:r>
            <w:r w:rsidRPr="00800D22">
              <w:rPr>
                <w:rFonts w:hint="eastAsia"/>
                <w:szCs w:val="21"/>
              </w:rPr>
              <w:t>年</w:t>
            </w:r>
          </w:p>
        </w:tc>
        <w:tc>
          <w:tcPr>
            <w:tcW w:w="365" w:type="pct"/>
            <w:tcBorders>
              <w:top w:val="single" w:sz="4" w:space="0" w:color="auto"/>
              <w:bottom w:val="single" w:sz="4" w:space="0" w:color="auto"/>
            </w:tcBorders>
            <w:vAlign w:val="center"/>
          </w:tcPr>
          <w:p w14:paraId="661332C4" w14:textId="77777777" w:rsidR="00015C32" w:rsidRPr="00800D22" w:rsidRDefault="00015C32" w:rsidP="00DB24B0">
            <w:pPr>
              <w:rPr>
                <w:rFonts w:hint="eastAsia"/>
                <w:szCs w:val="21"/>
              </w:rPr>
            </w:pPr>
            <w:r w:rsidRPr="00800D22">
              <w:rPr>
                <w:rFonts w:hint="eastAsia"/>
                <w:szCs w:val="21"/>
              </w:rPr>
              <w:t>5</w:t>
            </w:r>
            <w:r w:rsidRPr="00800D22">
              <w:rPr>
                <w:rFonts w:hint="eastAsia"/>
                <w:szCs w:val="21"/>
              </w:rPr>
              <w:t>年</w:t>
            </w:r>
          </w:p>
        </w:tc>
        <w:tc>
          <w:tcPr>
            <w:tcW w:w="365" w:type="pct"/>
            <w:tcBorders>
              <w:top w:val="single" w:sz="4" w:space="0" w:color="auto"/>
              <w:bottom w:val="single" w:sz="4" w:space="0" w:color="auto"/>
            </w:tcBorders>
            <w:vAlign w:val="center"/>
          </w:tcPr>
          <w:p w14:paraId="098F7CAC" w14:textId="77777777" w:rsidR="00015C32" w:rsidRPr="00800D22" w:rsidRDefault="00015C32" w:rsidP="00DB24B0">
            <w:pPr>
              <w:rPr>
                <w:rFonts w:hint="eastAsia"/>
                <w:szCs w:val="21"/>
              </w:rPr>
            </w:pPr>
            <w:r w:rsidRPr="00800D22">
              <w:rPr>
                <w:rFonts w:hint="eastAsia"/>
                <w:szCs w:val="21"/>
              </w:rPr>
              <w:t>6</w:t>
            </w:r>
            <w:r w:rsidRPr="00800D22">
              <w:rPr>
                <w:rFonts w:hint="eastAsia"/>
                <w:szCs w:val="21"/>
              </w:rPr>
              <w:t>年</w:t>
            </w:r>
          </w:p>
        </w:tc>
        <w:tc>
          <w:tcPr>
            <w:tcW w:w="504" w:type="pct"/>
            <w:tcBorders>
              <w:top w:val="single" w:sz="4" w:space="0" w:color="auto"/>
              <w:bottom w:val="single" w:sz="4" w:space="0" w:color="auto"/>
            </w:tcBorders>
            <w:vAlign w:val="center"/>
          </w:tcPr>
          <w:p w14:paraId="60AE8270" w14:textId="77777777" w:rsidR="00015C32" w:rsidRPr="00800D22" w:rsidRDefault="00015C32" w:rsidP="00DB24B0">
            <w:pPr>
              <w:rPr>
                <w:rFonts w:hint="eastAsia"/>
                <w:szCs w:val="21"/>
              </w:rPr>
            </w:pPr>
            <w:r w:rsidRPr="00800D22">
              <w:rPr>
                <w:rFonts w:hint="eastAsia"/>
                <w:szCs w:val="21"/>
              </w:rPr>
              <w:t>3+3</w:t>
            </w:r>
            <w:r w:rsidRPr="00800D22">
              <w:rPr>
                <w:rFonts w:hint="eastAsia"/>
                <w:szCs w:val="21"/>
              </w:rPr>
              <w:t>年</w:t>
            </w:r>
          </w:p>
        </w:tc>
        <w:tc>
          <w:tcPr>
            <w:tcW w:w="388" w:type="pct"/>
            <w:tcBorders>
              <w:top w:val="single" w:sz="4" w:space="0" w:color="auto"/>
              <w:bottom w:val="single" w:sz="4" w:space="0" w:color="auto"/>
            </w:tcBorders>
            <w:vAlign w:val="center"/>
          </w:tcPr>
          <w:p w14:paraId="21CEE61F" w14:textId="77777777" w:rsidR="00015C32" w:rsidRPr="00800D22" w:rsidRDefault="00015C32" w:rsidP="00DB24B0">
            <w:pPr>
              <w:rPr>
                <w:rFonts w:hint="eastAsia"/>
                <w:szCs w:val="21"/>
              </w:rPr>
            </w:pPr>
            <w:r w:rsidRPr="00800D22">
              <w:rPr>
                <w:rFonts w:hint="eastAsia"/>
                <w:szCs w:val="21"/>
              </w:rPr>
              <w:t>7</w:t>
            </w:r>
            <w:r w:rsidRPr="00800D22">
              <w:rPr>
                <w:rFonts w:hint="eastAsia"/>
                <w:szCs w:val="21"/>
              </w:rPr>
              <w:t>年</w:t>
            </w:r>
          </w:p>
        </w:tc>
        <w:tc>
          <w:tcPr>
            <w:tcW w:w="504" w:type="pct"/>
            <w:tcBorders>
              <w:top w:val="single" w:sz="4" w:space="0" w:color="auto"/>
              <w:bottom w:val="single" w:sz="4" w:space="0" w:color="auto"/>
            </w:tcBorders>
            <w:vAlign w:val="center"/>
          </w:tcPr>
          <w:p w14:paraId="195EE82A" w14:textId="77777777" w:rsidR="00015C32" w:rsidRPr="00800D22" w:rsidRDefault="00015C32" w:rsidP="00DB24B0">
            <w:pPr>
              <w:rPr>
                <w:rFonts w:hint="eastAsia"/>
                <w:szCs w:val="21"/>
              </w:rPr>
            </w:pPr>
            <w:r w:rsidRPr="00800D22">
              <w:rPr>
                <w:rFonts w:hint="eastAsia"/>
                <w:szCs w:val="21"/>
              </w:rPr>
              <w:t>5+2</w:t>
            </w:r>
            <w:r w:rsidRPr="00800D22">
              <w:rPr>
                <w:rFonts w:hint="eastAsia"/>
                <w:szCs w:val="21"/>
              </w:rPr>
              <w:t>年</w:t>
            </w:r>
          </w:p>
        </w:tc>
        <w:tc>
          <w:tcPr>
            <w:tcW w:w="430" w:type="pct"/>
            <w:tcBorders>
              <w:top w:val="single" w:sz="4" w:space="0" w:color="auto"/>
              <w:bottom w:val="single" w:sz="4" w:space="0" w:color="auto"/>
            </w:tcBorders>
            <w:vAlign w:val="center"/>
          </w:tcPr>
          <w:p w14:paraId="68FD4FDF" w14:textId="77777777" w:rsidR="00015C32" w:rsidRPr="00800D22" w:rsidRDefault="00015C32" w:rsidP="00DB24B0">
            <w:pPr>
              <w:rPr>
                <w:rFonts w:hint="eastAsia"/>
                <w:szCs w:val="21"/>
              </w:rPr>
            </w:pPr>
            <w:r w:rsidRPr="00800D22">
              <w:rPr>
                <w:rFonts w:hint="eastAsia"/>
                <w:szCs w:val="21"/>
              </w:rPr>
              <w:t>10</w:t>
            </w:r>
            <w:r w:rsidRPr="00800D22">
              <w:rPr>
                <w:rFonts w:hint="eastAsia"/>
                <w:szCs w:val="21"/>
              </w:rPr>
              <w:t>年</w:t>
            </w:r>
          </w:p>
        </w:tc>
        <w:tc>
          <w:tcPr>
            <w:tcW w:w="504" w:type="pct"/>
            <w:tcBorders>
              <w:top w:val="single" w:sz="4" w:space="0" w:color="auto"/>
              <w:bottom w:val="single" w:sz="4" w:space="0" w:color="auto"/>
            </w:tcBorders>
            <w:vAlign w:val="center"/>
          </w:tcPr>
          <w:p w14:paraId="58EE1C31" w14:textId="77777777" w:rsidR="00015C32" w:rsidRPr="00800D22" w:rsidRDefault="00015C32" w:rsidP="00DB24B0">
            <w:pPr>
              <w:rPr>
                <w:rFonts w:hint="eastAsia"/>
                <w:szCs w:val="21"/>
              </w:rPr>
            </w:pPr>
            <w:r w:rsidRPr="00800D22">
              <w:rPr>
                <w:rFonts w:hint="eastAsia"/>
                <w:szCs w:val="21"/>
              </w:rPr>
              <w:t>5+5</w:t>
            </w:r>
            <w:r w:rsidRPr="00800D22">
              <w:rPr>
                <w:rFonts w:hint="eastAsia"/>
                <w:szCs w:val="21"/>
              </w:rPr>
              <w:t>年</w:t>
            </w:r>
          </w:p>
        </w:tc>
        <w:tc>
          <w:tcPr>
            <w:tcW w:w="430" w:type="pct"/>
            <w:tcBorders>
              <w:top w:val="single" w:sz="4" w:space="0" w:color="auto"/>
              <w:bottom w:val="single" w:sz="4" w:space="0" w:color="auto"/>
            </w:tcBorders>
            <w:vAlign w:val="center"/>
          </w:tcPr>
          <w:p w14:paraId="41BC5925" w14:textId="77777777" w:rsidR="00015C32" w:rsidRPr="00800D22" w:rsidRDefault="00015C32" w:rsidP="00DB24B0">
            <w:pPr>
              <w:rPr>
                <w:rFonts w:hint="eastAsia"/>
                <w:szCs w:val="21"/>
              </w:rPr>
            </w:pPr>
            <w:r w:rsidRPr="00800D22">
              <w:rPr>
                <w:rFonts w:hint="eastAsia"/>
                <w:szCs w:val="21"/>
              </w:rPr>
              <w:t>15</w:t>
            </w:r>
            <w:r w:rsidRPr="00800D22">
              <w:rPr>
                <w:rFonts w:hint="eastAsia"/>
                <w:szCs w:val="21"/>
              </w:rPr>
              <w:t>年</w:t>
            </w:r>
          </w:p>
        </w:tc>
        <w:tc>
          <w:tcPr>
            <w:tcW w:w="466" w:type="pct"/>
            <w:tcBorders>
              <w:top w:val="single" w:sz="4" w:space="0" w:color="auto"/>
              <w:bottom w:val="single" w:sz="4" w:space="0" w:color="auto"/>
            </w:tcBorders>
            <w:vAlign w:val="center"/>
          </w:tcPr>
          <w:p w14:paraId="71B4B602" w14:textId="77777777" w:rsidR="00015C32" w:rsidRPr="00800D22" w:rsidRDefault="00015C32" w:rsidP="00DB24B0">
            <w:pPr>
              <w:rPr>
                <w:rFonts w:hint="eastAsia"/>
                <w:szCs w:val="21"/>
              </w:rPr>
            </w:pPr>
            <w:r w:rsidRPr="00800D22">
              <w:rPr>
                <w:rFonts w:hint="eastAsia"/>
                <w:szCs w:val="21"/>
              </w:rPr>
              <w:t>其他</w:t>
            </w:r>
            <w:r w:rsidRPr="00800D22">
              <w:rPr>
                <w:rStyle w:val="af4"/>
                <w:szCs w:val="21"/>
              </w:rPr>
              <w:footnoteReference w:id="3"/>
            </w:r>
          </w:p>
        </w:tc>
      </w:tr>
      <w:tr w:rsidR="00015C32" w:rsidRPr="00800D22" w14:paraId="38DAD857" w14:textId="77777777" w:rsidTr="00DB24B0">
        <w:trPr>
          <w:trHeight w:hRule="exact" w:val="340"/>
        </w:trPr>
        <w:tc>
          <w:tcPr>
            <w:tcW w:w="679" w:type="pct"/>
            <w:tcBorders>
              <w:top w:val="single" w:sz="4" w:space="0" w:color="auto"/>
            </w:tcBorders>
            <w:vAlign w:val="center"/>
          </w:tcPr>
          <w:p w14:paraId="604C63B6" w14:textId="77777777" w:rsidR="00015C32" w:rsidRPr="00800D22" w:rsidRDefault="00015C32" w:rsidP="00DB24B0">
            <w:pPr>
              <w:rPr>
                <w:rFonts w:hint="eastAsia"/>
                <w:sz w:val="18"/>
                <w:szCs w:val="18"/>
              </w:rPr>
            </w:pPr>
            <w:r w:rsidRPr="00800D22">
              <w:rPr>
                <w:rFonts w:hint="eastAsia"/>
                <w:sz w:val="18"/>
                <w:szCs w:val="18"/>
              </w:rPr>
              <w:t>发行期数</w:t>
            </w:r>
          </w:p>
        </w:tc>
        <w:tc>
          <w:tcPr>
            <w:tcW w:w="366" w:type="pct"/>
            <w:tcBorders>
              <w:top w:val="single" w:sz="4" w:space="0" w:color="auto"/>
            </w:tcBorders>
            <w:vAlign w:val="center"/>
          </w:tcPr>
          <w:p w14:paraId="6D9A2351" w14:textId="77777777" w:rsidR="00015C32" w:rsidRPr="00800D22" w:rsidRDefault="00015C32" w:rsidP="00DB24B0">
            <w:pPr>
              <w:rPr>
                <w:rFonts w:hint="eastAsia"/>
                <w:sz w:val="18"/>
                <w:szCs w:val="18"/>
              </w:rPr>
            </w:pPr>
            <w:r w:rsidRPr="00800D22">
              <w:rPr>
                <w:rFonts w:hint="eastAsia"/>
                <w:sz w:val="18"/>
                <w:szCs w:val="18"/>
              </w:rPr>
              <w:t>5</w:t>
            </w:r>
          </w:p>
        </w:tc>
        <w:tc>
          <w:tcPr>
            <w:tcW w:w="365" w:type="pct"/>
            <w:tcBorders>
              <w:top w:val="single" w:sz="4" w:space="0" w:color="auto"/>
            </w:tcBorders>
            <w:vAlign w:val="center"/>
          </w:tcPr>
          <w:p w14:paraId="4D49D156" w14:textId="77777777" w:rsidR="00015C32" w:rsidRPr="00800D22" w:rsidRDefault="00015C32" w:rsidP="00DB24B0">
            <w:pPr>
              <w:rPr>
                <w:rFonts w:hint="eastAsia"/>
                <w:sz w:val="18"/>
                <w:szCs w:val="18"/>
              </w:rPr>
            </w:pPr>
            <w:r w:rsidRPr="00800D22">
              <w:rPr>
                <w:rFonts w:hint="eastAsia"/>
                <w:sz w:val="18"/>
                <w:szCs w:val="18"/>
              </w:rPr>
              <w:t>17</w:t>
            </w:r>
          </w:p>
        </w:tc>
        <w:tc>
          <w:tcPr>
            <w:tcW w:w="365" w:type="pct"/>
            <w:tcBorders>
              <w:top w:val="single" w:sz="4" w:space="0" w:color="auto"/>
            </w:tcBorders>
            <w:vAlign w:val="center"/>
          </w:tcPr>
          <w:p w14:paraId="23F0B446" w14:textId="77777777" w:rsidR="00015C32" w:rsidRPr="00800D22" w:rsidRDefault="00015C32" w:rsidP="00DB24B0">
            <w:pPr>
              <w:rPr>
                <w:rFonts w:hint="eastAsia"/>
                <w:sz w:val="18"/>
                <w:szCs w:val="18"/>
              </w:rPr>
            </w:pPr>
            <w:r w:rsidRPr="00800D22">
              <w:rPr>
                <w:rFonts w:hint="eastAsia"/>
                <w:sz w:val="18"/>
                <w:szCs w:val="18"/>
              </w:rPr>
              <w:t>7</w:t>
            </w:r>
          </w:p>
        </w:tc>
        <w:tc>
          <w:tcPr>
            <w:tcW w:w="504" w:type="pct"/>
            <w:tcBorders>
              <w:top w:val="single" w:sz="4" w:space="0" w:color="auto"/>
            </w:tcBorders>
            <w:vAlign w:val="center"/>
          </w:tcPr>
          <w:p w14:paraId="6440A7B6" w14:textId="77777777" w:rsidR="00015C32" w:rsidRPr="00800D22" w:rsidRDefault="00015C32" w:rsidP="00DB24B0">
            <w:pPr>
              <w:rPr>
                <w:rFonts w:hint="eastAsia"/>
                <w:sz w:val="18"/>
                <w:szCs w:val="18"/>
              </w:rPr>
            </w:pPr>
            <w:r w:rsidRPr="00800D22">
              <w:rPr>
                <w:rFonts w:hint="eastAsia"/>
                <w:sz w:val="18"/>
                <w:szCs w:val="18"/>
              </w:rPr>
              <w:t>14</w:t>
            </w:r>
          </w:p>
        </w:tc>
        <w:tc>
          <w:tcPr>
            <w:tcW w:w="388" w:type="pct"/>
            <w:tcBorders>
              <w:top w:val="single" w:sz="4" w:space="0" w:color="auto"/>
            </w:tcBorders>
            <w:vAlign w:val="center"/>
          </w:tcPr>
          <w:p w14:paraId="1F6ED97F" w14:textId="77777777" w:rsidR="00015C32" w:rsidRPr="00800D22" w:rsidRDefault="00015C32" w:rsidP="00DB24B0">
            <w:pPr>
              <w:rPr>
                <w:rFonts w:hint="eastAsia"/>
                <w:sz w:val="18"/>
                <w:szCs w:val="18"/>
              </w:rPr>
            </w:pPr>
            <w:r w:rsidRPr="00800D22">
              <w:rPr>
                <w:rFonts w:hint="eastAsia"/>
                <w:sz w:val="18"/>
                <w:szCs w:val="18"/>
              </w:rPr>
              <w:t>34</w:t>
            </w:r>
          </w:p>
        </w:tc>
        <w:tc>
          <w:tcPr>
            <w:tcW w:w="504" w:type="pct"/>
            <w:tcBorders>
              <w:top w:val="single" w:sz="4" w:space="0" w:color="auto"/>
            </w:tcBorders>
            <w:vAlign w:val="center"/>
          </w:tcPr>
          <w:p w14:paraId="7A9A9195" w14:textId="77777777" w:rsidR="00015C32" w:rsidRPr="00800D22" w:rsidRDefault="00015C32" w:rsidP="00DB24B0">
            <w:pPr>
              <w:rPr>
                <w:rFonts w:hint="eastAsia"/>
                <w:sz w:val="18"/>
                <w:szCs w:val="18"/>
              </w:rPr>
            </w:pPr>
            <w:r w:rsidRPr="00800D22">
              <w:rPr>
                <w:rFonts w:hint="eastAsia"/>
                <w:sz w:val="18"/>
                <w:szCs w:val="18"/>
              </w:rPr>
              <w:t>45</w:t>
            </w:r>
          </w:p>
        </w:tc>
        <w:tc>
          <w:tcPr>
            <w:tcW w:w="430" w:type="pct"/>
            <w:tcBorders>
              <w:top w:val="single" w:sz="4" w:space="0" w:color="auto"/>
            </w:tcBorders>
            <w:vAlign w:val="center"/>
          </w:tcPr>
          <w:p w14:paraId="16D00707" w14:textId="77777777" w:rsidR="00015C32" w:rsidRPr="00800D22" w:rsidRDefault="00015C32" w:rsidP="00DB24B0">
            <w:pPr>
              <w:rPr>
                <w:rFonts w:hint="eastAsia"/>
                <w:sz w:val="18"/>
                <w:szCs w:val="18"/>
              </w:rPr>
            </w:pPr>
            <w:r w:rsidRPr="00800D22">
              <w:rPr>
                <w:rFonts w:hint="eastAsia"/>
                <w:sz w:val="18"/>
                <w:szCs w:val="18"/>
              </w:rPr>
              <w:t>25</w:t>
            </w:r>
          </w:p>
        </w:tc>
        <w:tc>
          <w:tcPr>
            <w:tcW w:w="504" w:type="pct"/>
            <w:tcBorders>
              <w:top w:val="single" w:sz="4" w:space="0" w:color="auto"/>
            </w:tcBorders>
            <w:vAlign w:val="center"/>
          </w:tcPr>
          <w:p w14:paraId="45AA61CC" w14:textId="77777777" w:rsidR="00015C32" w:rsidRPr="00800D22" w:rsidRDefault="00015C32" w:rsidP="00DB24B0">
            <w:pPr>
              <w:rPr>
                <w:rFonts w:hint="eastAsia"/>
                <w:sz w:val="18"/>
                <w:szCs w:val="18"/>
              </w:rPr>
            </w:pPr>
            <w:r w:rsidRPr="00800D22">
              <w:rPr>
                <w:rFonts w:hint="eastAsia"/>
                <w:sz w:val="18"/>
                <w:szCs w:val="18"/>
              </w:rPr>
              <w:t>15</w:t>
            </w:r>
          </w:p>
        </w:tc>
        <w:tc>
          <w:tcPr>
            <w:tcW w:w="430" w:type="pct"/>
            <w:tcBorders>
              <w:top w:val="single" w:sz="4" w:space="0" w:color="auto"/>
            </w:tcBorders>
            <w:vAlign w:val="center"/>
          </w:tcPr>
          <w:p w14:paraId="3476A92D" w14:textId="77777777" w:rsidR="00015C32" w:rsidRPr="00800D22" w:rsidRDefault="00015C32" w:rsidP="00DB24B0">
            <w:pPr>
              <w:rPr>
                <w:rFonts w:hint="eastAsia"/>
                <w:sz w:val="18"/>
                <w:szCs w:val="18"/>
              </w:rPr>
            </w:pPr>
            <w:r w:rsidRPr="00800D22">
              <w:rPr>
                <w:rFonts w:hint="eastAsia"/>
                <w:sz w:val="18"/>
                <w:szCs w:val="18"/>
              </w:rPr>
              <w:t>6</w:t>
            </w:r>
          </w:p>
        </w:tc>
        <w:tc>
          <w:tcPr>
            <w:tcW w:w="466" w:type="pct"/>
            <w:tcBorders>
              <w:top w:val="single" w:sz="4" w:space="0" w:color="auto"/>
            </w:tcBorders>
            <w:vAlign w:val="center"/>
          </w:tcPr>
          <w:p w14:paraId="4744E390" w14:textId="77777777" w:rsidR="00015C32" w:rsidRPr="00800D22" w:rsidRDefault="00015C32" w:rsidP="00DB24B0">
            <w:pPr>
              <w:rPr>
                <w:rFonts w:hint="eastAsia"/>
                <w:sz w:val="18"/>
                <w:szCs w:val="18"/>
              </w:rPr>
            </w:pPr>
            <w:r w:rsidRPr="00800D22">
              <w:rPr>
                <w:rFonts w:hint="eastAsia"/>
                <w:sz w:val="18"/>
                <w:szCs w:val="18"/>
              </w:rPr>
              <w:t>23</w:t>
            </w:r>
          </w:p>
        </w:tc>
      </w:tr>
      <w:tr w:rsidR="00015C32" w:rsidRPr="00800D22" w14:paraId="4BE5BFC7" w14:textId="77777777" w:rsidTr="00DB24B0">
        <w:trPr>
          <w:trHeight w:hRule="exact" w:val="340"/>
        </w:trPr>
        <w:tc>
          <w:tcPr>
            <w:tcW w:w="679" w:type="pct"/>
            <w:vAlign w:val="center"/>
          </w:tcPr>
          <w:p w14:paraId="3EAA50F4" w14:textId="77777777" w:rsidR="00015C32" w:rsidRPr="00800D22" w:rsidRDefault="00015C32" w:rsidP="00DB24B0">
            <w:pPr>
              <w:rPr>
                <w:rFonts w:hint="eastAsia"/>
                <w:sz w:val="18"/>
                <w:szCs w:val="18"/>
              </w:rPr>
            </w:pPr>
            <w:r w:rsidRPr="00800D22">
              <w:rPr>
                <w:rFonts w:hint="eastAsia"/>
                <w:sz w:val="18"/>
                <w:szCs w:val="18"/>
              </w:rPr>
              <w:t>占比（</w:t>
            </w:r>
            <w:r w:rsidRPr="00800D22">
              <w:rPr>
                <w:rFonts w:hint="eastAsia"/>
                <w:sz w:val="18"/>
                <w:szCs w:val="18"/>
              </w:rPr>
              <w:t>%</w:t>
            </w:r>
            <w:r w:rsidRPr="00800D22">
              <w:rPr>
                <w:rFonts w:hint="eastAsia"/>
                <w:sz w:val="18"/>
                <w:szCs w:val="18"/>
              </w:rPr>
              <w:t>）</w:t>
            </w:r>
          </w:p>
        </w:tc>
        <w:tc>
          <w:tcPr>
            <w:tcW w:w="366" w:type="pct"/>
            <w:vAlign w:val="center"/>
          </w:tcPr>
          <w:p w14:paraId="26F08832" w14:textId="77777777" w:rsidR="00015C32" w:rsidRPr="00800D22" w:rsidRDefault="00015C32" w:rsidP="00DB24B0">
            <w:pPr>
              <w:rPr>
                <w:rFonts w:hint="eastAsia"/>
                <w:sz w:val="18"/>
                <w:szCs w:val="18"/>
              </w:rPr>
            </w:pPr>
            <w:r w:rsidRPr="00800D22">
              <w:rPr>
                <w:rFonts w:hint="eastAsia"/>
                <w:sz w:val="18"/>
                <w:szCs w:val="18"/>
              </w:rPr>
              <w:t>2.63</w:t>
            </w:r>
          </w:p>
        </w:tc>
        <w:tc>
          <w:tcPr>
            <w:tcW w:w="365" w:type="pct"/>
            <w:vAlign w:val="center"/>
          </w:tcPr>
          <w:p w14:paraId="74A59AB0" w14:textId="77777777" w:rsidR="00015C32" w:rsidRPr="00800D22" w:rsidRDefault="00015C32" w:rsidP="00DB24B0">
            <w:pPr>
              <w:rPr>
                <w:rFonts w:hint="eastAsia"/>
                <w:sz w:val="18"/>
                <w:szCs w:val="18"/>
              </w:rPr>
            </w:pPr>
            <w:r w:rsidRPr="00800D22">
              <w:rPr>
                <w:rFonts w:hint="eastAsia"/>
                <w:sz w:val="18"/>
                <w:szCs w:val="18"/>
              </w:rPr>
              <w:t>8.95</w:t>
            </w:r>
          </w:p>
        </w:tc>
        <w:tc>
          <w:tcPr>
            <w:tcW w:w="365" w:type="pct"/>
            <w:vAlign w:val="center"/>
          </w:tcPr>
          <w:p w14:paraId="102C3871" w14:textId="77777777" w:rsidR="00015C32" w:rsidRPr="00800D22" w:rsidRDefault="00015C32" w:rsidP="00DB24B0">
            <w:pPr>
              <w:rPr>
                <w:rFonts w:hint="eastAsia"/>
                <w:sz w:val="18"/>
                <w:szCs w:val="18"/>
              </w:rPr>
            </w:pPr>
            <w:r w:rsidRPr="00800D22">
              <w:rPr>
                <w:rFonts w:hint="eastAsia"/>
                <w:sz w:val="18"/>
                <w:szCs w:val="18"/>
              </w:rPr>
              <w:t>3.68</w:t>
            </w:r>
          </w:p>
        </w:tc>
        <w:tc>
          <w:tcPr>
            <w:tcW w:w="504" w:type="pct"/>
            <w:vAlign w:val="center"/>
          </w:tcPr>
          <w:p w14:paraId="0B7E0D1D" w14:textId="77777777" w:rsidR="00015C32" w:rsidRPr="00800D22" w:rsidRDefault="00015C32" w:rsidP="00DB24B0">
            <w:pPr>
              <w:rPr>
                <w:rFonts w:hint="eastAsia"/>
                <w:sz w:val="18"/>
                <w:szCs w:val="18"/>
              </w:rPr>
            </w:pPr>
            <w:r w:rsidRPr="00800D22">
              <w:rPr>
                <w:rFonts w:hint="eastAsia"/>
                <w:sz w:val="18"/>
                <w:szCs w:val="18"/>
              </w:rPr>
              <w:t>7.37</w:t>
            </w:r>
          </w:p>
        </w:tc>
        <w:tc>
          <w:tcPr>
            <w:tcW w:w="388" w:type="pct"/>
            <w:vAlign w:val="center"/>
          </w:tcPr>
          <w:p w14:paraId="7DC9BEA3" w14:textId="77777777" w:rsidR="00015C32" w:rsidRPr="00800D22" w:rsidRDefault="00015C32" w:rsidP="00DB24B0">
            <w:pPr>
              <w:rPr>
                <w:rFonts w:hint="eastAsia"/>
                <w:sz w:val="18"/>
                <w:szCs w:val="18"/>
              </w:rPr>
            </w:pPr>
            <w:r w:rsidRPr="00800D22">
              <w:rPr>
                <w:rFonts w:hint="eastAsia"/>
                <w:sz w:val="18"/>
                <w:szCs w:val="18"/>
              </w:rPr>
              <w:t>17.89</w:t>
            </w:r>
          </w:p>
        </w:tc>
        <w:tc>
          <w:tcPr>
            <w:tcW w:w="504" w:type="pct"/>
            <w:vAlign w:val="center"/>
          </w:tcPr>
          <w:p w14:paraId="3FA380C1" w14:textId="77777777" w:rsidR="00015C32" w:rsidRPr="00800D22" w:rsidRDefault="00015C32" w:rsidP="00DB24B0">
            <w:pPr>
              <w:rPr>
                <w:rFonts w:hint="eastAsia"/>
                <w:sz w:val="18"/>
                <w:szCs w:val="18"/>
              </w:rPr>
            </w:pPr>
            <w:r w:rsidRPr="00800D22">
              <w:rPr>
                <w:rFonts w:hint="eastAsia"/>
                <w:sz w:val="18"/>
                <w:szCs w:val="18"/>
              </w:rPr>
              <w:t>23.68</w:t>
            </w:r>
          </w:p>
        </w:tc>
        <w:tc>
          <w:tcPr>
            <w:tcW w:w="430" w:type="pct"/>
            <w:vAlign w:val="center"/>
          </w:tcPr>
          <w:p w14:paraId="7E8F4A98" w14:textId="77777777" w:rsidR="00015C32" w:rsidRPr="00800D22" w:rsidRDefault="00015C32" w:rsidP="00DB24B0">
            <w:pPr>
              <w:rPr>
                <w:rFonts w:hint="eastAsia"/>
                <w:sz w:val="18"/>
                <w:szCs w:val="18"/>
              </w:rPr>
            </w:pPr>
            <w:r w:rsidRPr="00800D22">
              <w:rPr>
                <w:rFonts w:hint="eastAsia"/>
                <w:sz w:val="18"/>
                <w:szCs w:val="18"/>
              </w:rPr>
              <w:t>13.16</w:t>
            </w:r>
          </w:p>
        </w:tc>
        <w:tc>
          <w:tcPr>
            <w:tcW w:w="504" w:type="pct"/>
            <w:vAlign w:val="center"/>
          </w:tcPr>
          <w:p w14:paraId="5A2DAB4B" w14:textId="77777777" w:rsidR="00015C32" w:rsidRPr="00800D22" w:rsidRDefault="00015C32" w:rsidP="00DB24B0">
            <w:pPr>
              <w:rPr>
                <w:rFonts w:hint="eastAsia"/>
                <w:sz w:val="18"/>
                <w:szCs w:val="18"/>
              </w:rPr>
            </w:pPr>
            <w:r w:rsidRPr="00800D22">
              <w:rPr>
                <w:rFonts w:hint="eastAsia"/>
                <w:sz w:val="18"/>
                <w:szCs w:val="18"/>
              </w:rPr>
              <w:t>7.89</w:t>
            </w:r>
          </w:p>
        </w:tc>
        <w:tc>
          <w:tcPr>
            <w:tcW w:w="430" w:type="pct"/>
            <w:vAlign w:val="center"/>
          </w:tcPr>
          <w:p w14:paraId="251142AD" w14:textId="77777777" w:rsidR="00015C32" w:rsidRPr="00800D22" w:rsidRDefault="00015C32" w:rsidP="00DB24B0">
            <w:pPr>
              <w:rPr>
                <w:rFonts w:hint="eastAsia"/>
                <w:sz w:val="18"/>
                <w:szCs w:val="18"/>
              </w:rPr>
            </w:pPr>
            <w:r w:rsidRPr="00800D22">
              <w:rPr>
                <w:rFonts w:hint="eastAsia"/>
                <w:sz w:val="18"/>
                <w:szCs w:val="18"/>
              </w:rPr>
              <w:t>3.16</w:t>
            </w:r>
          </w:p>
        </w:tc>
        <w:tc>
          <w:tcPr>
            <w:tcW w:w="466" w:type="pct"/>
            <w:vAlign w:val="center"/>
          </w:tcPr>
          <w:p w14:paraId="2237A5F0" w14:textId="77777777" w:rsidR="00015C32" w:rsidRPr="00800D22" w:rsidRDefault="00015C32" w:rsidP="00DB24B0">
            <w:pPr>
              <w:rPr>
                <w:rFonts w:hint="eastAsia"/>
                <w:sz w:val="18"/>
                <w:szCs w:val="18"/>
              </w:rPr>
            </w:pPr>
            <w:r w:rsidRPr="00800D22">
              <w:rPr>
                <w:rFonts w:hint="eastAsia"/>
                <w:sz w:val="18"/>
                <w:szCs w:val="18"/>
              </w:rPr>
              <w:t>12.04</w:t>
            </w:r>
          </w:p>
        </w:tc>
      </w:tr>
    </w:tbl>
    <w:p w14:paraId="47FB1C18" w14:textId="77777777" w:rsidR="00015C32" w:rsidRPr="00800D22" w:rsidRDefault="00015C32" w:rsidP="00015C32">
      <w:pPr>
        <w:spacing w:afterLines="100" w:after="312"/>
        <w:rPr>
          <w:rFonts w:hint="eastAsia"/>
          <w:sz w:val="18"/>
          <w:szCs w:val="18"/>
        </w:rPr>
      </w:pPr>
      <w:r w:rsidRPr="00800D22">
        <w:rPr>
          <w:rFonts w:hint="eastAsia"/>
          <w:sz w:val="18"/>
          <w:szCs w:val="18"/>
        </w:rPr>
        <w:t>资料来源：鹏元资信评估有限公司统计</w:t>
      </w:r>
    </w:p>
    <w:p w14:paraId="0771A6A7" w14:textId="6FB275AE" w:rsidR="00015C32" w:rsidRPr="00015C32" w:rsidRDefault="00015C32" w:rsidP="00015C32">
      <w:pPr>
        <w:spacing w:beforeLines="100" w:before="312" w:line="440" w:lineRule="exact"/>
        <w:ind w:firstLine="482"/>
        <w:rPr>
          <w:bCs/>
          <w:sz w:val="24"/>
        </w:rPr>
      </w:pPr>
      <w:r w:rsidRPr="00015C32">
        <w:rPr>
          <w:rFonts w:hint="eastAsia"/>
          <w:bCs/>
          <w:sz w:val="24"/>
        </w:rPr>
        <w:t>4.</w:t>
      </w:r>
      <w:r w:rsidRPr="00015C32">
        <w:rPr>
          <w:bCs/>
          <w:sz w:val="24"/>
        </w:rPr>
        <w:t>增信方式呈多样化趋势，组合增信被广泛使用</w:t>
      </w:r>
    </w:p>
    <w:p w14:paraId="2E1317A8" w14:textId="77777777" w:rsidR="00015C32" w:rsidRPr="00800D22" w:rsidRDefault="00015C32" w:rsidP="00015C32">
      <w:pPr>
        <w:spacing w:line="440" w:lineRule="exact"/>
        <w:ind w:firstLine="482"/>
        <w:rPr>
          <w:sz w:val="24"/>
        </w:rPr>
      </w:pPr>
      <w:r w:rsidRPr="00800D22">
        <w:rPr>
          <w:rFonts w:hint="eastAsia"/>
          <w:sz w:val="24"/>
        </w:rPr>
        <w:t>2009</w:t>
      </w:r>
      <w:r w:rsidRPr="00800D22">
        <w:rPr>
          <w:rFonts w:hint="eastAsia"/>
          <w:sz w:val="24"/>
        </w:rPr>
        <w:t>年企业债券增信方式呈现多样化趋势（</w:t>
      </w:r>
      <w:r w:rsidRPr="00800D22">
        <w:rPr>
          <w:sz w:val="24"/>
        </w:rPr>
        <w:t>如图</w:t>
      </w:r>
      <w:r w:rsidRPr="00800D22">
        <w:rPr>
          <w:rFonts w:hint="eastAsia"/>
          <w:sz w:val="24"/>
        </w:rPr>
        <w:t>3.7</w:t>
      </w:r>
      <w:r w:rsidRPr="00800D22">
        <w:rPr>
          <w:sz w:val="24"/>
        </w:rPr>
        <w:t>所示</w:t>
      </w:r>
      <w:r w:rsidRPr="00800D22">
        <w:rPr>
          <w:rFonts w:hint="eastAsia"/>
          <w:sz w:val="24"/>
        </w:rPr>
        <w:t>），具体来看，</w:t>
      </w:r>
      <w:r w:rsidRPr="00800D22">
        <w:rPr>
          <w:sz w:val="24"/>
        </w:rPr>
        <w:t>2009</w:t>
      </w:r>
      <w:r w:rsidRPr="00800D22">
        <w:rPr>
          <w:sz w:val="24"/>
        </w:rPr>
        <w:t>年发行</w:t>
      </w:r>
      <w:r w:rsidRPr="00800D22">
        <w:rPr>
          <w:rFonts w:hint="eastAsia"/>
          <w:sz w:val="24"/>
        </w:rPr>
        <w:t>的</w:t>
      </w:r>
      <w:r w:rsidRPr="00800D22">
        <w:rPr>
          <w:rFonts w:hint="eastAsia"/>
          <w:sz w:val="24"/>
        </w:rPr>
        <w:t>191</w:t>
      </w:r>
      <w:r w:rsidRPr="00800D22">
        <w:rPr>
          <w:sz w:val="24"/>
        </w:rPr>
        <w:t>期企业债券</w:t>
      </w:r>
      <w:r w:rsidRPr="00800D22">
        <w:rPr>
          <w:rFonts w:hint="eastAsia"/>
          <w:sz w:val="24"/>
        </w:rPr>
        <w:t>中</w:t>
      </w:r>
      <w:r w:rsidRPr="00800D22">
        <w:rPr>
          <w:sz w:val="24"/>
        </w:rPr>
        <w:t>，无担保</w:t>
      </w:r>
      <w:r w:rsidRPr="00800D22">
        <w:rPr>
          <w:rFonts w:hint="eastAsia"/>
          <w:sz w:val="24"/>
        </w:rPr>
        <w:t>43</w:t>
      </w:r>
      <w:r w:rsidRPr="00800D22">
        <w:rPr>
          <w:sz w:val="24"/>
        </w:rPr>
        <w:t>期，占比</w:t>
      </w:r>
      <w:r w:rsidRPr="00800D22">
        <w:rPr>
          <w:rFonts w:hint="eastAsia"/>
          <w:sz w:val="24"/>
        </w:rPr>
        <w:t>23</w:t>
      </w:r>
      <w:r w:rsidRPr="00800D22">
        <w:rPr>
          <w:sz w:val="24"/>
        </w:rPr>
        <w:t>.</w:t>
      </w:r>
      <w:r w:rsidRPr="00800D22">
        <w:rPr>
          <w:rFonts w:hint="eastAsia"/>
          <w:sz w:val="24"/>
        </w:rPr>
        <w:t>63</w:t>
      </w:r>
      <w:r w:rsidRPr="00800D22">
        <w:rPr>
          <w:sz w:val="24"/>
        </w:rPr>
        <w:t>%</w:t>
      </w:r>
      <w:r w:rsidRPr="00800D22">
        <w:rPr>
          <w:sz w:val="24"/>
        </w:rPr>
        <w:t>；第三方担保</w:t>
      </w:r>
      <w:r w:rsidRPr="00800D22">
        <w:rPr>
          <w:rFonts w:hint="eastAsia"/>
          <w:sz w:val="24"/>
        </w:rPr>
        <w:t>61</w:t>
      </w:r>
      <w:r w:rsidRPr="00800D22">
        <w:rPr>
          <w:sz w:val="24"/>
        </w:rPr>
        <w:t>期，占比</w:t>
      </w:r>
      <w:r w:rsidRPr="00800D22">
        <w:rPr>
          <w:rFonts w:hint="eastAsia"/>
          <w:sz w:val="24"/>
        </w:rPr>
        <w:t>32</w:t>
      </w:r>
      <w:r w:rsidRPr="00800D22">
        <w:rPr>
          <w:sz w:val="24"/>
        </w:rPr>
        <w:t>.</w:t>
      </w:r>
      <w:r w:rsidRPr="00800D22">
        <w:rPr>
          <w:rFonts w:hint="eastAsia"/>
          <w:sz w:val="24"/>
        </w:rPr>
        <w:t>11</w:t>
      </w:r>
      <w:r w:rsidRPr="00800D22">
        <w:rPr>
          <w:sz w:val="24"/>
        </w:rPr>
        <w:t>%</w:t>
      </w:r>
      <w:r w:rsidRPr="00800D22">
        <w:rPr>
          <w:sz w:val="24"/>
        </w:rPr>
        <w:t>；母公司担保</w:t>
      </w:r>
      <w:r w:rsidRPr="00800D22">
        <w:rPr>
          <w:rFonts w:hint="eastAsia"/>
          <w:sz w:val="24"/>
        </w:rPr>
        <w:t>11</w:t>
      </w:r>
      <w:r w:rsidRPr="00800D22">
        <w:rPr>
          <w:sz w:val="24"/>
        </w:rPr>
        <w:t>期，占比</w:t>
      </w:r>
      <w:r w:rsidRPr="00800D22">
        <w:rPr>
          <w:rFonts w:hint="eastAsia"/>
          <w:sz w:val="24"/>
        </w:rPr>
        <w:t>5</w:t>
      </w:r>
      <w:r w:rsidRPr="00800D22">
        <w:rPr>
          <w:sz w:val="24"/>
        </w:rPr>
        <w:t>.</w:t>
      </w:r>
      <w:r w:rsidRPr="00800D22">
        <w:rPr>
          <w:rFonts w:hint="eastAsia"/>
          <w:sz w:val="24"/>
        </w:rPr>
        <w:t>79</w:t>
      </w:r>
      <w:r w:rsidRPr="00800D22">
        <w:rPr>
          <w:sz w:val="24"/>
        </w:rPr>
        <w:t>%</w:t>
      </w:r>
      <w:r w:rsidRPr="00800D22">
        <w:rPr>
          <w:sz w:val="24"/>
        </w:rPr>
        <w:t>；</w:t>
      </w:r>
      <w:r w:rsidRPr="00800D22">
        <w:rPr>
          <w:rFonts w:hint="eastAsia"/>
          <w:sz w:val="24"/>
        </w:rPr>
        <w:t>土地抵押</w:t>
      </w:r>
      <w:r w:rsidRPr="00800D22">
        <w:rPr>
          <w:rFonts w:hint="eastAsia"/>
          <w:sz w:val="24"/>
        </w:rPr>
        <w:t>15</w:t>
      </w:r>
      <w:r w:rsidRPr="00800D22">
        <w:rPr>
          <w:sz w:val="24"/>
        </w:rPr>
        <w:t>期，占比</w:t>
      </w:r>
      <w:r w:rsidRPr="00800D22">
        <w:rPr>
          <w:rFonts w:hint="eastAsia"/>
          <w:sz w:val="24"/>
        </w:rPr>
        <w:t>7</w:t>
      </w:r>
      <w:r w:rsidRPr="00800D22">
        <w:rPr>
          <w:sz w:val="24"/>
        </w:rPr>
        <w:t>.</w:t>
      </w:r>
      <w:r w:rsidRPr="00800D22">
        <w:rPr>
          <w:rFonts w:hint="eastAsia"/>
          <w:sz w:val="24"/>
        </w:rPr>
        <w:t>89</w:t>
      </w:r>
      <w:r w:rsidRPr="00800D22">
        <w:rPr>
          <w:sz w:val="24"/>
        </w:rPr>
        <w:t>%</w:t>
      </w:r>
      <w:r w:rsidRPr="00800D22">
        <w:rPr>
          <w:sz w:val="24"/>
        </w:rPr>
        <w:t>；</w:t>
      </w:r>
      <w:r w:rsidRPr="00800D22">
        <w:rPr>
          <w:rFonts w:hint="eastAsia"/>
          <w:sz w:val="24"/>
        </w:rPr>
        <w:t>股权</w:t>
      </w:r>
      <w:r w:rsidRPr="00800D22">
        <w:rPr>
          <w:sz w:val="24"/>
        </w:rPr>
        <w:t>质押</w:t>
      </w:r>
      <w:r w:rsidRPr="00800D22">
        <w:rPr>
          <w:rFonts w:hint="eastAsia"/>
          <w:sz w:val="24"/>
        </w:rPr>
        <w:t>2</w:t>
      </w:r>
      <w:r w:rsidRPr="00800D22">
        <w:rPr>
          <w:sz w:val="24"/>
        </w:rPr>
        <w:t>期，占比</w:t>
      </w:r>
      <w:r w:rsidRPr="00800D22">
        <w:rPr>
          <w:rFonts w:hint="eastAsia"/>
          <w:sz w:val="24"/>
        </w:rPr>
        <w:t>1</w:t>
      </w:r>
      <w:r w:rsidRPr="00800D22">
        <w:rPr>
          <w:sz w:val="24"/>
        </w:rPr>
        <w:t>.</w:t>
      </w:r>
      <w:r w:rsidRPr="00800D22">
        <w:rPr>
          <w:rFonts w:hint="eastAsia"/>
          <w:sz w:val="24"/>
        </w:rPr>
        <w:t>05</w:t>
      </w:r>
      <w:r w:rsidRPr="00800D22">
        <w:rPr>
          <w:sz w:val="24"/>
        </w:rPr>
        <w:t>%</w:t>
      </w:r>
      <w:r w:rsidRPr="00800D22">
        <w:rPr>
          <w:sz w:val="24"/>
        </w:rPr>
        <w:t>；应收账款质押</w:t>
      </w:r>
      <w:r w:rsidRPr="00800D22">
        <w:rPr>
          <w:rFonts w:hint="eastAsia"/>
          <w:sz w:val="24"/>
        </w:rPr>
        <w:t>34</w:t>
      </w:r>
      <w:r w:rsidRPr="00800D22">
        <w:rPr>
          <w:sz w:val="24"/>
        </w:rPr>
        <w:t>期，占比</w:t>
      </w:r>
      <w:r w:rsidRPr="00800D22">
        <w:rPr>
          <w:sz w:val="24"/>
        </w:rPr>
        <w:t>1</w:t>
      </w:r>
      <w:r w:rsidRPr="00800D22">
        <w:rPr>
          <w:rFonts w:hint="eastAsia"/>
          <w:sz w:val="24"/>
        </w:rPr>
        <w:t>7</w:t>
      </w:r>
      <w:r w:rsidRPr="00800D22">
        <w:rPr>
          <w:sz w:val="24"/>
        </w:rPr>
        <w:t>.</w:t>
      </w:r>
      <w:r w:rsidRPr="00800D22">
        <w:rPr>
          <w:rFonts w:hint="eastAsia"/>
          <w:sz w:val="24"/>
        </w:rPr>
        <w:t>89</w:t>
      </w:r>
      <w:r w:rsidRPr="00800D22">
        <w:rPr>
          <w:sz w:val="24"/>
        </w:rPr>
        <w:t>%</w:t>
      </w:r>
      <w:r w:rsidRPr="00800D22">
        <w:rPr>
          <w:sz w:val="24"/>
        </w:rPr>
        <w:t>；</w:t>
      </w:r>
      <w:r w:rsidRPr="00800D22">
        <w:rPr>
          <w:rFonts w:hint="eastAsia"/>
          <w:sz w:val="24"/>
        </w:rPr>
        <w:t>风险准备金</w:t>
      </w:r>
      <w:r w:rsidRPr="00800D22">
        <w:rPr>
          <w:rFonts w:hint="eastAsia"/>
          <w:sz w:val="24"/>
        </w:rPr>
        <w:t>11</w:t>
      </w:r>
      <w:r w:rsidRPr="00800D22">
        <w:rPr>
          <w:rFonts w:hint="eastAsia"/>
          <w:sz w:val="24"/>
        </w:rPr>
        <w:t>家，占比</w:t>
      </w:r>
      <w:r w:rsidRPr="00800D22">
        <w:rPr>
          <w:rFonts w:hint="eastAsia"/>
          <w:sz w:val="24"/>
        </w:rPr>
        <w:t>5.79%</w:t>
      </w:r>
      <w:r w:rsidRPr="00800D22">
        <w:rPr>
          <w:rFonts w:hint="eastAsia"/>
          <w:sz w:val="24"/>
        </w:rPr>
        <w:t>；</w:t>
      </w:r>
      <w:r w:rsidRPr="00800D22">
        <w:rPr>
          <w:sz w:val="24"/>
        </w:rPr>
        <w:t>组合增信</w:t>
      </w:r>
      <w:r w:rsidRPr="00800D22">
        <w:rPr>
          <w:rFonts w:hint="eastAsia"/>
          <w:sz w:val="24"/>
        </w:rPr>
        <w:t>14</w:t>
      </w:r>
      <w:r w:rsidRPr="00800D22">
        <w:rPr>
          <w:sz w:val="24"/>
        </w:rPr>
        <w:t>期</w:t>
      </w:r>
      <w:r w:rsidRPr="00800D22">
        <w:rPr>
          <w:rFonts w:hint="eastAsia"/>
          <w:sz w:val="24"/>
        </w:rPr>
        <w:t>（见表</w:t>
      </w:r>
      <w:r w:rsidRPr="00800D22">
        <w:rPr>
          <w:rFonts w:hint="eastAsia"/>
          <w:sz w:val="24"/>
        </w:rPr>
        <w:t>3</w:t>
      </w:r>
      <w:r w:rsidRPr="00800D22">
        <w:rPr>
          <w:sz w:val="24"/>
        </w:rPr>
        <w:t>.</w:t>
      </w:r>
      <w:r w:rsidRPr="00800D22">
        <w:rPr>
          <w:rFonts w:hint="eastAsia"/>
          <w:sz w:val="24"/>
        </w:rPr>
        <w:t>8</w:t>
      </w:r>
      <w:r w:rsidRPr="00800D22">
        <w:rPr>
          <w:rFonts w:hint="eastAsia"/>
          <w:sz w:val="24"/>
        </w:rPr>
        <w:t>）</w:t>
      </w:r>
      <w:r w:rsidRPr="00800D22">
        <w:rPr>
          <w:sz w:val="24"/>
        </w:rPr>
        <w:t>，占比</w:t>
      </w:r>
      <w:r w:rsidRPr="00800D22">
        <w:rPr>
          <w:rFonts w:hint="eastAsia"/>
          <w:sz w:val="24"/>
        </w:rPr>
        <w:t>7</w:t>
      </w:r>
      <w:r w:rsidRPr="00800D22">
        <w:rPr>
          <w:sz w:val="24"/>
        </w:rPr>
        <w:t>.</w:t>
      </w:r>
      <w:r w:rsidRPr="00800D22">
        <w:rPr>
          <w:rFonts w:hint="eastAsia"/>
          <w:sz w:val="24"/>
        </w:rPr>
        <w:t>33</w:t>
      </w:r>
      <w:r w:rsidRPr="00800D22">
        <w:rPr>
          <w:sz w:val="24"/>
        </w:rPr>
        <w:t>%</w:t>
      </w:r>
      <w:r w:rsidRPr="00800D22">
        <w:rPr>
          <w:sz w:val="24"/>
        </w:rPr>
        <w:t>。</w:t>
      </w:r>
    </w:p>
    <w:p w14:paraId="2D7F4A58" w14:textId="06D651BD" w:rsidR="00015C32" w:rsidRPr="00800D22" w:rsidRDefault="00015C32" w:rsidP="00015C32">
      <w:pPr>
        <w:keepNext/>
        <w:spacing w:line="360" w:lineRule="auto"/>
        <w:jc w:val="center"/>
      </w:pPr>
      <w:r w:rsidRPr="00800D22">
        <w:rPr>
          <w:noProof/>
        </w:rPr>
        <w:lastRenderedPageBreak/>
        <w:drawing>
          <wp:inline distT="0" distB="0" distL="0" distR="0" wp14:anchorId="6DB2CA33" wp14:editId="3D126C6C">
            <wp:extent cx="5270500" cy="2641600"/>
            <wp:effectExtent l="0" t="0" r="0" b="6350"/>
            <wp:docPr id="172825087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0500" cy="2641600"/>
                    </a:xfrm>
                    <a:prstGeom prst="rect">
                      <a:avLst/>
                    </a:prstGeom>
                    <a:noFill/>
                    <a:ln>
                      <a:noFill/>
                    </a:ln>
                  </pic:spPr>
                </pic:pic>
              </a:graphicData>
            </a:graphic>
          </wp:inline>
        </w:drawing>
      </w:r>
    </w:p>
    <w:p w14:paraId="0753E24C" w14:textId="17F6613E" w:rsidR="00015C32" w:rsidRPr="00800D22" w:rsidRDefault="00015C32" w:rsidP="00015C32">
      <w:pPr>
        <w:pStyle w:val="af5"/>
        <w:jc w:val="center"/>
        <w:rPr>
          <w:rFonts w:ascii="Times New Roman" w:eastAsia="新宋体" w:hAnsi="新宋体" w:cs="Times New Roman" w:hint="eastAsia"/>
          <w:sz w:val="21"/>
          <w:szCs w:val="21"/>
        </w:rPr>
      </w:pPr>
      <w:bookmarkStart w:id="5" w:name="_Toc256507033"/>
      <w:r w:rsidRPr="00800D22">
        <w:rPr>
          <w:rFonts w:ascii="Times New Roman" w:eastAsia="新宋体" w:hAnsi="新宋体" w:cs="Times New Roman" w:hint="eastAsia"/>
          <w:sz w:val="21"/>
          <w:szCs w:val="21"/>
        </w:rPr>
        <w:t>图</w:t>
      </w:r>
      <w:r>
        <w:rPr>
          <w:rFonts w:ascii="Times New Roman" w:eastAsia="新宋体" w:hAnsi="新宋体" w:cs="Times New Roman" w:hint="eastAsia"/>
          <w:sz w:val="21"/>
          <w:szCs w:val="21"/>
        </w:rPr>
        <w:t>1</w:t>
      </w:r>
      <w:r w:rsidRPr="00800D22">
        <w:rPr>
          <w:rFonts w:ascii="Times New Roman" w:eastAsia="新宋体" w:hAnsi="新宋体" w:cs="Times New Roman" w:hint="eastAsia"/>
          <w:sz w:val="21"/>
          <w:szCs w:val="21"/>
        </w:rPr>
        <w:t xml:space="preserve">  2009</w:t>
      </w:r>
      <w:r w:rsidRPr="00800D22">
        <w:rPr>
          <w:rFonts w:ascii="Times New Roman" w:eastAsia="新宋体" w:hAnsi="新宋体" w:cs="Times New Roman" w:hint="eastAsia"/>
          <w:sz w:val="21"/>
          <w:szCs w:val="21"/>
        </w:rPr>
        <w:t>年企业债券增信方式结构分布</w:t>
      </w:r>
      <w:bookmarkEnd w:id="5"/>
    </w:p>
    <w:p w14:paraId="381D264C" w14:textId="4EC6D2E4" w:rsidR="00015C32" w:rsidRPr="00800D22" w:rsidRDefault="00015C32" w:rsidP="00015C32">
      <w:pPr>
        <w:jc w:val="center"/>
        <w:rPr>
          <w:rFonts w:hint="eastAsia"/>
          <w:szCs w:val="21"/>
        </w:rPr>
      </w:pPr>
      <w:r w:rsidRPr="00800D22">
        <w:rPr>
          <w:rFonts w:hint="eastAsia"/>
          <w:szCs w:val="21"/>
        </w:rPr>
        <w:t xml:space="preserve">Figure </w:t>
      </w:r>
      <w:proofErr w:type="gramStart"/>
      <w:r>
        <w:rPr>
          <w:rFonts w:hint="eastAsia"/>
          <w:szCs w:val="21"/>
        </w:rPr>
        <w:t>1</w:t>
      </w:r>
      <w:r w:rsidRPr="00800D22">
        <w:rPr>
          <w:rFonts w:hint="eastAsia"/>
          <w:szCs w:val="21"/>
        </w:rPr>
        <w:t xml:space="preserve">  D</w:t>
      </w:r>
      <w:r w:rsidRPr="00800D22">
        <w:rPr>
          <w:szCs w:val="21"/>
        </w:rPr>
        <w:t>istribution</w:t>
      </w:r>
      <w:proofErr w:type="gramEnd"/>
      <w:r w:rsidRPr="00800D22">
        <w:rPr>
          <w:rFonts w:hint="eastAsia"/>
          <w:szCs w:val="21"/>
        </w:rPr>
        <w:t xml:space="preserve"> of credit enhancement measures of </w:t>
      </w:r>
      <w:r w:rsidRPr="00800D22">
        <w:rPr>
          <w:szCs w:val="21"/>
        </w:rPr>
        <w:t>corporate bond</w:t>
      </w:r>
      <w:r w:rsidRPr="00800D22">
        <w:rPr>
          <w:rFonts w:hint="eastAsia"/>
          <w:szCs w:val="21"/>
        </w:rPr>
        <w:t>s in 2009</w:t>
      </w:r>
    </w:p>
    <w:p w14:paraId="5152FD49" w14:textId="77777777" w:rsidR="00015C32" w:rsidRPr="00800D22" w:rsidRDefault="00015C32" w:rsidP="00015C32">
      <w:pPr>
        <w:spacing w:afterLines="100" w:after="312"/>
        <w:ind w:firstLineChars="350" w:firstLine="630"/>
        <w:rPr>
          <w:rFonts w:hint="eastAsia"/>
          <w:sz w:val="18"/>
          <w:szCs w:val="18"/>
        </w:rPr>
      </w:pPr>
      <w:r w:rsidRPr="00800D22">
        <w:rPr>
          <w:rFonts w:hint="eastAsia"/>
          <w:sz w:val="18"/>
          <w:szCs w:val="18"/>
        </w:rPr>
        <w:t>资料来源：鹏元资信评估有限公司统计</w:t>
      </w:r>
    </w:p>
    <w:p w14:paraId="77CBC4E4" w14:textId="46BE4A61" w:rsidR="00015C32" w:rsidRPr="00800D22" w:rsidRDefault="00015C32" w:rsidP="00015C32">
      <w:pPr>
        <w:pStyle w:val="af5"/>
        <w:spacing w:beforeLines="100" w:before="312"/>
        <w:jc w:val="center"/>
        <w:rPr>
          <w:rFonts w:ascii="Times New Roman" w:eastAsia="新宋体" w:hAnsi="新宋体" w:cs="Times New Roman"/>
          <w:sz w:val="21"/>
          <w:szCs w:val="21"/>
        </w:rPr>
      </w:pPr>
      <w:bookmarkStart w:id="6" w:name="_Toc256506715"/>
      <w:r w:rsidRPr="00800D22">
        <w:rPr>
          <w:rFonts w:ascii="Times New Roman" w:eastAsia="新宋体" w:hAnsi="新宋体" w:cs="Times New Roman" w:hint="eastAsia"/>
          <w:sz w:val="21"/>
          <w:szCs w:val="21"/>
        </w:rPr>
        <w:t>表</w:t>
      </w:r>
      <w:r>
        <w:rPr>
          <w:rFonts w:ascii="Times New Roman" w:eastAsia="新宋体" w:hAnsi="新宋体" w:cs="Times New Roman" w:hint="eastAsia"/>
          <w:sz w:val="21"/>
          <w:szCs w:val="21"/>
        </w:rPr>
        <w:t>5</w:t>
      </w:r>
      <w:r w:rsidRPr="00800D22">
        <w:rPr>
          <w:rFonts w:ascii="Times New Roman" w:eastAsia="新宋体" w:hAnsi="新宋体" w:cs="Times New Roman" w:hint="eastAsia"/>
          <w:sz w:val="21"/>
          <w:szCs w:val="21"/>
        </w:rPr>
        <w:t xml:space="preserve">  2009</w:t>
      </w:r>
      <w:r w:rsidRPr="00800D22">
        <w:rPr>
          <w:rFonts w:ascii="Times New Roman" w:eastAsia="新宋体" w:hAnsi="新宋体" w:cs="Times New Roman" w:hint="eastAsia"/>
          <w:sz w:val="21"/>
          <w:szCs w:val="21"/>
        </w:rPr>
        <w:t>年采用组合增信的债券情况</w:t>
      </w:r>
      <w:bookmarkEnd w:id="6"/>
    </w:p>
    <w:p w14:paraId="5F4D43D4" w14:textId="438818E2" w:rsidR="00015C32" w:rsidRPr="00800D22" w:rsidRDefault="00015C32" w:rsidP="00015C32">
      <w:pPr>
        <w:keepNext/>
        <w:jc w:val="center"/>
        <w:rPr>
          <w:b/>
          <w:szCs w:val="21"/>
        </w:rPr>
      </w:pPr>
      <w:r w:rsidRPr="00800D22">
        <w:rPr>
          <w:rFonts w:hint="eastAsia"/>
          <w:szCs w:val="21"/>
        </w:rPr>
        <w:t>Table</w:t>
      </w:r>
      <w:proofErr w:type="gramStart"/>
      <w:r>
        <w:rPr>
          <w:rFonts w:hint="eastAsia"/>
          <w:szCs w:val="21"/>
        </w:rPr>
        <w:t>5</w:t>
      </w:r>
      <w:r w:rsidRPr="00800D22">
        <w:rPr>
          <w:rFonts w:hint="eastAsia"/>
          <w:szCs w:val="21"/>
        </w:rPr>
        <w:t xml:space="preserve">  Bonds</w:t>
      </w:r>
      <w:proofErr w:type="gramEnd"/>
      <w:r w:rsidRPr="00800D22">
        <w:rPr>
          <w:rFonts w:hint="eastAsia"/>
          <w:szCs w:val="21"/>
        </w:rPr>
        <w:t xml:space="preserve"> with group of measures of credit enhancement in 2009</w:t>
      </w:r>
    </w:p>
    <w:tbl>
      <w:tblPr>
        <w:tblW w:w="5000" w:type="pct"/>
        <w:tblBorders>
          <w:top w:val="single" w:sz="4" w:space="0" w:color="auto"/>
          <w:bottom w:val="single" w:sz="4" w:space="0" w:color="auto"/>
        </w:tblBorders>
        <w:tblLook w:val="01E0" w:firstRow="1" w:lastRow="1" w:firstColumn="1" w:lastColumn="1" w:noHBand="0" w:noVBand="0"/>
      </w:tblPr>
      <w:tblGrid>
        <w:gridCol w:w="807"/>
        <w:gridCol w:w="1063"/>
        <w:gridCol w:w="851"/>
        <w:gridCol w:w="851"/>
        <w:gridCol w:w="851"/>
        <w:gridCol w:w="851"/>
        <w:gridCol w:w="3032"/>
      </w:tblGrid>
      <w:tr w:rsidR="00015C32" w:rsidRPr="00800D22" w14:paraId="4B291BB2" w14:textId="77777777" w:rsidTr="00DB24B0">
        <w:tc>
          <w:tcPr>
            <w:tcW w:w="486" w:type="pct"/>
            <w:tcBorders>
              <w:top w:val="single" w:sz="4" w:space="0" w:color="auto"/>
              <w:bottom w:val="single" w:sz="4" w:space="0" w:color="auto"/>
            </w:tcBorders>
            <w:vAlign w:val="center"/>
          </w:tcPr>
          <w:p w14:paraId="32301686" w14:textId="77777777" w:rsidR="00015C32" w:rsidRPr="00800D22" w:rsidRDefault="00015C32" w:rsidP="00DB24B0">
            <w:pPr>
              <w:rPr>
                <w:rFonts w:hint="eastAsia"/>
                <w:szCs w:val="21"/>
              </w:rPr>
            </w:pPr>
            <w:r w:rsidRPr="00800D22">
              <w:rPr>
                <w:rFonts w:hint="eastAsia"/>
                <w:szCs w:val="21"/>
              </w:rPr>
              <w:t>债券</w:t>
            </w:r>
          </w:p>
          <w:p w14:paraId="79DCEBD7" w14:textId="77777777" w:rsidR="00015C32" w:rsidRPr="00800D22" w:rsidRDefault="00015C32" w:rsidP="00DB24B0">
            <w:pPr>
              <w:rPr>
                <w:szCs w:val="21"/>
              </w:rPr>
            </w:pPr>
            <w:r w:rsidRPr="00800D22">
              <w:rPr>
                <w:szCs w:val="21"/>
              </w:rPr>
              <w:t>名称</w:t>
            </w:r>
          </w:p>
        </w:tc>
        <w:tc>
          <w:tcPr>
            <w:tcW w:w="640" w:type="pct"/>
            <w:tcBorders>
              <w:top w:val="single" w:sz="4" w:space="0" w:color="auto"/>
              <w:bottom w:val="single" w:sz="4" w:space="0" w:color="auto"/>
            </w:tcBorders>
            <w:vAlign w:val="center"/>
          </w:tcPr>
          <w:p w14:paraId="2B509D27" w14:textId="77777777" w:rsidR="00015C32" w:rsidRPr="00800D22" w:rsidRDefault="00015C32" w:rsidP="00DB24B0">
            <w:pPr>
              <w:rPr>
                <w:rFonts w:hint="eastAsia"/>
                <w:szCs w:val="21"/>
              </w:rPr>
            </w:pPr>
            <w:proofErr w:type="gramStart"/>
            <w:r w:rsidRPr="00800D22">
              <w:rPr>
                <w:szCs w:val="21"/>
              </w:rPr>
              <w:t>规</w:t>
            </w:r>
            <w:proofErr w:type="gramEnd"/>
            <w:r w:rsidRPr="00800D22">
              <w:rPr>
                <w:rFonts w:hint="eastAsia"/>
                <w:szCs w:val="21"/>
              </w:rPr>
              <w:t xml:space="preserve">    </w:t>
            </w:r>
            <w:r w:rsidRPr="00800D22">
              <w:rPr>
                <w:szCs w:val="21"/>
              </w:rPr>
              <w:t>模</w:t>
            </w:r>
          </w:p>
          <w:p w14:paraId="4EA9B95C" w14:textId="77777777" w:rsidR="00015C32" w:rsidRPr="00800D22" w:rsidRDefault="00015C32" w:rsidP="00DB24B0">
            <w:pPr>
              <w:rPr>
                <w:rFonts w:hint="eastAsia"/>
                <w:szCs w:val="21"/>
              </w:rPr>
            </w:pPr>
            <w:r w:rsidRPr="00800D22">
              <w:rPr>
                <w:rFonts w:hint="eastAsia"/>
                <w:szCs w:val="21"/>
              </w:rPr>
              <w:t>（</w:t>
            </w:r>
            <w:r w:rsidRPr="00800D22">
              <w:rPr>
                <w:szCs w:val="21"/>
              </w:rPr>
              <w:t>亿元</w:t>
            </w:r>
            <w:r w:rsidRPr="00800D22">
              <w:rPr>
                <w:rFonts w:hint="eastAsia"/>
                <w:szCs w:val="21"/>
              </w:rPr>
              <w:t>）</w:t>
            </w:r>
          </w:p>
        </w:tc>
        <w:tc>
          <w:tcPr>
            <w:tcW w:w="512" w:type="pct"/>
            <w:tcBorders>
              <w:top w:val="single" w:sz="4" w:space="0" w:color="auto"/>
              <w:bottom w:val="single" w:sz="4" w:space="0" w:color="auto"/>
            </w:tcBorders>
            <w:vAlign w:val="center"/>
          </w:tcPr>
          <w:p w14:paraId="6038D03E" w14:textId="77777777" w:rsidR="00015C32" w:rsidRPr="00800D22" w:rsidRDefault="00015C32" w:rsidP="00DB24B0">
            <w:pPr>
              <w:rPr>
                <w:rFonts w:hint="eastAsia"/>
                <w:szCs w:val="21"/>
              </w:rPr>
            </w:pPr>
            <w:r w:rsidRPr="00800D22">
              <w:rPr>
                <w:szCs w:val="21"/>
              </w:rPr>
              <w:t>期限</w:t>
            </w:r>
            <w:r w:rsidRPr="00800D22">
              <w:rPr>
                <w:rFonts w:hint="eastAsia"/>
                <w:szCs w:val="21"/>
              </w:rPr>
              <w:t>（年）</w:t>
            </w:r>
          </w:p>
        </w:tc>
        <w:tc>
          <w:tcPr>
            <w:tcW w:w="512" w:type="pct"/>
            <w:tcBorders>
              <w:top w:val="single" w:sz="4" w:space="0" w:color="auto"/>
              <w:bottom w:val="single" w:sz="4" w:space="0" w:color="auto"/>
            </w:tcBorders>
            <w:vAlign w:val="center"/>
          </w:tcPr>
          <w:p w14:paraId="7E99C1D9" w14:textId="77777777" w:rsidR="00015C32" w:rsidRPr="00800D22" w:rsidRDefault="00015C32" w:rsidP="00DB24B0">
            <w:pPr>
              <w:rPr>
                <w:rFonts w:hint="eastAsia"/>
                <w:szCs w:val="21"/>
              </w:rPr>
            </w:pPr>
            <w:r w:rsidRPr="00800D22">
              <w:rPr>
                <w:szCs w:val="21"/>
              </w:rPr>
              <w:t>利率</w:t>
            </w:r>
            <w:r w:rsidRPr="00800D22">
              <w:rPr>
                <w:rFonts w:hint="eastAsia"/>
                <w:szCs w:val="21"/>
              </w:rPr>
              <w:t>（</w:t>
            </w:r>
            <w:r w:rsidRPr="00800D22">
              <w:rPr>
                <w:rFonts w:hint="eastAsia"/>
                <w:szCs w:val="21"/>
              </w:rPr>
              <w:t>%</w:t>
            </w:r>
            <w:r w:rsidRPr="00800D22">
              <w:rPr>
                <w:rFonts w:hint="eastAsia"/>
                <w:szCs w:val="21"/>
              </w:rPr>
              <w:t>）</w:t>
            </w:r>
          </w:p>
        </w:tc>
        <w:tc>
          <w:tcPr>
            <w:tcW w:w="512" w:type="pct"/>
            <w:tcBorders>
              <w:top w:val="single" w:sz="4" w:space="0" w:color="auto"/>
              <w:bottom w:val="single" w:sz="4" w:space="0" w:color="auto"/>
            </w:tcBorders>
            <w:vAlign w:val="center"/>
          </w:tcPr>
          <w:p w14:paraId="6BAE8E2D" w14:textId="77777777" w:rsidR="00015C32" w:rsidRPr="00800D22" w:rsidRDefault="00015C32" w:rsidP="00DB24B0">
            <w:pPr>
              <w:rPr>
                <w:szCs w:val="21"/>
              </w:rPr>
            </w:pPr>
            <w:r w:rsidRPr="00800D22">
              <w:rPr>
                <w:rFonts w:hint="eastAsia"/>
                <w:szCs w:val="21"/>
              </w:rPr>
              <w:t>债券信用等</w:t>
            </w:r>
            <w:r w:rsidRPr="00800D22">
              <w:rPr>
                <w:szCs w:val="21"/>
              </w:rPr>
              <w:t>级</w:t>
            </w:r>
          </w:p>
        </w:tc>
        <w:tc>
          <w:tcPr>
            <w:tcW w:w="512" w:type="pct"/>
            <w:tcBorders>
              <w:top w:val="single" w:sz="4" w:space="0" w:color="auto"/>
              <w:bottom w:val="single" w:sz="4" w:space="0" w:color="auto"/>
            </w:tcBorders>
            <w:vAlign w:val="center"/>
          </w:tcPr>
          <w:p w14:paraId="2291475D" w14:textId="77777777" w:rsidR="00015C32" w:rsidRPr="00800D22" w:rsidRDefault="00015C32" w:rsidP="00DB24B0">
            <w:pPr>
              <w:rPr>
                <w:szCs w:val="21"/>
              </w:rPr>
            </w:pPr>
            <w:r w:rsidRPr="00800D22">
              <w:rPr>
                <w:szCs w:val="21"/>
              </w:rPr>
              <w:t>主体</w:t>
            </w:r>
            <w:r w:rsidRPr="00800D22">
              <w:rPr>
                <w:rFonts w:hint="eastAsia"/>
                <w:szCs w:val="21"/>
              </w:rPr>
              <w:t>信用</w:t>
            </w:r>
            <w:r w:rsidRPr="00800D22">
              <w:rPr>
                <w:szCs w:val="21"/>
              </w:rPr>
              <w:t>等级</w:t>
            </w:r>
          </w:p>
        </w:tc>
        <w:tc>
          <w:tcPr>
            <w:tcW w:w="1825" w:type="pct"/>
            <w:tcBorders>
              <w:top w:val="single" w:sz="4" w:space="0" w:color="auto"/>
              <w:bottom w:val="single" w:sz="4" w:space="0" w:color="auto"/>
            </w:tcBorders>
            <w:vAlign w:val="center"/>
          </w:tcPr>
          <w:p w14:paraId="3A6B8DBB" w14:textId="77777777" w:rsidR="00015C32" w:rsidRPr="00800D22" w:rsidRDefault="00015C32" w:rsidP="00DB24B0">
            <w:pPr>
              <w:rPr>
                <w:szCs w:val="21"/>
              </w:rPr>
            </w:pPr>
            <w:r w:rsidRPr="00800D22">
              <w:rPr>
                <w:szCs w:val="21"/>
              </w:rPr>
              <w:t>增信方式</w:t>
            </w:r>
          </w:p>
        </w:tc>
      </w:tr>
      <w:tr w:rsidR="00015C32" w:rsidRPr="00800D22" w14:paraId="1FA9B159" w14:textId="77777777" w:rsidTr="00DB24B0">
        <w:tc>
          <w:tcPr>
            <w:tcW w:w="486" w:type="pct"/>
            <w:tcBorders>
              <w:top w:val="single" w:sz="4" w:space="0" w:color="auto"/>
            </w:tcBorders>
            <w:vAlign w:val="center"/>
          </w:tcPr>
          <w:p w14:paraId="03185090" w14:textId="77777777" w:rsidR="00015C32" w:rsidRPr="00800D22" w:rsidRDefault="00015C32" w:rsidP="00DB24B0">
            <w:pPr>
              <w:rPr>
                <w:sz w:val="18"/>
                <w:szCs w:val="18"/>
              </w:rPr>
            </w:pPr>
            <w:r w:rsidRPr="00800D22">
              <w:rPr>
                <w:rFonts w:hint="eastAsia"/>
                <w:sz w:val="18"/>
                <w:szCs w:val="18"/>
              </w:rPr>
              <w:t>09</w:t>
            </w:r>
            <w:r w:rsidRPr="00800D22">
              <w:rPr>
                <w:rFonts w:hint="eastAsia"/>
                <w:sz w:val="18"/>
                <w:szCs w:val="18"/>
              </w:rPr>
              <w:t>绍兴水</w:t>
            </w:r>
            <w:proofErr w:type="gramStart"/>
            <w:r w:rsidRPr="00800D22">
              <w:rPr>
                <w:rFonts w:hint="eastAsia"/>
                <w:sz w:val="18"/>
                <w:szCs w:val="18"/>
              </w:rPr>
              <w:t>务</w:t>
            </w:r>
            <w:proofErr w:type="gramEnd"/>
            <w:r w:rsidRPr="00800D22">
              <w:rPr>
                <w:rFonts w:hint="eastAsia"/>
                <w:sz w:val="18"/>
                <w:szCs w:val="18"/>
              </w:rPr>
              <w:t>债</w:t>
            </w:r>
          </w:p>
        </w:tc>
        <w:tc>
          <w:tcPr>
            <w:tcW w:w="640" w:type="pct"/>
            <w:tcBorders>
              <w:top w:val="single" w:sz="4" w:space="0" w:color="auto"/>
            </w:tcBorders>
            <w:vAlign w:val="center"/>
          </w:tcPr>
          <w:p w14:paraId="56D75012" w14:textId="77777777" w:rsidR="00015C32" w:rsidRPr="00800D22" w:rsidRDefault="00015C32" w:rsidP="00DB24B0">
            <w:pPr>
              <w:rPr>
                <w:sz w:val="18"/>
                <w:szCs w:val="18"/>
              </w:rPr>
            </w:pPr>
            <w:r w:rsidRPr="00800D22">
              <w:rPr>
                <w:sz w:val="18"/>
                <w:szCs w:val="18"/>
              </w:rPr>
              <w:t>15</w:t>
            </w:r>
          </w:p>
        </w:tc>
        <w:tc>
          <w:tcPr>
            <w:tcW w:w="512" w:type="pct"/>
            <w:tcBorders>
              <w:top w:val="single" w:sz="4" w:space="0" w:color="auto"/>
            </w:tcBorders>
            <w:vAlign w:val="center"/>
          </w:tcPr>
          <w:p w14:paraId="1D279F61" w14:textId="77777777" w:rsidR="00015C32" w:rsidRPr="00800D22" w:rsidRDefault="00015C32" w:rsidP="00DB24B0">
            <w:pPr>
              <w:rPr>
                <w:rFonts w:hint="eastAsia"/>
                <w:sz w:val="18"/>
                <w:szCs w:val="18"/>
              </w:rPr>
            </w:pPr>
            <w:r w:rsidRPr="00800D22">
              <w:rPr>
                <w:sz w:val="18"/>
                <w:szCs w:val="18"/>
              </w:rPr>
              <w:t>5+2</w:t>
            </w:r>
          </w:p>
        </w:tc>
        <w:tc>
          <w:tcPr>
            <w:tcW w:w="512" w:type="pct"/>
            <w:tcBorders>
              <w:top w:val="single" w:sz="4" w:space="0" w:color="auto"/>
            </w:tcBorders>
            <w:vAlign w:val="center"/>
          </w:tcPr>
          <w:p w14:paraId="141A18BE" w14:textId="77777777" w:rsidR="00015C32" w:rsidRPr="00800D22" w:rsidRDefault="00015C32" w:rsidP="00DB24B0">
            <w:pPr>
              <w:rPr>
                <w:sz w:val="18"/>
                <w:szCs w:val="18"/>
              </w:rPr>
            </w:pPr>
            <w:r w:rsidRPr="00800D22">
              <w:rPr>
                <w:sz w:val="18"/>
                <w:szCs w:val="18"/>
              </w:rPr>
              <w:t>5.78</w:t>
            </w:r>
          </w:p>
        </w:tc>
        <w:tc>
          <w:tcPr>
            <w:tcW w:w="512" w:type="pct"/>
            <w:tcBorders>
              <w:top w:val="single" w:sz="4" w:space="0" w:color="auto"/>
            </w:tcBorders>
            <w:vAlign w:val="center"/>
          </w:tcPr>
          <w:p w14:paraId="4833F5F5" w14:textId="77777777" w:rsidR="00015C32" w:rsidRPr="00800D22" w:rsidRDefault="00015C32" w:rsidP="00DB24B0">
            <w:pPr>
              <w:rPr>
                <w:sz w:val="18"/>
                <w:szCs w:val="18"/>
              </w:rPr>
            </w:pPr>
            <w:r w:rsidRPr="00800D22">
              <w:rPr>
                <w:sz w:val="18"/>
                <w:szCs w:val="18"/>
              </w:rPr>
              <w:t>AA+</w:t>
            </w:r>
          </w:p>
        </w:tc>
        <w:tc>
          <w:tcPr>
            <w:tcW w:w="512" w:type="pct"/>
            <w:tcBorders>
              <w:top w:val="single" w:sz="4" w:space="0" w:color="auto"/>
            </w:tcBorders>
            <w:vAlign w:val="center"/>
          </w:tcPr>
          <w:p w14:paraId="0C6F960B" w14:textId="77777777" w:rsidR="00015C32" w:rsidRPr="00800D22" w:rsidRDefault="00015C32" w:rsidP="00DB24B0">
            <w:pPr>
              <w:rPr>
                <w:sz w:val="18"/>
                <w:szCs w:val="18"/>
              </w:rPr>
            </w:pPr>
            <w:r w:rsidRPr="00800D22">
              <w:rPr>
                <w:sz w:val="18"/>
                <w:szCs w:val="18"/>
              </w:rPr>
              <w:t>AA-</w:t>
            </w:r>
          </w:p>
        </w:tc>
        <w:tc>
          <w:tcPr>
            <w:tcW w:w="1825" w:type="pct"/>
            <w:tcBorders>
              <w:top w:val="single" w:sz="4" w:space="0" w:color="auto"/>
            </w:tcBorders>
            <w:vAlign w:val="center"/>
          </w:tcPr>
          <w:p w14:paraId="2FDBD5E6" w14:textId="77777777" w:rsidR="00015C32" w:rsidRPr="00800D22" w:rsidRDefault="00015C32" w:rsidP="00DB24B0">
            <w:pPr>
              <w:rPr>
                <w:sz w:val="18"/>
                <w:szCs w:val="18"/>
              </w:rPr>
            </w:pPr>
            <w:r w:rsidRPr="00800D22">
              <w:rPr>
                <w:sz w:val="18"/>
                <w:szCs w:val="18"/>
              </w:rPr>
              <w:t>中国投资担保有限公司担保；设立专项偿债基金，从绍兴市财政预算内收入中逐年提取</w:t>
            </w:r>
          </w:p>
        </w:tc>
      </w:tr>
      <w:tr w:rsidR="00015C32" w:rsidRPr="00800D22" w14:paraId="71519CC6" w14:textId="77777777" w:rsidTr="00DB24B0">
        <w:tc>
          <w:tcPr>
            <w:tcW w:w="486" w:type="pct"/>
            <w:vAlign w:val="center"/>
          </w:tcPr>
          <w:p w14:paraId="4C05602C" w14:textId="77777777" w:rsidR="00015C32" w:rsidRPr="00800D22" w:rsidRDefault="00015C32" w:rsidP="00DB24B0">
            <w:pPr>
              <w:rPr>
                <w:rFonts w:hint="eastAsia"/>
                <w:sz w:val="18"/>
                <w:szCs w:val="18"/>
              </w:rPr>
            </w:pPr>
            <w:r w:rsidRPr="00800D22">
              <w:rPr>
                <w:rFonts w:hint="eastAsia"/>
                <w:sz w:val="18"/>
                <w:szCs w:val="18"/>
              </w:rPr>
              <w:t>09</w:t>
            </w:r>
            <w:r w:rsidRPr="00800D22">
              <w:rPr>
                <w:rFonts w:hint="eastAsia"/>
                <w:sz w:val="18"/>
                <w:szCs w:val="18"/>
              </w:rPr>
              <w:t>铜</w:t>
            </w:r>
            <w:proofErr w:type="gramStart"/>
            <w:r w:rsidRPr="00800D22">
              <w:rPr>
                <w:rFonts w:hint="eastAsia"/>
                <w:sz w:val="18"/>
                <w:szCs w:val="18"/>
              </w:rPr>
              <w:t>城投债</w:t>
            </w:r>
            <w:proofErr w:type="gramEnd"/>
            <w:r w:rsidRPr="00800D22">
              <w:rPr>
                <w:rFonts w:hint="eastAsia"/>
                <w:sz w:val="18"/>
                <w:szCs w:val="18"/>
              </w:rPr>
              <w:t>02</w:t>
            </w:r>
          </w:p>
        </w:tc>
        <w:tc>
          <w:tcPr>
            <w:tcW w:w="640" w:type="pct"/>
            <w:vAlign w:val="center"/>
          </w:tcPr>
          <w:p w14:paraId="054764B6" w14:textId="77777777" w:rsidR="00015C32" w:rsidRPr="00800D22" w:rsidRDefault="00015C32" w:rsidP="00DB24B0">
            <w:pPr>
              <w:rPr>
                <w:rFonts w:hint="eastAsia"/>
                <w:sz w:val="18"/>
                <w:szCs w:val="18"/>
              </w:rPr>
            </w:pPr>
            <w:r w:rsidRPr="00800D22">
              <w:rPr>
                <w:rFonts w:hint="eastAsia"/>
                <w:sz w:val="18"/>
                <w:szCs w:val="18"/>
              </w:rPr>
              <w:t>10</w:t>
            </w:r>
          </w:p>
        </w:tc>
        <w:tc>
          <w:tcPr>
            <w:tcW w:w="512" w:type="pct"/>
            <w:vAlign w:val="center"/>
          </w:tcPr>
          <w:p w14:paraId="1EEF3CBD" w14:textId="77777777" w:rsidR="00015C32" w:rsidRPr="00800D22" w:rsidRDefault="00015C32" w:rsidP="00DB24B0">
            <w:pPr>
              <w:rPr>
                <w:rFonts w:hint="eastAsia"/>
                <w:sz w:val="18"/>
                <w:szCs w:val="18"/>
              </w:rPr>
            </w:pPr>
            <w:r w:rsidRPr="00800D22">
              <w:rPr>
                <w:rFonts w:hint="eastAsia"/>
                <w:sz w:val="18"/>
                <w:szCs w:val="18"/>
              </w:rPr>
              <w:t>7</w:t>
            </w:r>
          </w:p>
        </w:tc>
        <w:tc>
          <w:tcPr>
            <w:tcW w:w="512" w:type="pct"/>
            <w:vAlign w:val="center"/>
          </w:tcPr>
          <w:p w14:paraId="5AF9CEFD" w14:textId="77777777" w:rsidR="00015C32" w:rsidRPr="00800D22" w:rsidRDefault="00015C32" w:rsidP="00DB24B0">
            <w:pPr>
              <w:rPr>
                <w:rFonts w:hint="eastAsia"/>
                <w:sz w:val="18"/>
                <w:szCs w:val="18"/>
              </w:rPr>
            </w:pPr>
            <w:r w:rsidRPr="00800D22">
              <w:rPr>
                <w:rFonts w:hint="eastAsia"/>
                <w:sz w:val="18"/>
                <w:szCs w:val="18"/>
              </w:rPr>
              <w:t>5.90</w:t>
            </w:r>
          </w:p>
        </w:tc>
        <w:tc>
          <w:tcPr>
            <w:tcW w:w="512" w:type="pct"/>
            <w:vAlign w:val="center"/>
          </w:tcPr>
          <w:p w14:paraId="3C869FD2" w14:textId="77777777" w:rsidR="00015C32" w:rsidRPr="00800D22" w:rsidRDefault="00015C32" w:rsidP="00DB24B0">
            <w:pPr>
              <w:rPr>
                <w:rFonts w:hint="eastAsia"/>
                <w:sz w:val="18"/>
                <w:szCs w:val="18"/>
              </w:rPr>
            </w:pPr>
            <w:r w:rsidRPr="00800D22">
              <w:rPr>
                <w:rFonts w:hint="eastAsia"/>
                <w:sz w:val="18"/>
                <w:szCs w:val="18"/>
              </w:rPr>
              <w:t>AA</w:t>
            </w:r>
          </w:p>
        </w:tc>
        <w:tc>
          <w:tcPr>
            <w:tcW w:w="512" w:type="pct"/>
            <w:vAlign w:val="center"/>
          </w:tcPr>
          <w:p w14:paraId="13AE01F3" w14:textId="77777777" w:rsidR="00015C32" w:rsidRPr="00800D22" w:rsidRDefault="00015C32" w:rsidP="00DB24B0">
            <w:pPr>
              <w:rPr>
                <w:rFonts w:hint="eastAsia"/>
                <w:sz w:val="18"/>
                <w:szCs w:val="18"/>
              </w:rPr>
            </w:pPr>
            <w:r w:rsidRPr="00800D22">
              <w:rPr>
                <w:rFonts w:hint="eastAsia"/>
                <w:sz w:val="18"/>
                <w:szCs w:val="18"/>
              </w:rPr>
              <w:t>AA-</w:t>
            </w:r>
          </w:p>
        </w:tc>
        <w:tc>
          <w:tcPr>
            <w:tcW w:w="1825" w:type="pct"/>
            <w:vAlign w:val="center"/>
          </w:tcPr>
          <w:p w14:paraId="158D85C5" w14:textId="77777777" w:rsidR="00015C32" w:rsidRPr="00800D22" w:rsidRDefault="00015C32" w:rsidP="00DB24B0">
            <w:pPr>
              <w:rPr>
                <w:sz w:val="18"/>
                <w:szCs w:val="18"/>
              </w:rPr>
            </w:pPr>
            <w:r w:rsidRPr="00800D22">
              <w:rPr>
                <w:rFonts w:hint="eastAsia"/>
                <w:sz w:val="18"/>
                <w:szCs w:val="18"/>
              </w:rPr>
              <w:t>中国投资担保有限公司和安徽省信用担保集团有限公司共同提供担保</w:t>
            </w:r>
          </w:p>
        </w:tc>
      </w:tr>
      <w:tr w:rsidR="00015C32" w:rsidRPr="00800D22" w14:paraId="1C5A26AC" w14:textId="77777777" w:rsidTr="00DB24B0">
        <w:tc>
          <w:tcPr>
            <w:tcW w:w="486" w:type="pct"/>
            <w:vAlign w:val="center"/>
          </w:tcPr>
          <w:p w14:paraId="62F83956" w14:textId="77777777" w:rsidR="00015C32" w:rsidRPr="00800D22" w:rsidRDefault="00015C32" w:rsidP="00DB24B0">
            <w:pPr>
              <w:rPr>
                <w:sz w:val="18"/>
                <w:szCs w:val="18"/>
              </w:rPr>
            </w:pPr>
            <w:r w:rsidRPr="00800D22">
              <w:rPr>
                <w:rFonts w:hint="eastAsia"/>
                <w:sz w:val="18"/>
                <w:szCs w:val="18"/>
              </w:rPr>
              <w:t>09</w:t>
            </w:r>
            <w:proofErr w:type="gramStart"/>
            <w:r w:rsidRPr="00800D22">
              <w:rPr>
                <w:rFonts w:hint="eastAsia"/>
                <w:sz w:val="18"/>
                <w:szCs w:val="18"/>
              </w:rPr>
              <w:t>昆创控</w:t>
            </w:r>
            <w:proofErr w:type="gramEnd"/>
          </w:p>
        </w:tc>
        <w:tc>
          <w:tcPr>
            <w:tcW w:w="640" w:type="pct"/>
            <w:vAlign w:val="center"/>
          </w:tcPr>
          <w:p w14:paraId="67BC772D" w14:textId="77777777" w:rsidR="00015C32" w:rsidRPr="00800D22" w:rsidRDefault="00015C32" w:rsidP="00DB24B0">
            <w:pPr>
              <w:rPr>
                <w:sz w:val="18"/>
                <w:szCs w:val="18"/>
              </w:rPr>
            </w:pPr>
            <w:r w:rsidRPr="00800D22">
              <w:rPr>
                <w:sz w:val="18"/>
                <w:szCs w:val="18"/>
              </w:rPr>
              <w:t>20</w:t>
            </w:r>
          </w:p>
        </w:tc>
        <w:tc>
          <w:tcPr>
            <w:tcW w:w="512" w:type="pct"/>
            <w:vAlign w:val="center"/>
          </w:tcPr>
          <w:p w14:paraId="4434D882" w14:textId="77777777" w:rsidR="00015C32" w:rsidRPr="00800D22" w:rsidRDefault="00015C32" w:rsidP="00DB24B0">
            <w:pPr>
              <w:rPr>
                <w:rFonts w:hint="eastAsia"/>
                <w:sz w:val="18"/>
                <w:szCs w:val="18"/>
              </w:rPr>
            </w:pPr>
            <w:r w:rsidRPr="00800D22">
              <w:rPr>
                <w:sz w:val="18"/>
                <w:szCs w:val="18"/>
              </w:rPr>
              <w:t>7</w:t>
            </w:r>
          </w:p>
        </w:tc>
        <w:tc>
          <w:tcPr>
            <w:tcW w:w="512" w:type="pct"/>
            <w:vAlign w:val="center"/>
          </w:tcPr>
          <w:p w14:paraId="3A62C0EE" w14:textId="77777777" w:rsidR="00015C32" w:rsidRPr="00800D22" w:rsidRDefault="00015C32" w:rsidP="00DB24B0">
            <w:pPr>
              <w:rPr>
                <w:sz w:val="18"/>
                <w:szCs w:val="18"/>
              </w:rPr>
            </w:pPr>
            <w:r w:rsidRPr="00800D22">
              <w:rPr>
                <w:sz w:val="18"/>
                <w:szCs w:val="18"/>
              </w:rPr>
              <w:t>4.70</w:t>
            </w:r>
          </w:p>
        </w:tc>
        <w:tc>
          <w:tcPr>
            <w:tcW w:w="512" w:type="pct"/>
            <w:vAlign w:val="center"/>
          </w:tcPr>
          <w:p w14:paraId="79902BCC" w14:textId="77777777" w:rsidR="00015C32" w:rsidRPr="00800D22" w:rsidRDefault="00015C32" w:rsidP="00DB24B0">
            <w:pPr>
              <w:rPr>
                <w:sz w:val="18"/>
                <w:szCs w:val="18"/>
              </w:rPr>
            </w:pPr>
            <w:r w:rsidRPr="00800D22">
              <w:rPr>
                <w:sz w:val="18"/>
                <w:szCs w:val="18"/>
              </w:rPr>
              <w:t>AAA</w:t>
            </w:r>
          </w:p>
        </w:tc>
        <w:tc>
          <w:tcPr>
            <w:tcW w:w="512" w:type="pct"/>
            <w:vAlign w:val="center"/>
          </w:tcPr>
          <w:p w14:paraId="2AED19F0" w14:textId="77777777" w:rsidR="00015C32" w:rsidRPr="00800D22" w:rsidRDefault="00015C32" w:rsidP="00DB24B0">
            <w:pPr>
              <w:rPr>
                <w:sz w:val="18"/>
                <w:szCs w:val="18"/>
              </w:rPr>
            </w:pPr>
            <w:r w:rsidRPr="00800D22">
              <w:rPr>
                <w:sz w:val="18"/>
                <w:szCs w:val="18"/>
              </w:rPr>
              <w:t>AA</w:t>
            </w:r>
          </w:p>
        </w:tc>
        <w:tc>
          <w:tcPr>
            <w:tcW w:w="1825" w:type="pct"/>
            <w:vAlign w:val="center"/>
          </w:tcPr>
          <w:p w14:paraId="6508C428" w14:textId="77777777" w:rsidR="00015C32" w:rsidRPr="00800D22" w:rsidRDefault="00015C32" w:rsidP="00DB24B0">
            <w:pPr>
              <w:rPr>
                <w:sz w:val="18"/>
                <w:szCs w:val="18"/>
              </w:rPr>
            </w:pPr>
            <w:r w:rsidRPr="00800D22">
              <w:rPr>
                <w:sz w:val="18"/>
                <w:szCs w:val="18"/>
              </w:rPr>
              <w:t>应收账款质押</w:t>
            </w:r>
            <w:r w:rsidRPr="00800D22">
              <w:rPr>
                <w:rFonts w:hint="eastAsia"/>
                <w:sz w:val="18"/>
                <w:szCs w:val="18"/>
              </w:rPr>
              <w:t>担保</w:t>
            </w:r>
            <w:r w:rsidRPr="00800D22">
              <w:rPr>
                <w:sz w:val="18"/>
                <w:szCs w:val="18"/>
              </w:rPr>
              <w:t>、昆山市财政回购款的提前拨付留存及工商银行苏州分行给与的流动性支持</w:t>
            </w:r>
          </w:p>
        </w:tc>
      </w:tr>
      <w:tr w:rsidR="00015C32" w:rsidRPr="00800D22" w14:paraId="7282C748" w14:textId="77777777" w:rsidTr="00DB24B0">
        <w:tc>
          <w:tcPr>
            <w:tcW w:w="486" w:type="pct"/>
            <w:vAlign w:val="center"/>
          </w:tcPr>
          <w:p w14:paraId="498A5CCA" w14:textId="77777777" w:rsidR="00015C32" w:rsidRPr="00800D22" w:rsidRDefault="00015C32" w:rsidP="00DB24B0">
            <w:pPr>
              <w:rPr>
                <w:sz w:val="18"/>
                <w:szCs w:val="18"/>
              </w:rPr>
            </w:pPr>
            <w:r w:rsidRPr="00800D22">
              <w:rPr>
                <w:rFonts w:hint="eastAsia"/>
                <w:sz w:val="18"/>
                <w:szCs w:val="18"/>
              </w:rPr>
              <w:t>09</w:t>
            </w:r>
            <w:proofErr w:type="gramStart"/>
            <w:r w:rsidRPr="00800D22">
              <w:rPr>
                <w:rFonts w:hint="eastAsia"/>
                <w:sz w:val="18"/>
                <w:szCs w:val="18"/>
              </w:rPr>
              <w:t>潍投债</w:t>
            </w:r>
            <w:proofErr w:type="gramEnd"/>
          </w:p>
        </w:tc>
        <w:tc>
          <w:tcPr>
            <w:tcW w:w="640" w:type="pct"/>
            <w:vAlign w:val="center"/>
          </w:tcPr>
          <w:p w14:paraId="5C169616" w14:textId="77777777" w:rsidR="00015C32" w:rsidRPr="00800D22" w:rsidRDefault="00015C32" w:rsidP="00DB24B0">
            <w:pPr>
              <w:rPr>
                <w:sz w:val="18"/>
                <w:szCs w:val="18"/>
              </w:rPr>
            </w:pPr>
            <w:r w:rsidRPr="00800D22">
              <w:rPr>
                <w:sz w:val="18"/>
                <w:szCs w:val="18"/>
              </w:rPr>
              <w:t>7</w:t>
            </w:r>
          </w:p>
        </w:tc>
        <w:tc>
          <w:tcPr>
            <w:tcW w:w="512" w:type="pct"/>
            <w:vAlign w:val="center"/>
          </w:tcPr>
          <w:p w14:paraId="6988A8A0" w14:textId="77777777" w:rsidR="00015C32" w:rsidRPr="00800D22" w:rsidRDefault="00015C32" w:rsidP="00DB24B0">
            <w:pPr>
              <w:rPr>
                <w:rFonts w:hint="eastAsia"/>
                <w:sz w:val="18"/>
                <w:szCs w:val="18"/>
              </w:rPr>
            </w:pPr>
            <w:r w:rsidRPr="00800D22">
              <w:rPr>
                <w:sz w:val="18"/>
                <w:szCs w:val="18"/>
              </w:rPr>
              <w:t>5+5</w:t>
            </w:r>
          </w:p>
        </w:tc>
        <w:tc>
          <w:tcPr>
            <w:tcW w:w="512" w:type="pct"/>
            <w:vAlign w:val="center"/>
          </w:tcPr>
          <w:p w14:paraId="3AB9EBC6" w14:textId="77777777" w:rsidR="00015C32" w:rsidRPr="00800D22" w:rsidRDefault="00015C32" w:rsidP="00DB24B0">
            <w:pPr>
              <w:rPr>
                <w:sz w:val="18"/>
                <w:szCs w:val="18"/>
              </w:rPr>
            </w:pPr>
            <w:r w:rsidRPr="00800D22">
              <w:rPr>
                <w:sz w:val="18"/>
                <w:szCs w:val="18"/>
              </w:rPr>
              <w:t>5.88</w:t>
            </w:r>
          </w:p>
        </w:tc>
        <w:tc>
          <w:tcPr>
            <w:tcW w:w="512" w:type="pct"/>
            <w:vAlign w:val="center"/>
          </w:tcPr>
          <w:p w14:paraId="0996E91E" w14:textId="77777777" w:rsidR="00015C32" w:rsidRPr="00800D22" w:rsidRDefault="00015C32" w:rsidP="00DB24B0">
            <w:pPr>
              <w:rPr>
                <w:sz w:val="18"/>
                <w:szCs w:val="18"/>
              </w:rPr>
            </w:pPr>
            <w:r w:rsidRPr="00800D22">
              <w:rPr>
                <w:sz w:val="18"/>
                <w:szCs w:val="18"/>
              </w:rPr>
              <w:t>AA</w:t>
            </w:r>
          </w:p>
        </w:tc>
        <w:tc>
          <w:tcPr>
            <w:tcW w:w="512" w:type="pct"/>
            <w:vAlign w:val="center"/>
          </w:tcPr>
          <w:p w14:paraId="7D79E3BC" w14:textId="77777777" w:rsidR="00015C32" w:rsidRPr="00800D22" w:rsidRDefault="00015C32" w:rsidP="00DB24B0">
            <w:pPr>
              <w:rPr>
                <w:sz w:val="18"/>
                <w:szCs w:val="18"/>
              </w:rPr>
            </w:pPr>
            <w:r w:rsidRPr="00800D22">
              <w:rPr>
                <w:sz w:val="18"/>
                <w:szCs w:val="18"/>
              </w:rPr>
              <w:t>AA-</w:t>
            </w:r>
          </w:p>
        </w:tc>
        <w:tc>
          <w:tcPr>
            <w:tcW w:w="1825" w:type="pct"/>
            <w:vAlign w:val="center"/>
          </w:tcPr>
          <w:p w14:paraId="48229A35" w14:textId="77777777" w:rsidR="00015C32" w:rsidRPr="00800D22" w:rsidRDefault="00015C32" w:rsidP="00DB24B0">
            <w:pPr>
              <w:rPr>
                <w:rFonts w:hint="eastAsia"/>
                <w:sz w:val="18"/>
                <w:szCs w:val="18"/>
              </w:rPr>
            </w:pPr>
            <w:r w:rsidRPr="00800D22">
              <w:rPr>
                <w:sz w:val="18"/>
                <w:szCs w:val="18"/>
              </w:rPr>
              <w:t>设立政府偿债基金，从潍坊市财政预算内收入中拨入；股权质押</w:t>
            </w:r>
            <w:r w:rsidRPr="00800D22">
              <w:rPr>
                <w:rFonts w:hint="eastAsia"/>
                <w:sz w:val="18"/>
                <w:szCs w:val="18"/>
              </w:rPr>
              <w:t>担保</w:t>
            </w:r>
          </w:p>
        </w:tc>
      </w:tr>
      <w:tr w:rsidR="00015C32" w:rsidRPr="00800D22" w14:paraId="51F7D589" w14:textId="77777777" w:rsidTr="00DB24B0">
        <w:tc>
          <w:tcPr>
            <w:tcW w:w="486" w:type="pct"/>
            <w:vAlign w:val="center"/>
          </w:tcPr>
          <w:p w14:paraId="1E2401CE" w14:textId="77777777" w:rsidR="00015C32" w:rsidRPr="00800D22" w:rsidRDefault="00015C32" w:rsidP="00DB24B0">
            <w:pPr>
              <w:rPr>
                <w:sz w:val="18"/>
                <w:szCs w:val="18"/>
              </w:rPr>
            </w:pPr>
            <w:r w:rsidRPr="00800D22">
              <w:rPr>
                <w:rFonts w:hint="eastAsia"/>
                <w:sz w:val="18"/>
                <w:szCs w:val="18"/>
              </w:rPr>
              <w:t>09</w:t>
            </w:r>
            <w:r w:rsidRPr="00800D22">
              <w:rPr>
                <w:rFonts w:hint="eastAsia"/>
                <w:sz w:val="18"/>
                <w:szCs w:val="18"/>
              </w:rPr>
              <w:t>池</w:t>
            </w:r>
            <w:proofErr w:type="gramStart"/>
            <w:r w:rsidRPr="00800D22">
              <w:rPr>
                <w:rFonts w:hint="eastAsia"/>
                <w:sz w:val="18"/>
                <w:szCs w:val="18"/>
              </w:rPr>
              <w:t>城投债</w:t>
            </w:r>
            <w:proofErr w:type="gramEnd"/>
          </w:p>
        </w:tc>
        <w:tc>
          <w:tcPr>
            <w:tcW w:w="640" w:type="pct"/>
            <w:vAlign w:val="center"/>
          </w:tcPr>
          <w:p w14:paraId="6665FDFF" w14:textId="77777777" w:rsidR="00015C32" w:rsidRPr="00800D22" w:rsidRDefault="00015C32" w:rsidP="00DB24B0">
            <w:pPr>
              <w:rPr>
                <w:sz w:val="18"/>
                <w:szCs w:val="18"/>
              </w:rPr>
            </w:pPr>
            <w:r w:rsidRPr="00800D22">
              <w:rPr>
                <w:sz w:val="18"/>
                <w:szCs w:val="18"/>
              </w:rPr>
              <w:t>5</w:t>
            </w:r>
          </w:p>
        </w:tc>
        <w:tc>
          <w:tcPr>
            <w:tcW w:w="512" w:type="pct"/>
            <w:vAlign w:val="center"/>
          </w:tcPr>
          <w:p w14:paraId="71CE0862" w14:textId="77777777" w:rsidR="00015C32" w:rsidRPr="00800D22" w:rsidRDefault="00015C32" w:rsidP="00DB24B0">
            <w:pPr>
              <w:rPr>
                <w:rFonts w:hint="eastAsia"/>
                <w:sz w:val="18"/>
                <w:szCs w:val="18"/>
              </w:rPr>
            </w:pPr>
            <w:r w:rsidRPr="00800D22">
              <w:rPr>
                <w:sz w:val="18"/>
                <w:szCs w:val="18"/>
              </w:rPr>
              <w:t>7</w:t>
            </w:r>
          </w:p>
        </w:tc>
        <w:tc>
          <w:tcPr>
            <w:tcW w:w="512" w:type="pct"/>
            <w:vAlign w:val="center"/>
          </w:tcPr>
          <w:p w14:paraId="08249543" w14:textId="77777777" w:rsidR="00015C32" w:rsidRPr="00800D22" w:rsidRDefault="00015C32" w:rsidP="00DB24B0">
            <w:pPr>
              <w:rPr>
                <w:sz w:val="18"/>
                <w:szCs w:val="18"/>
              </w:rPr>
            </w:pPr>
            <w:r w:rsidRPr="00800D22">
              <w:rPr>
                <w:sz w:val="18"/>
                <w:szCs w:val="18"/>
              </w:rPr>
              <w:t>7.38</w:t>
            </w:r>
          </w:p>
        </w:tc>
        <w:tc>
          <w:tcPr>
            <w:tcW w:w="512" w:type="pct"/>
            <w:vAlign w:val="center"/>
          </w:tcPr>
          <w:p w14:paraId="7E7ECFFA" w14:textId="77777777" w:rsidR="00015C32" w:rsidRPr="00800D22" w:rsidRDefault="00015C32" w:rsidP="00DB24B0">
            <w:pPr>
              <w:rPr>
                <w:sz w:val="18"/>
                <w:szCs w:val="18"/>
              </w:rPr>
            </w:pPr>
            <w:r w:rsidRPr="00800D22">
              <w:rPr>
                <w:sz w:val="18"/>
                <w:szCs w:val="18"/>
              </w:rPr>
              <w:t>AA</w:t>
            </w:r>
          </w:p>
        </w:tc>
        <w:tc>
          <w:tcPr>
            <w:tcW w:w="512" w:type="pct"/>
            <w:vAlign w:val="center"/>
          </w:tcPr>
          <w:p w14:paraId="61FDA334" w14:textId="77777777" w:rsidR="00015C32" w:rsidRPr="00800D22" w:rsidRDefault="00015C32" w:rsidP="00DB24B0">
            <w:pPr>
              <w:rPr>
                <w:sz w:val="18"/>
                <w:szCs w:val="18"/>
              </w:rPr>
            </w:pPr>
            <w:r w:rsidRPr="00800D22">
              <w:rPr>
                <w:sz w:val="18"/>
                <w:szCs w:val="18"/>
              </w:rPr>
              <w:t>A+</w:t>
            </w:r>
          </w:p>
        </w:tc>
        <w:tc>
          <w:tcPr>
            <w:tcW w:w="1825" w:type="pct"/>
            <w:vAlign w:val="center"/>
          </w:tcPr>
          <w:p w14:paraId="5A6AE59E" w14:textId="77777777" w:rsidR="00015C32" w:rsidRPr="00800D22" w:rsidRDefault="00015C32" w:rsidP="00DB24B0">
            <w:pPr>
              <w:rPr>
                <w:sz w:val="18"/>
                <w:szCs w:val="18"/>
              </w:rPr>
            </w:pPr>
            <w:r w:rsidRPr="00800D22">
              <w:rPr>
                <w:sz w:val="18"/>
                <w:szCs w:val="18"/>
              </w:rPr>
              <w:t>应收账款质押担保；</w:t>
            </w:r>
            <w:proofErr w:type="gramStart"/>
            <w:r w:rsidRPr="00800D22">
              <w:rPr>
                <w:sz w:val="18"/>
                <w:szCs w:val="18"/>
              </w:rPr>
              <w:t>池州市</w:t>
            </w:r>
            <w:proofErr w:type="gramEnd"/>
            <w:r w:rsidRPr="00800D22">
              <w:rPr>
                <w:sz w:val="18"/>
                <w:szCs w:val="18"/>
              </w:rPr>
              <w:t>财政局按每月将单月已收土地出让金净收益的</w:t>
            </w:r>
            <w:r w:rsidRPr="00800D22">
              <w:rPr>
                <w:sz w:val="18"/>
                <w:szCs w:val="18"/>
              </w:rPr>
              <w:t>20%</w:t>
            </w:r>
            <w:r w:rsidRPr="00800D22">
              <w:rPr>
                <w:sz w:val="18"/>
                <w:szCs w:val="18"/>
              </w:rPr>
              <w:t>拨付到公司设立的偿债专户</w:t>
            </w:r>
          </w:p>
        </w:tc>
      </w:tr>
      <w:tr w:rsidR="00015C32" w:rsidRPr="00800D22" w14:paraId="246115BE" w14:textId="77777777" w:rsidTr="00DB24B0">
        <w:tc>
          <w:tcPr>
            <w:tcW w:w="486" w:type="pct"/>
            <w:vAlign w:val="center"/>
          </w:tcPr>
          <w:p w14:paraId="2BC7BB44" w14:textId="77777777" w:rsidR="00015C32" w:rsidRPr="00800D22" w:rsidRDefault="00015C32" w:rsidP="00DB24B0">
            <w:pPr>
              <w:rPr>
                <w:sz w:val="18"/>
                <w:szCs w:val="18"/>
              </w:rPr>
            </w:pPr>
            <w:r w:rsidRPr="00800D22">
              <w:rPr>
                <w:rFonts w:hint="eastAsia"/>
                <w:sz w:val="18"/>
                <w:szCs w:val="18"/>
              </w:rPr>
              <w:t>09</w:t>
            </w:r>
            <w:r w:rsidRPr="00800D22">
              <w:rPr>
                <w:rFonts w:hint="eastAsia"/>
                <w:sz w:val="18"/>
                <w:szCs w:val="18"/>
              </w:rPr>
              <w:t>武</w:t>
            </w:r>
            <w:proofErr w:type="gramStart"/>
            <w:r w:rsidRPr="00800D22">
              <w:rPr>
                <w:rFonts w:hint="eastAsia"/>
                <w:sz w:val="18"/>
                <w:szCs w:val="18"/>
              </w:rPr>
              <w:t>进城投债</w:t>
            </w:r>
            <w:proofErr w:type="gramEnd"/>
          </w:p>
        </w:tc>
        <w:tc>
          <w:tcPr>
            <w:tcW w:w="640" w:type="pct"/>
            <w:vAlign w:val="center"/>
          </w:tcPr>
          <w:p w14:paraId="2867F905" w14:textId="77777777" w:rsidR="00015C32" w:rsidRPr="00800D22" w:rsidRDefault="00015C32" w:rsidP="00DB24B0">
            <w:pPr>
              <w:rPr>
                <w:sz w:val="18"/>
                <w:szCs w:val="18"/>
              </w:rPr>
            </w:pPr>
            <w:r w:rsidRPr="00800D22">
              <w:rPr>
                <w:sz w:val="18"/>
                <w:szCs w:val="18"/>
              </w:rPr>
              <w:t>22</w:t>
            </w:r>
          </w:p>
        </w:tc>
        <w:tc>
          <w:tcPr>
            <w:tcW w:w="512" w:type="pct"/>
            <w:vAlign w:val="center"/>
          </w:tcPr>
          <w:p w14:paraId="37C8FC13" w14:textId="77777777" w:rsidR="00015C32" w:rsidRPr="00800D22" w:rsidRDefault="00015C32" w:rsidP="00DB24B0">
            <w:pPr>
              <w:rPr>
                <w:rFonts w:hint="eastAsia"/>
                <w:sz w:val="18"/>
                <w:szCs w:val="18"/>
              </w:rPr>
            </w:pPr>
            <w:r w:rsidRPr="00800D22">
              <w:rPr>
                <w:sz w:val="18"/>
                <w:szCs w:val="18"/>
              </w:rPr>
              <w:t>7</w:t>
            </w:r>
          </w:p>
        </w:tc>
        <w:tc>
          <w:tcPr>
            <w:tcW w:w="512" w:type="pct"/>
            <w:vAlign w:val="center"/>
          </w:tcPr>
          <w:p w14:paraId="347B34C7" w14:textId="77777777" w:rsidR="00015C32" w:rsidRPr="00800D22" w:rsidRDefault="00015C32" w:rsidP="00DB24B0">
            <w:pPr>
              <w:rPr>
                <w:sz w:val="18"/>
                <w:szCs w:val="18"/>
              </w:rPr>
            </w:pPr>
            <w:r w:rsidRPr="00800D22">
              <w:rPr>
                <w:sz w:val="18"/>
                <w:szCs w:val="18"/>
              </w:rPr>
              <w:t>5.42</w:t>
            </w:r>
          </w:p>
        </w:tc>
        <w:tc>
          <w:tcPr>
            <w:tcW w:w="512" w:type="pct"/>
            <w:vAlign w:val="center"/>
          </w:tcPr>
          <w:p w14:paraId="75A481E5" w14:textId="77777777" w:rsidR="00015C32" w:rsidRPr="00800D22" w:rsidRDefault="00015C32" w:rsidP="00DB24B0">
            <w:pPr>
              <w:rPr>
                <w:sz w:val="18"/>
                <w:szCs w:val="18"/>
              </w:rPr>
            </w:pPr>
            <w:r w:rsidRPr="00800D22">
              <w:rPr>
                <w:sz w:val="18"/>
                <w:szCs w:val="18"/>
              </w:rPr>
              <w:t>AAA</w:t>
            </w:r>
          </w:p>
        </w:tc>
        <w:tc>
          <w:tcPr>
            <w:tcW w:w="512" w:type="pct"/>
            <w:vAlign w:val="center"/>
          </w:tcPr>
          <w:p w14:paraId="43181298" w14:textId="77777777" w:rsidR="00015C32" w:rsidRPr="00800D22" w:rsidRDefault="00015C32" w:rsidP="00DB24B0">
            <w:pPr>
              <w:rPr>
                <w:sz w:val="18"/>
                <w:szCs w:val="18"/>
              </w:rPr>
            </w:pPr>
            <w:r w:rsidRPr="00800D22">
              <w:rPr>
                <w:sz w:val="18"/>
                <w:szCs w:val="18"/>
              </w:rPr>
              <w:t>AA</w:t>
            </w:r>
          </w:p>
        </w:tc>
        <w:tc>
          <w:tcPr>
            <w:tcW w:w="1825" w:type="pct"/>
            <w:vAlign w:val="center"/>
          </w:tcPr>
          <w:p w14:paraId="0D8E3A59" w14:textId="77777777" w:rsidR="00015C32" w:rsidRPr="00800D22" w:rsidRDefault="00015C32" w:rsidP="00DB24B0">
            <w:pPr>
              <w:rPr>
                <w:sz w:val="18"/>
                <w:szCs w:val="18"/>
              </w:rPr>
            </w:pPr>
            <w:r w:rsidRPr="00800D22">
              <w:rPr>
                <w:rFonts w:hint="eastAsia"/>
                <w:sz w:val="18"/>
                <w:szCs w:val="18"/>
              </w:rPr>
              <w:t>第三方</w:t>
            </w:r>
            <w:r w:rsidRPr="00800D22">
              <w:rPr>
                <w:sz w:val="18"/>
                <w:szCs w:val="18"/>
              </w:rPr>
              <w:t>担保</w:t>
            </w:r>
            <w:r w:rsidRPr="00800D22">
              <w:rPr>
                <w:rFonts w:hint="eastAsia"/>
                <w:sz w:val="18"/>
                <w:szCs w:val="18"/>
              </w:rPr>
              <w:t>和</w:t>
            </w:r>
            <w:r w:rsidRPr="00800D22">
              <w:rPr>
                <w:sz w:val="18"/>
                <w:szCs w:val="18"/>
              </w:rPr>
              <w:t>应收账款质押担保</w:t>
            </w:r>
          </w:p>
        </w:tc>
      </w:tr>
      <w:tr w:rsidR="00015C32" w:rsidRPr="00800D22" w14:paraId="4F135B8F" w14:textId="77777777" w:rsidTr="00DB24B0">
        <w:tc>
          <w:tcPr>
            <w:tcW w:w="486" w:type="pct"/>
            <w:vAlign w:val="center"/>
          </w:tcPr>
          <w:p w14:paraId="3B8BD059" w14:textId="77777777" w:rsidR="00015C32" w:rsidRPr="00800D22" w:rsidRDefault="00015C32" w:rsidP="00DB24B0">
            <w:pPr>
              <w:rPr>
                <w:rFonts w:ascii="宋体" w:hAnsi="宋体" w:cs="宋体" w:hint="eastAsia"/>
                <w:sz w:val="18"/>
                <w:szCs w:val="18"/>
              </w:rPr>
            </w:pPr>
            <w:r w:rsidRPr="00800D22">
              <w:rPr>
                <w:rFonts w:hint="eastAsia"/>
                <w:sz w:val="18"/>
                <w:szCs w:val="18"/>
              </w:rPr>
              <w:t>09</w:t>
            </w:r>
            <w:proofErr w:type="gramStart"/>
            <w:r w:rsidRPr="00800D22">
              <w:rPr>
                <w:rFonts w:hint="eastAsia"/>
                <w:sz w:val="18"/>
                <w:szCs w:val="18"/>
              </w:rPr>
              <w:t>虞水债</w:t>
            </w:r>
            <w:proofErr w:type="gramEnd"/>
          </w:p>
        </w:tc>
        <w:tc>
          <w:tcPr>
            <w:tcW w:w="640" w:type="pct"/>
            <w:vAlign w:val="center"/>
          </w:tcPr>
          <w:p w14:paraId="7DC4B441" w14:textId="77777777" w:rsidR="00015C32" w:rsidRPr="00800D22" w:rsidRDefault="00015C32" w:rsidP="00DB24B0">
            <w:pPr>
              <w:rPr>
                <w:rFonts w:hint="eastAsia"/>
                <w:sz w:val="18"/>
                <w:szCs w:val="18"/>
              </w:rPr>
            </w:pPr>
            <w:r w:rsidRPr="00800D22">
              <w:rPr>
                <w:rFonts w:hint="eastAsia"/>
                <w:sz w:val="18"/>
                <w:szCs w:val="18"/>
              </w:rPr>
              <w:t>8</w:t>
            </w:r>
          </w:p>
        </w:tc>
        <w:tc>
          <w:tcPr>
            <w:tcW w:w="512" w:type="pct"/>
            <w:vAlign w:val="center"/>
          </w:tcPr>
          <w:p w14:paraId="7E441E37" w14:textId="77777777" w:rsidR="00015C32" w:rsidRPr="00800D22" w:rsidRDefault="00015C32" w:rsidP="00DB24B0">
            <w:pPr>
              <w:rPr>
                <w:rFonts w:hint="eastAsia"/>
                <w:sz w:val="18"/>
                <w:szCs w:val="18"/>
              </w:rPr>
            </w:pPr>
            <w:r w:rsidRPr="00800D22">
              <w:rPr>
                <w:rFonts w:hint="eastAsia"/>
                <w:sz w:val="18"/>
                <w:szCs w:val="18"/>
              </w:rPr>
              <w:t>5+2</w:t>
            </w:r>
          </w:p>
        </w:tc>
        <w:tc>
          <w:tcPr>
            <w:tcW w:w="512" w:type="pct"/>
            <w:vAlign w:val="center"/>
          </w:tcPr>
          <w:p w14:paraId="164826E2" w14:textId="77777777" w:rsidR="00015C32" w:rsidRPr="00800D22" w:rsidRDefault="00015C32" w:rsidP="00DB24B0">
            <w:pPr>
              <w:rPr>
                <w:rFonts w:hint="eastAsia"/>
                <w:sz w:val="18"/>
                <w:szCs w:val="18"/>
              </w:rPr>
            </w:pPr>
            <w:r w:rsidRPr="00800D22">
              <w:rPr>
                <w:rFonts w:hint="eastAsia"/>
                <w:sz w:val="18"/>
                <w:szCs w:val="18"/>
              </w:rPr>
              <w:t>6.80</w:t>
            </w:r>
          </w:p>
        </w:tc>
        <w:tc>
          <w:tcPr>
            <w:tcW w:w="512" w:type="pct"/>
            <w:vAlign w:val="center"/>
          </w:tcPr>
          <w:p w14:paraId="69086C2A" w14:textId="77777777" w:rsidR="00015C32" w:rsidRPr="00800D22" w:rsidRDefault="00015C32" w:rsidP="00DB24B0">
            <w:pPr>
              <w:rPr>
                <w:rFonts w:hint="eastAsia"/>
                <w:sz w:val="18"/>
                <w:szCs w:val="18"/>
              </w:rPr>
            </w:pPr>
            <w:r w:rsidRPr="00800D22">
              <w:rPr>
                <w:rFonts w:hint="eastAsia"/>
                <w:sz w:val="18"/>
                <w:szCs w:val="18"/>
              </w:rPr>
              <w:t>AA</w:t>
            </w:r>
          </w:p>
        </w:tc>
        <w:tc>
          <w:tcPr>
            <w:tcW w:w="512" w:type="pct"/>
            <w:vAlign w:val="center"/>
          </w:tcPr>
          <w:p w14:paraId="032A6CB7" w14:textId="77777777" w:rsidR="00015C32" w:rsidRPr="00800D22" w:rsidRDefault="00015C32" w:rsidP="00DB24B0">
            <w:pPr>
              <w:rPr>
                <w:rFonts w:hint="eastAsia"/>
                <w:sz w:val="18"/>
                <w:szCs w:val="18"/>
              </w:rPr>
            </w:pPr>
            <w:r w:rsidRPr="00800D22">
              <w:rPr>
                <w:rFonts w:hint="eastAsia"/>
                <w:sz w:val="18"/>
                <w:szCs w:val="18"/>
              </w:rPr>
              <w:t>A+</w:t>
            </w:r>
          </w:p>
        </w:tc>
        <w:tc>
          <w:tcPr>
            <w:tcW w:w="1825" w:type="pct"/>
            <w:vAlign w:val="center"/>
          </w:tcPr>
          <w:p w14:paraId="0D9959B6" w14:textId="77777777" w:rsidR="00015C32" w:rsidRPr="00800D22" w:rsidRDefault="00015C32" w:rsidP="00DB24B0">
            <w:pPr>
              <w:rPr>
                <w:sz w:val="18"/>
                <w:szCs w:val="18"/>
              </w:rPr>
            </w:pPr>
            <w:r w:rsidRPr="00800D22">
              <w:rPr>
                <w:rFonts w:hint="eastAsia"/>
                <w:sz w:val="18"/>
                <w:szCs w:val="18"/>
              </w:rPr>
              <w:t>土地使用权抵押担保和股权质押担保</w:t>
            </w:r>
          </w:p>
        </w:tc>
      </w:tr>
      <w:tr w:rsidR="00015C32" w:rsidRPr="00800D22" w14:paraId="28EB1C70" w14:textId="77777777" w:rsidTr="00DB24B0">
        <w:tc>
          <w:tcPr>
            <w:tcW w:w="486" w:type="pct"/>
            <w:vAlign w:val="center"/>
          </w:tcPr>
          <w:p w14:paraId="34AC4F85" w14:textId="77777777" w:rsidR="00015C32" w:rsidRPr="00800D22" w:rsidRDefault="00015C32" w:rsidP="00DB24B0">
            <w:pPr>
              <w:rPr>
                <w:rFonts w:hint="eastAsia"/>
                <w:sz w:val="18"/>
                <w:szCs w:val="18"/>
              </w:rPr>
            </w:pPr>
            <w:r w:rsidRPr="00800D22">
              <w:rPr>
                <w:rFonts w:hint="eastAsia"/>
                <w:sz w:val="18"/>
                <w:szCs w:val="18"/>
              </w:rPr>
              <w:t>09</w:t>
            </w:r>
            <w:proofErr w:type="gramStart"/>
            <w:r w:rsidRPr="00800D22">
              <w:rPr>
                <w:rFonts w:hint="eastAsia"/>
                <w:sz w:val="18"/>
                <w:szCs w:val="18"/>
              </w:rPr>
              <w:t>咸城投债</w:t>
            </w:r>
            <w:proofErr w:type="gramEnd"/>
          </w:p>
        </w:tc>
        <w:tc>
          <w:tcPr>
            <w:tcW w:w="640" w:type="pct"/>
            <w:vAlign w:val="center"/>
          </w:tcPr>
          <w:p w14:paraId="51738199" w14:textId="77777777" w:rsidR="00015C32" w:rsidRPr="00800D22" w:rsidRDefault="00015C32" w:rsidP="00DB24B0">
            <w:pPr>
              <w:rPr>
                <w:rFonts w:hint="eastAsia"/>
                <w:sz w:val="18"/>
                <w:szCs w:val="18"/>
              </w:rPr>
            </w:pPr>
            <w:r w:rsidRPr="00800D22">
              <w:rPr>
                <w:rFonts w:hint="eastAsia"/>
                <w:sz w:val="18"/>
                <w:szCs w:val="18"/>
              </w:rPr>
              <w:t>17.5</w:t>
            </w:r>
          </w:p>
        </w:tc>
        <w:tc>
          <w:tcPr>
            <w:tcW w:w="512" w:type="pct"/>
            <w:vAlign w:val="center"/>
          </w:tcPr>
          <w:p w14:paraId="573FB414" w14:textId="77777777" w:rsidR="00015C32" w:rsidRPr="00800D22" w:rsidRDefault="00015C32" w:rsidP="00DB24B0">
            <w:pPr>
              <w:rPr>
                <w:rFonts w:hint="eastAsia"/>
                <w:sz w:val="18"/>
                <w:szCs w:val="18"/>
              </w:rPr>
            </w:pPr>
            <w:r w:rsidRPr="00800D22">
              <w:rPr>
                <w:rFonts w:hint="eastAsia"/>
                <w:sz w:val="18"/>
                <w:szCs w:val="18"/>
              </w:rPr>
              <w:t>5+5</w:t>
            </w:r>
          </w:p>
        </w:tc>
        <w:tc>
          <w:tcPr>
            <w:tcW w:w="512" w:type="pct"/>
            <w:vAlign w:val="center"/>
          </w:tcPr>
          <w:p w14:paraId="41EC59E1" w14:textId="77777777" w:rsidR="00015C32" w:rsidRPr="00800D22" w:rsidRDefault="00015C32" w:rsidP="00DB24B0">
            <w:pPr>
              <w:rPr>
                <w:rFonts w:hint="eastAsia"/>
                <w:sz w:val="18"/>
                <w:szCs w:val="18"/>
              </w:rPr>
            </w:pPr>
            <w:r w:rsidRPr="00800D22">
              <w:rPr>
                <w:rFonts w:hint="eastAsia"/>
                <w:sz w:val="18"/>
                <w:szCs w:val="18"/>
              </w:rPr>
              <w:t>7.60</w:t>
            </w:r>
          </w:p>
        </w:tc>
        <w:tc>
          <w:tcPr>
            <w:tcW w:w="512" w:type="pct"/>
            <w:vAlign w:val="center"/>
          </w:tcPr>
          <w:p w14:paraId="2340D4D2" w14:textId="77777777" w:rsidR="00015C32" w:rsidRPr="00800D22" w:rsidRDefault="00015C32" w:rsidP="00DB24B0">
            <w:pPr>
              <w:rPr>
                <w:rFonts w:hint="eastAsia"/>
                <w:sz w:val="18"/>
                <w:szCs w:val="18"/>
              </w:rPr>
            </w:pPr>
            <w:r w:rsidRPr="00800D22">
              <w:rPr>
                <w:rFonts w:hint="eastAsia"/>
                <w:sz w:val="18"/>
                <w:szCs w:val="18"/>
              </w:rPr>
              <w:t>AA</w:t>
            </w:r>
          </w:p>
        </w:tc>
        <w:tc>
          <w:tcPr>
            <w:tcW w:w="512" w:type="pct"/>
            <w:vAlign w:val="center"/>
          </w:tcPr>
          <w:p w14:paraId="09314C17" w14:textId="77777777" w:rsidR="00015C32" w:rsidRPr="00800D22" w:rsidRDefault="00015C32" w:rsidP="00DB24B0">
            <w:pPr>
              <w:rPr>
                <w:rFonts w:hint="eastAsia"/>
                <w:sz w:val="18"/>
                <w:szCs w:val="18"/>
              </w:rPr>
            </w:pPr>
            <w:r w:rsidRPr="00800D22">
              <w:rPr>
                <w:rFonts w:hint="eastAsia"/>
                <w:sz w:val="18"/>
                <w:szCs w:val="18"/>
              </w:rPr>
              <w:t>AA-</w:t>
            </w:r>
          </w:p>
        </w:tc>
        <w:tc>
          <w:tcPr>
            <w:tcW w:w="1825" w:type="pct"/>
            <w:vAlign w:val="center"/>
          </w:tcPr>
          <w:p w14:paraId="4340D2FD" w14:textId="77777777" w:rsidR="00015C32" w:rsidRPr="00800D22" w:rsidRDefault="00015C32" w:rsidP="00DB24B0">
            <w:pPr>
              <w:rPr>
                <w:rFonts w:hint="eastAsia"/>
                <w:sz w:val="18"/>
                <w:szCs w:val="18"/>
              </w:rPr>
            </w:pPr>
            <w:r w:rsidRPr="00800D22">
              <w:rPr>
                <w:rFonts w:hint="eastAsia"/>
                <w:sz w:val="18"/>
                <w:szCs w:val="18"/>
              </w:rPr>
              <w:t>土地使用权抵押担保和应收账款质押担保</w:t>
            </w:r>
          </w:p>
        </w:tc>
      </w:tr>
      <w:tr w:rsidR="00015C32" w:rsidRPr="00800D22" w14:paraId="2C585A8D" w14:textId="77777777" w:rsidTr="00DB24B0">
        <w:tc>
          <w:tcPr>
            <w:tcW w:w="486" w:type="pct"/>
            <w:vAlign w:val="center"/>
          </w:tcPr>
          <w:p w14:paraId="5EAEB713" w14:textId="77777777" w:rsidR="00015C32" w:rsidRPr="00800D22" w:rsidRDefault="00015C32" w:rsidP="00DB24B0">
            <w:pPr>
              <w:rPr>
                <w:rFonts w:hint="eastAsia"/>
                <w:sz w:val="18"/>
                <w:szCs w:val="18"/>
              </w:rPr>
            </w:pPr>
            <w:r w:rsidRPr="00800D22">
              <w:rPr>
                <w:rFonts w:hint="eastAsia"/>
                <w:sz w:val="18"/>
                <w:szCs w:val="18"/>
              </w:rPr>
              <w:t>09</w:t>
            </w:r>
            <w:r w:rsidRPr="00800D22">
              <w:rPr>
                <w:rFonts w:hint="eastAsia"/>
                <w:sz w:val="18"/>
                <w:szCs w:val="18"/>
              </w:rPr>
              <w:t>南山债</w:t>
            </w:r>
            <w:r w:rsidRPr="00800D22">
              <w:rPr>
                <w:rFonts w:hint="eastAsia"/>
                <w:sz w:val="18"/>
                <w:szCs w:val="18"/>
              </w:rPr>
              <w:t>01</w:t>
            </w:r>
          </w:p>
        </w:tc>
        <w:tc>
          <w:tcPr>
            <w:tcW w:w="640" w:type="pct"/>
            <w:vAlign w:val="center"/>
          </w:tcPr>
          <w:p w14:paraId="6FB22B31" w14:textId="77777777" w:rsidR="00015C32" w:rsidRPr="00800D22" w:rsidRDefault="00015C32" w:rsidP="00DB24B0">
            <w:pPr>
              <w:rPr>
                <w:rFonts w:hint="eastAsia"/>
                <w:sz w:val="18"/>
                <w:szCs w:val="18"/>
              </w:rPr>
            </w:pPr>
            <w:r w:rsidRPr="00800D22">
              <w:rPr>
                <w:rFonts w:hint="eastAsia"/>
                <w:sz w:val="18"/>
                <w:szCs w:val="18"/>
              </w:rPr>
              <w:t>10</w:t>
            </w:r>
          </w:p>
        </w:tc>
        <w:tc>
          <w:tcPr>
            <w:tcW w:w="512" w:type="pct"/>
            <w:vAlign w:val="center"/>
          </w:tcPr>
          <w:p w14:paraId="212FE818" w14:textId="77777777" w:rsidR="00015C32" w:rsidRPr="00800D22" w:rsidRDefault="00015C32" w:rsidP="00DB24B0">
            <w:pPr>
              <w:rPr>
                <w:rFonts w:hint="eastAsia"/>
                <w:sz w:val="18"/>
                <w:szCs w:val="18"/>
              </w:rPr>
            </w:pPr>
            <w:r w:rsidRPr="00800D22">
              <w:rPr>
                <w:rFonts w:hint="eastAsia"/>
                <w:sz w:val="18"/>
                <w:szCs w:val="18"/>
              </w:rPr>
              <w:t>4+2</w:t>
            </w:r>
          </w:p>
        </w:tc>
        <w:tc>
          <w:tcPr>
            <w:tcW w:w="512" w:type="pct"/>
            <w:vAlign w:val="center"/>
          </w:tcPr>
          <w:p w14:paraId="45E7ACC5" w14:textId="77777777" w:rsidR="00015C32" w:rsidRPr="00800D22" w:rsidRDefault="00015C32" w:rsidP="00DB24B0">
            <w:pPr>
              <w:rPr>
                <w:rFonts w:hint="eastAsia"/>
                <w:sz w:val="18"/>
                <w:szCs w:val="18"/>
              </w:rPr>
            </w:pPr>
            <w:r w:rsidRPr="00800D22">
              <w:rPr>
                <w:rFonts w:hint="eastAsia"/>
                <w:sz w:val="18"/>
                <w:szCs w:val="18"/>
              </w:rPr>
              <w:t>6.50</w:t>
            </w:r>
          </w:p>
        </w:tc>
        <w:tc>
          <w:tcPr>
            <w:tcW w:w="512" w:type="pct"/>
            <w:vAlign w:val="center"/>
          </w:tcPr>
          <w:p w14:paraId="63DBE96A" w14:textId="77777777" w:rsidR="00015C32" w:rsidRPr="00800D22" w:rsidRDefault="00015C32" w:rsidP="00DB24B0">
            <w:pPr>
              <w:rPr>
                <w:rFonts w:hint="eastAsia"/>
                <w:sz w:val="18"/>
                <w:szCs w:val="18"/>
              </w:rPr>
            </w:pPr>
            <w:r w:rsidRPr="00800D22">
              <w:rPr>
                <w:rFonts w:hint="eastAsia"/>
                <w:sz w:val="18"/>
                <w:szCs w:val="18"/>
              </w:rPr>
              <w:t>AA+</w:t>
            </w:r>
          </w:p>
        </w:tc>
        <w:tc>
          <w:tcPr>
            <w:tcW w:w="512" w:type="pct"/>
            <w:vAlign w:val="center"/>
          </w:tcPr>
          <w:p w14:paraId="06967E46" w14:textId="77777777" w:rsidR="00015C32" w:rsidRPr="00800D22" w:rsidRDefault="00015C32" w:rsidP="00DB24B0">
            <w:pPr>
              <w:rPr>
                <w:rFonts w:hint="eastAsia"/>
                <w:sz w:val="18"/>
                <w:szCs w:val="18"/>
              </w:rPr>
            </w:pPr>
            <w:r w:rsidRPr="00800D22">
              <w:rPr>
                <w:rFonts w:hint="eastAsia"/>
                <w:sz w:val="18"/>
                <w:szCs w:val="18"/>
              </w:rPr>
              <w:t>AA-</w:t>
            </w:r>
          </w:p>
        </w:tc>
        <w:tc>
          <w:tcPr>
            <w:tcW w:w="1825" w:type="pct"/>
            <w:vAlign w:val="center"/>
          </w:tcPr>
          <w:p w14:paraId="5676F315" w14:textId="77777777" w:rsidR="00015C32" w:rsidRPr="00800D22" w:rsidRDefault="00015C32" w:rsidP="00DB24B0">
            <w:pPr>
              <w:rPr>
                <w:rFonts w:hint="eastAsia"/>
                <w:sz w:val="18"/>
                <w:szCs w:val="18"/>
              </w:rPr>
            </w:pPr>
            <w:r w:rsidRPr="00800D22">
              <w:rPr>
                <w:rFonts w:hint="eastAsia"/>
                <w:sz w:val="18"/>
                <w:szCs w:val="18"/>
              </w:rPr>
              <w:t>土地使用权抵押担保和股权质押担保</w:t>
            </w:r>
          </w:p>
        </w:tc>
      </w:tr>
      <w:tr w:rsidR="00015C32" w:rsidRPr="00800D22" w14:paraId="55FCE7B6" w14:textId="77777777" w:rsidTr="00DB24B0">
        <w:tc>
          <w:tcPr>
            <w:tcW w:w="486" w:type="pct"/>
            <w:vAlign w:val="center"/>
          </w:tcPr>
          <w:p w14:paraId="5496989B" w14:textId="77777777" w:rsidR="00015C32" w:rsidRPr="00800D22" w:rsidRDefault="00015C32" w:rsidP="00DB24B0">
            <w:pPr>
              <w:rPr>
                <w:rFonts w:hint="eastAsia"/>
                <w:sz w:val="18"/>
                <w:szCs w:val="18"/>
              </w:rPr>
            </w:pPr>
            <w:r w:rsidRPr="00800D22">
              <w:rPr>
                <w:rFonts w:hint="eastAsia"/>
                <w:sz w:val="18"/>
                <w:szCs w:val="18"/>
              </w:rPr>
              <w:t>09</w:t>
            </w:r>
            <w:r w:rsidRPr="00800D22">
              <w:rPr>
                <w:rFonts w:hint="eastAsia"/>
                <w:sz w:val="18"/>
                <w:szCs w:val="18"/>
              </w:rPr>
              <w:t>南山</w:t>
            </w:r>
            <w:r w:rsidRPr="00800D22">
              <w:rPr>
                <w:rFonts w:hint="eastAsia"/>
                <w:sz w:val="18"/>
                <w:szCs w:val="18"/>
              </w:rPr>
              <w:lastRenderedPageBreak/>
              <w:t>债</w:t>
            </w:r>
            <w:r w:rsidRPr="00800D22">
              <w:rPr>
                <w:rFonts w:hint="eastAsia"/>
                <w:sz w:val="18"/>
                <w:szCs w:val="18"/>
              </w:rPr>
              <w:t>02</w:t>
            </w:r>
          </w:p>
        </w:tc>
        <w:tc>
          <w:tcPr>
            <w:tcW w:w="640" w:type="pct"/>
            <w:vAlign w:val="center"/>
          </w:tcPr>
          <w:p w14:paraId="306953CB" w14:textId="77777777" w:rsidR="00015C32" w:rsidRPr="00800D22" w:rsidRDefault="00015C32" w:rsidP="00DB24B0">
            <w:pPr>
              <w:rPr>
                <w:rFonts w:hint="eastAsia"/>
                <w:sz w:val="18"/>
                <w:szCs w:val="18"/>
              </w:rPr>
            </w:pPr>
            <w:r w:rsidRPr="00800D22">
              <w:rPr>
                <w:rFonts w:hint="eastAsia"/>
                <w:sz w:val="18"/>
                <w:szCs w:val="18"/>
              </w:rPr>
              <w:lastRenderedPageBreak/>
              <w:t>10</w:t>
            </w:r>
          </w:p>
        </w:tc>
        <w:tc>
          <w:tcPr>
            <w:tcW w:w="512" w:type="pct"/>
            <w:vAlign w:val="center"/>
          </w:tcPr>
          <w:p w14:paraId="53C05249" w14:textId="77777777" w:rsidR="00015C32" w:rsidRPr="00800D22" w:rsidRDefault="00015C32" w:rsidP="00DB24B0">
            <w:pPr>
              <w:rPr>
                <w:rFonts w:hint="eastAsia"/>
                <w:sz w:val="18"/>
                <w:szCs w:val="18"/>
              </w:rPr>
            </w:pPr>
            <w:r w:rsidRPr="00800D22">
              <w:rPr>
                <w:rFonts w:hint="eastAsia"/>
                <w:sz w:val="18"/>
                <w:szCs w:val="18"/>
              </w:rPr>
              <w:t>8+2</w:t>
            </w:r>
          </w:p>
        </w:tc>
        <w:tc>
          <w:tcPr>
            <w:tcW w:w="512" w:type="pct"/>
            <w:vAlign w:val="center"/>
          </w:tcPr>
          <w:p w14:paraId="1421958F" w14:textId="77777777" w:rsidR="00015C32" w:rsidRPr="00800D22" w:rsidRDefault="00015C32" w:rsidP="00DB24B0">
            <w:pPr>
              <w:rPr>
                <w:rFonts w:hint="eastAsia"/>
                <w:sz w:val="18"/>
                <w:szCs w:val="18"/>
              </w:rPr>
            </w:pPr>
            <w:r w:rsidRPr="00800D22">
              <w:rPr>
                <w:rFonts w:hint="eastAsia"/>
                <w:sz w:val="18"/>
                <w:szCs w:val="18"/>
              </w:rPr>
              <w:t>7.50</w:t>
            </w:r>
          </w:p>
        </w:tc>
        <w:tc>
          <w:tcPr>
            <w:tcW w:w="512" w:type="pct"/>
            <w:vAlign w:val="center"/>
          </w:tcPr>
          <w:p w14:paraId="67735D06" w14:textId="77777777" w:rsidR="00015C32" w:rsidRPr="00800D22" w:rsidRDefault="00015C32" w:rsidP="00DB24B0">
            <w:pPr>
              <w:rPr>
                <w:rFonts w:hint="eastAsia"/>
                <w:sz w:val="18"/>
                <w:szCs w:val="18"/>
              </w:rPr>
            </w:pPr>
            <w:r w:rsidRPr="00800D22">
              <w:rPr>
                <w:rFonts w:hint="eastAsia"/>
                <w:sz w:val="18"/>
                <w:szCs w:val="18"/>
              </w:rPr>
              <w:t>AA+</w:t>
            </w:r>
          </w:p>
        </w:tc>
        <w:tc>
          <w:tcPr>
            <w:tcW w:w="512" w:type="pct"/>
            <w:vAlign w:val="center"/>
          </w:tcPr>
          <w:p w14:paraId="4FC4935C" w14:textId="77777777" w:rsidR="00015C32" w:rsidRPr="00800D22" w:rsidRDefault="00015C32" w:rsidP="00DB24B0">
            <w:pPr>
              <w:rPr>
                <w:rFonts w:hint="eastAsia"/>
                <w:sz w:val="18"/>
                <w:szCs w:val="18"/>
              </w:rPr>
            </w:pPr>
            <w:r w:rsidRPr="00800D22">
              <w:rPr>
                <w:rFonts w:hint="eastAsia"/>
                <w:sz w:val="18"/>
                <w:szCs w:val="18"/>
              </w:rPr>
              <w:t>AA-</w:t>
            </w:r>
          </w:p>
        </w:tc>
        <w:tc>
          <w:tcPr>
            <w:tcW w:w="1825" w:type="pct"/>
            <w:vAlign w:val="center"/>
          </w:tcPr>
          <w:p w14:paraId="435604A4" w14:textId="77777777" w:rsidR="00015C32" w:rsidRPr="00800D22" w:rsidRDefault="00015C32" w:rsidP="00DB24B0">
            <w:pPr>
              <w:rPr>
                <w:rFonts w:hint="eastAsia"/>
                <w:sz w:val="18"/>
                <w:szCs w:val="18"/>
              </w:rPr>
            </w:pPr>
            <w:r w:rsidRPr="00800D22">
              <w:rPr>
                <w:rFonts w:hint="eastAsia"/>
                <w:sz w:val="18"/>
                <w:szCs w:val="18"/>
              </w:rPr>
              <w:t>土地使用权抵押担保和股权质押担</w:t>
            </w:r>
            <w:r w:rsidRPr="00800D22">
              <w:rPr>
                <w:rFonts w:hint="eastAsia"/>
                <w:sz w:val="18"/>
                <w:szCs w:val="18"/>
              </w:rPr>
              <w:lastRenderedPageBreak/>
              <w:t>保</w:t>
            </w:r>
          </w:p>
        </w:tc>
      </w:tr>
      <w:tr w:rsidR="00015C32" w:rsidRPr="00800D22" w14:paraId="3129C72A" w14:textId="77777777" w:rsidTr="00DB24B0">
        <w:tc>
          <w:tcPr>
            <w:tcW w:w="486" w:type="pct"/>
            <w:vAlign w:val="center"/>
          </w:tcPr>
          <w:p w14:paraId="62520CAE" w14:textId="77777777" w:rsidR="00015C32" w:rsidRPr="00800D22" w:rsidRDefault="00015C32" w:rsidP="00DB24B0">
            <w:pPr>
              <w:rPr>
                <w:rFonts w:hint="eastAsia"/>
                <w:sz w:val="18"/>
                <w:szCs w:val="18"/>
              </w:rPr>
            </w:pPr>
            <w:r w:rsidRPr="00800D22">
              <w:rPr>
                <w:rFonts w:hint="eastAsia"/>
                <w:sz w:val="18"/>
                <w:szCs w:val="18"/>
              </w:rPr>
              <w:lastRenderedPageBreak/>
              <w:t>09</w:t>
            </w:r>
            <w:r w:rsidRPr="00800D22">
              <w:rPr>
                <w:rFonts w:hint="eastAsia"/>
                <w:sz w:val="18"/>
                <w:szCs w:val="18"/>
              </w:rPr>
              <w:t>鹤</w:t>
            </w:r>
            <w:proofErr w:type="gramStart"/>
            <w:r w:rsidRPr="00800D22">
              <w:rPr>
                <w:rFonts w:hint="eastAsia"/>
                <w:sz w:val="18"/>
                <w:szCs w:val="18"/>
              </w:rPr>
              <w:t>城投债</w:t>
            </w:r>
            <w:proofErr w:type="gramEnd"/>
          </w:p>
        </w:tc>
        <w:tc>
          <w:tcPr>
            <w:tcW w:w="640" w:type="pct"/>
            <w:vAlign w:val="center"/>
          </w:tcPr>
          <w:p w14:paraId="00BD47B5" w14:textId="77777777" w:rsidR="00015C32" w:rsidRPr="00800D22" w:rsidRDefault="00015C32" w:rsidP="00DB24B0">
            <w:pPr>
              <w:rPr>
                <w:rFonts w:hint="eastAsia"/>
                <w:sz w:val="18"/>
                <w:szCs w:val="18"/>
              </w:rPr>
            </w:pPr>
            <w:r w:rsidRPr="00800D22">
              <w:rPr>
                <w:rFonts w:hint="eastAsia"/>
                <w:sz w:val="18"/>
                <w:szCs w:val="18"/>
              </w:rPr>
              <w:t>12</w:t>
            </w:r>
          </w:p>
        </w:tc>
        <w:tc>
          <w:tcPr>
            <w:tcW w:w="512" w:type="pct"/>
            <w:vAlign w:val="center"/>
          </w:tcPr>
          <w:p w14:paraId="78748BB8" w14:textId="77777777" w:rsidR="00015C32" w:rsidRPr="00800D22" w:rsidRDefault="00015C32" w:rsidP="00DB24B0">
            <w:pPr>
              <w:rPr>
                <w:rFonts w:hint="eastAsia"/>
                <w:sz w:val="18"/>
                <w:szCs w:val="18"/>
              </w:rPr>
            </w:pPr>
            <w:r w:rsidRPr="00800D22">
              <w:rPr>
                <w:rFonts w:hint="eastAsia"/>
                <w:sz w:val="18"/>
                <w:szCs w:val="18"/>
              </w:rPr>
              <w:t>7</w:t>
            </w:r>
          </w:p>
        </w:tc>
        <w:tc>
          <w:tcPr>
            <w:tcW w:w="512" w:type="pct"/>
            <w:vAlign w:val="center"/>
          </w:tcPr>
          <w:p w14:paraId="2A210F0D" w14:textId="77777777" w:rsidR="00015C32" w:rsidRPr="00800D22" w:rsidRDefault="00015C32" w:rsidP="00DB24B0">
            <w:pPr>
              <w:rPr>
                <w:rFonts w:hint="eastAsia"/>
                <w:sz w:val="18"/>
                <w:szCs w:val="18"/>
              </w:rPr>
            </w:pPr>
            <w:r w:rsidRPr="00800D22">
              <w:rPr>
                <w:rFonts w:hint="eastAsia"/>
                <w:sz w:val="18"/>
                <w:szCs w:val="18"/>
              </w:rPr>
              <w:t>7.78</w:t>
            </w:r>
          </w:p>
        </w:tc>
        <w:tc>
          <w:tcPr>
            <w:tcW w:w="512" w:type="pct"/>
            <w:vAlign w:val="center"/>
          </w:tcPr>
          <w:p w14:paraId="514B38D1" w14:textId="77777777" w:rsidR="00015C32" w:rsidRPr="00800D22" w:rsidRDefault="00015C32" w:rsidP="00DB24B0">
            <w:pPr>
              <w:rPr>
                <w:rFonts w:hint="eastAsia"/>
                <w:sz w:val="18"/>
                <w:szCs w:val="18"/>
              </w:rPr>
            </w:pPr>
            <w:r w:rsidRPr="00800D22">
              <w:rPr>
                <w:rFonts w:hint="eastAsia"/>
                <w:sz w:val="18"/>
                <w:szCs w:val="18"/>
              </w:rPr>
              <w:t>AA</w:t>
            </w:r>
          </w:p>
        </w:tc>
        <w:tc>
          <w:tcPr>
            <w:tcW w:w="512" w:type="pct"/>
            <w:vAlign w:val="center"/>
          </w:tcPr>
          <w:p w14:paraId="4DCF94A0" w14:textId="77777777" w:rsidR="00015C32" w:rsidRPr="00800D22" w:rsidRDefault="00015C32" w:rsidP="00DB24B0">
            <w:pPr>
              <w:rPr>
                <w:rFonts w:hint="eastAsia"/>
                <w:sz w:val="18"/>
                <w:szCs w:val="18"/>
              </w:rPr>
            </w:pPr>
            <w:r w:rsidRPr="00800D22">
              <w:rPr>
                <w:rFonts w:hint="eastAsia"/>
                <w:sz w:val="18"/>
                <w:szCs w:val="18"/>
              </w:rPr>
              <w:t>A+</w:t>
            </w:r>
          </w:p>
        </w:tc>
        <w:tc>
          <w:tcPr>
            <w:tcW w:w="1825" w:type="pct"/>
            <w:vAlign w:val="center"/>
          </w:tcPr>
          <w:p w14:paraId="2F858AC7" w14:textId="77777777" w:rsidR="00015C32" w:rsidRPr="00800D22" w:rsidRDefault="00015C32" w:rsidP="00DB24B0">
            <w:pPr>
              <w:rPr>
                <w:sz w:val="18"/>
                <w:szCs w:val="18"/>
              </w:rPr>
            </w:pPr>
            <w:r w:rsidRPr="00800D22">
              <w:rPr>
                <w:rFonts w:hint="eastAsia"/>
                <w:sz w:val="18"/>
                <w:szCs w:val="18"/>
              </w:rPr>
              <w:t>土地使用权抵押担保和应收账款质押担保</w:t>
            </w:r>
          </w:p>
        </w:tc>
      </w:tr>
      <w:tr w:rsidR="00015C32" w:rsidRPr="00800D22" w14:paraId="0D549C9D" w14:textId="77777777" w:rsidTr="00DB24B0">
        <w:tc>
          <w:tcPr>
            <w:tcW w:w="486" w:type="pct"/>
            <w:vAlign w:val="center"/>
          </w:tcPr>
          <w:p w14:paraId="2ACA6C0D" w14:textId="77777777" w:rsidR="00015C32" w:rsidRPr="00800D22" w:rsidRDefault="00015C32" w:rsidP="00DB24B0">
            <w:pPr>
              <w:rPr>
                <w:rFonts w:hint="eastAsia"/>
                <w:sz w:val="18"/>
                <w:szCs w:val="18"/>
              </w:rPr>
            </w:pPr>
            <w:r w:rsidRPr="00800D22">
              <w:rPr>
                <w:rFonts w:hint="eastAsia"/>
                <w:sz w:val="18"/>
                <w:szCs w:val="18"/>
              </w:rPr>
              <w:t>09</w:t>
            </w:r>
            <w:proofErr w:type="gramStart"/>
            <w:r w:rsidRPr="00800D22">
              <w:rPr>
                <w:rFonts w:hint="eastAsia"/>
                <w:sz w:val="18"/>
                <w:szCs w:val="18"/>
              </w:rPr>
              <w:t>益阳城投债</w:t>
            </w:r>
            <w:proofErr w:type="gramEnd"/>
          </w:p>
        </w:tc>
        <w:tc>
          <w:tcPr>
            <w:tcW w:w="640" w:type="pct"/>
            <w:vAlign w:val="center"/>
          </w:tcPr>
          <w:p w14:paraId="32A007BD" w14:textId="77777777" w:rsidR="00015C32" w:rsidRPr="00800D22" w:rsidRDefault="00015C32" w:rsidP="00DB24B0">
            <w:pPr>
              <w:rPr>
                <w:rFonts w:hint="eastAsia"/>
                <w:sz w:val="18"/>
                <w:szCs w:val="18"/>
              </w:rPr>
            </w:pPr>
            <w:r w:rsidRPr="00800D22">
              <w:rPr>
                <w:rFonts w:hint="eastAsia"/>
                <w:sz w:val="18"/>
                <w:szCs w:val="18"/>
              </w:rPr>
              <w:t>9</w:t>
            </w:r>
          </w:p>
        </w:tc>
        <w:tc>
          <w:tcPr>
            <w:tcW w:w="512" w:type="pct"/>
            <w:vAlign w:val="center"/>
          </w:tcPr>
          <w:p w14:paraId="4055AF68" w14:textId="77777777" w:rsidR="00015C32" w:rsidRPr="00800D22" w:rsidRDefault="00015C32" w:rsidP="00DB24B0">
            <w:pPr>
              <w:rPr>
                <w:rFonts w:hint="eastAsia"/>
                <w:sz w:val="18"/>
                <w:szCs w:val="18"/>
              </w:rPr>
            </w:pPr>
            <w:r w:rsidRPr="00800D22">
              <w:rPr>
                <w:rFonts w:hint="eastAsia"/>
                <w:sz w:val="18"/>
                <w:szCs w:val="18"/>
              </w:rPr>
              <w:t>7</w:t>
            </w:r>
          </w:p>
        </w:tc>
        <w:tc>
          <w:tcPr>
            <w:tcW w:w="512" w:type="pct"/>
            <w:vAlign w:val="center"/>
          </w:tcPr>
          <w:p w14:paraId="32370924" w14:textId="77777777" w:rsidR="00015C32" w:rsidRPr="00800D22" w:rsidRDefault="00015C32" w:rsidP="00DB24B0">
            <w:pPr>
              <w:rPr>
                <w:rFonts w:hint="eastAsia"/>
                <w:sz w:val="18"/>
                <w:szCs w:val="18"/>
              </w:rPr>
            </w:pPr>
            <w:r w:rsidRPr="00800D22">
              <w:rPr>
                <w:rFonts w:hint="eastAsia"/>
                <w:sz w:val="18"/>
                <w:szCs w:val="18"/>
              </w:rPr>
              <w:t>8.20</w:t>
            </w:r>
          </w:p>
        </w:tc>
        <w:tc>
          <w:tcPr>
            <w:tcW w:w="512" w:type="pct"/>
            <w:vAlign w:val="center"/>
          </w:tcPr>
          <w:p w14:paraId="04667430" w14:textId="77777777" w:rsidR="00015C32" w:rsidRPr="00800D22" w:rsidRDefault="00015C32" w:rsidP="00DB24B0">
            <w:pPr>
              <w:rPr>
                <w:rFonts w:hint="eastAsia"/>
                <w:sz w:val="18"/>
                <w:szCs w:val="18"/>
              </w:rPr>
            </w:pPr>
            <w:r w:rsidRPr="00800D22">
              <w:rPr>
                <w:rFonts w:hint="eastAsia"/>
                <w:sz w:val="18"/>
                <w:szCs w:val="18"/>
              </w:rPr>
              <w:t>AA</w:t>
            </w:r>
          </w:p>
        </w:tc>
        <w:tc>
          <w:tcPr>
            <w:tcW w:w="512" w:type="pct"/>
            <w:vAlign w:val="center"/>
          </w:tcPr>
          <w:p w14:paraId="6983FB33" w14:textId="77777777" w:rsidR="00015C32" w:rsidRPr="00800D22" w:rsidRDefault="00015C32" w:rsidP="00DB24B0">
            <w:pPr>
              <w:rPr>
                <w:rFonts w:hint="eastAsia"/>
                <w:sz w:val="18"/>
                <w:szCs w:val="18"/>
              </w:rPr>
            </w:pPr>
            <w:r w:rsidRPr="00800D22">
              <w:rPr>
                <w:rFonts w:hint="eastAsia"/>
                <w:sz w:val="18"/>
                <w:szCs w:val="18"/>
              </w:rPr>
              <w:t>AA-</w:t>
            </w:r>
          </w:p>
        </w:tc>
        <w:tc>
          <w:tcPr>
            <w:tcW w:w="1825" w:type="pct"/>
            <w:vAlign w:val="center"/>
          </w:tcPr>
          <w:p w14:paraId="0748C25A" w14:textId="77777777" w:rsidR="00015C32" w:rsidRPr="00800D22" w:rsidRDefault="00015C32" w:rsidP="00DB24B0">
            <w:pPr>
              <w:rPr>
                <w:sz w:val="18"/>
                <w:szCs w:val="18"/>
              </w:rPr>
            </w:pPr>
            <w:r w:rsidRPr="00800D22">
              <w:rPr>
                <w:rFonts w:hint="eastAsia"/>
                <w:sz w:val="18"/>
                <w:szCs w:val="18"/>
              </w:rPr>
              <w:t>土地使用权抵押担保和应收账款质押担保</w:t>
            </w:r>
          </w:p>
        </w:tc>
      </w:tr>
      <w:tr w:rsidR="00015C32" w:rsidRPr="00800D22" w14:paraId="765EB71E" w14:textId="77777777" w:rsidTr="00DB24B0">
        <w:tc>
          <w:tcPr>
            <w:tcW w:w="486" w:type="pct"/>
            <w:vAlign w:val="center"/>
          </w:tcPr>
          <w:p w14:paraId="0208E311" w14:textId="77777777" w:rsidR="00015C32" w:rsidRPr="00800D22" w:rsidRDefault="00015C32" w:rsidP="00DB24B0">
            <w:pPr>
              <w:rPr>
                <w:rFonts w:hint="eastAsia"/>
                <w:sz w:val="18"/>
                <w:szCs w:val="18"/>
              </w:rPr>
            </w:pPr>
            <w:r w:rsidRPr="00800D22">
              <w:rPr>
                <w:rFonts w:hint="eastAsia"/>
                <w:sz w:val="18"/>
                <w:szCs w:val="18"/>
              </w:rPr>
              <w:t>09</w:t>
            </w:r>
            <w:r w:rsidRPr="00800D22">
              <w:rPr>
                <w:rFonts w:hint="eastAsia"/>
                <w:sz w:val="18"/>
                <w:szCs w:val="18"/>
              </w:rPr>
              <w:t>宿</w:t>
            </w:r>
            <w:proofErr w:type="gramStart"/>
            <w:r w:rsidRPr="00800D22">
              <w:rPr>
                <w:rFonts w:hint="eastAsia"/>
                <w:sz w:val="18"/>
                <w:szCs w:val="18"/>
              </w:rPr>
              <w:t>建投债</w:t>
            </w:r>
            <w:proofErr w:type="gramEnd"/>
          </w:p>
        </w:tc>
        <w:tc>
          <w:tcPr>
            <w:tcW w:w="640" w:type="pct"/>
            <w:vAlign w:val="center"/>
          </w:tcPr>
          <w:p w14:paraId="29FBC736" w14:textId="77777777" w:rsidR="00015C32" w:rsidRPr="00800D22" w:rsidRDefault="00015C32" w:rsidP="00DB24B0">
            <w:pPr>
              <w:rPr>
                <w:rFonts w:hint="eastAsia"/>
                <w:sz w:val="18"/>
                <w:szCs w:val="18"/>
              </w:rPr>
            </w:pPr>
            <w:r w:rsidRPr="00800D22">
              <w:rPr>
                <w:rFonts w:hint="eastAsia"/>
                <w:sz w:val="18"/>
                <w:szCs w:val="18"/>
              </w:rPr>
              <w:t>8</w:t>
            </w:r>
          </w:p>
        </w:tc>
        <w:tc>
          <w:tcPr>
            <w:tcW w:w="512" w:type="pct"/>
            <w:vAlign w:val="center"/>
          </w:tcPr>
          <w:p w14:paraId="3B1639C3" w14:textId="77777777" w:rsidR="00015C32" w:rsidRPr="00800D22" w:rsidRDefault="00015C32" w:rsidP="00DB24B0">
            <w:pPr>
              <w:rPr>
                <w:rFonts w:hint="eastAsia"/>
                <w:sz w:val="18"/>
                <w:szCs w:val="18"/>
              </w:rPr>
            </w:pPr>
            <w:r w:rsidRPr="00800D22">
              <w:rPr>
                <w:rFonts w:hint="eastAsia"/>
                <w:sz w:val="18"/>
                <w:szCs w:val="18"/>
              </w:rPr>
              <w:t>5+2</w:t>
            </w:r>
          </w:p>
        </w:tc>
        <w:tc>
          <w:tcPr>
            <w:tcW w:w="512" w:type="pct"/>
            <w:vAlign w:val="center"/>
          </w:tcPr>
          <w:p w14:paraId="5EB2C1D5" w14:textId="77777777" w:rsidR="00015C32" w:rsidRPr="00800D22" w:rsidRDefault="00015C32" w:rsidP="00DB24B0">
            <w:pPr>
              <w:rPr>
                <w:rFonts w:hint="eastAsia"/>
                <w:sz w:val="18"/>
                <w:szCs w:val="18"/>
              </w:rPr>
            </w:pPr>
            <w:r w:rsidRPr="00800D22">
              <w:rPr>
                <w:rFonts w:hint="eastAsia"/>
                <w:sz w:val="18"/>
                <w:szCs w:val="18"/>
              </w:rPr>
              <w:t>7.48</w:t>
            </w:r>
          </w:p>
        </w:tc>
        <w:tc>
          <w:tcPr>
            <w:tcW w:w="512" w:type="pct"/>
            <w:vAlign w:val="center"/>
          </w:tcPr>
          <w:p w14:paraId="0AC2F9F9" w14:textId="77777777" w:rsidR="00015C32" w:rsidRPr="00800D22" w:rsidRDefault="00015C32" w:rsidP="00DB24B0">
            <w:pPr>
              <w:rPr>
                <w:rFonts w:hint="eastAsia"/>
                <w:sz w:val="18"/>
                <w:szCs w:val="18"/>
              </w:rPr>
            </w:pPr>
            <w:r w:rsidRPr="00800D22">
              <w:rPr>
                <w:rFonts w:hint="eastAsia"/>
                <w:sz w:val="18"/>
                <w:szCs w:val="18"/>
              </w:rPr>
              <w:t>AA+</w:t>
            </w:r>
          </w:p>
        </w:tc>
        <w:tc>
          <w:tcPr>
            <w:tcW w:w="512" w:type="pct"/>
            <w:vAlign w:val="center"/>
          </w:tcPr>
          <w:p w14:paraId="74FC8704" w14:textId="77777777" w:rsidR="00015C32" w:rsidRPr="00800D22" w:rsidRDefault="00015C32" w:rsidP="00DB24B0">
            <w:pPr>
              <w:rPr>
                <w:rFonts w:hint="eastAsia"/>
                <w:sz w:val="18"/>
                <w:szCs w:val="18"/>
              </w:rPr>
            </w:pPr>
            <w:r w:rsidRPr="00800D22">
              <w:rPr>
                <w:rFonts w:hint="eastAsia"/>
                <w:sz w:val="18"/>
                <w:szCs w:val="18"/>
              </w:rPr>
              <w:t>AA-</w:t>
            </w:r>
          </w:p>
        </w:tc>
        <w:tc>
          <w:tcPr>
            <w:tcW w:w="1825" w:type="pct"/>
            <w:vAlign w:val="center"/>
          </w:tcPr>
          <w:p w14:paraId="16D4A230" w14:textId="77777777" w:rsidR="00015C32" w:rsidRPr="00800D22" w:rsidRDefault="00015C32" w:rsidP="00DB24B0">
            <w:pPr>
              <w:rPr>
                <w:sz w:val="18"/>
                <w:szCs w:val="18"/>
              </w:rPr>
            </w:pPr>
            <w:r w:rsidRPr="00800D22">
              <w:rPr>
                <w:rFonts w:hint="eastAsia"/>
                <w:sz w:val="18"/>
                <w:szCs w:val="18"/>
              </w:rPr>
              <w:t>土地使用权抵押担保和应收账款质押担保</w:t>
            </w:r>
          </w:p>
        </w:tc>
      </w:tr>
      <w:tr w:rsidR="00015C32" w:rsidRPr="00800D22" w14:paraId="23BE19AA" w14:textId="77777777" w:rsidTr="00DB24B0">
        <w:tc>
          <w:tcPr>
            <w:tcW w:w="486" w:type="pct"/>
            <w:vAlign w:val="center"/>
          </w:tcPr>
          <w:p w14:paraId="2AA3F622" w14:textId="77777777" w:rsidR="00015C32" w:rsidRPr="00800D22" w:rsidRDefault="00015C32" w:rsidP="00DB24B0">
            <w:pPr>
              <w:rPr>
                <w:rFonts w:hint="eastAsia"/>
                <w:sz w:val="18"/>
                <w:szCs w:val="18"/>
              </w:rPr>
            </w:pPr>
            <w:r w:rsidRPr="00800D22">
              <w:rPr>
                <w:rFonts w:hint="eastAsia"/>
                <w:sz w:val="18"/>
                <w:szCs w:val="18"/>
              </w:rPr>
              <w:t>09</w:t>
            </w:r>
            <w:r w:rsidRPr="00800D22">
              <w:rPr>
                <w:rFonts w:hint="eastAsia"/>
                <w:sz w:val="18"/>
                <w:szCs w:val="18"/>
              </w:rPr>
              <w:t>黄石</w:t>
            </w:r>
            <w:proofErr w:type="gramStart"/>
            <w:r w:rsidRPr="00800D22">
              <w:rPr>
                <w:rFonts w:hint="eastAsia"/>
                <w:sz w:val="18"/>
                <w:szCs w:val="18"/>
              </w:rPr>
              <w:t>城投债</w:t>
            </w:r>
            <w:proofErr w:type="gramEnd"/>
          </w:p>
        </w:tc>
        <w:tc>
          <w:tcPr>
            <w:tcW w:w="640" w:type="pct"/>
            <w:vAlign w:val="center"/>
          </w:tcPr>
          <w:p w14:paraId="6F26301E" w14:textId="77777777" w:rsidR="00015C32" w:rsidRPr="00800D22" w:rsidRDefault="00015C32" w:rsidP="00DB24B0">
            <w:pPr>
              <w:rPr>
                <w:rFonts w:hint="eastAsia"/>
                <w:sz w:val="18"/>
                <w:szCs w:val="18"/>
              </w:rPr>
            </w:pPr>
            <w:r w:rsidRPr="00800D22">
              <w:rPr>
                <w:rFonts w:hint="eastAsia"/>
                <w:sz w:val="18"/>
                <w:szCs w:val="18"/>
              </w:rPr>
              <w:t>10</w:t>
            </w:r>
          </w:p>
        </w:tc>
        <w:tc>
          <w:tcPr>
            <w:tcW w:w="512" w:type="pct"/>
            <w:vAlign w:val="center"/>
          </w:tcPr>
          <w:p w14:paraId="2710F0D3" w14:textId="77777777" w:rsidR="00015C32" w:rsidRPr="00800D22" w:rsidRDefault="00015C32" w:rsidP="00DB24B0">
            <w:pPr>
              <w:rPr>
                <w:sz w:val="18"/>
                <w:szCs w:val="18"/>
              </w:rPr>
            </w:pPr>
            <w:r w:rsidRPr="00800D22">
              <w:rPr>
                <w:rFonts w:hint="eastAsia"/>
                <w:sz w:val="18"/>
                <w:szCs w:val="18"/>
              </w:rPr>
              <w:t>5+3</w:t>
            </w:r>
          </w:p>
        </w:tc>
        <w:tc>
          <w:tcPr>
            <w:tcW w:w="512" w:type="pct"/>
            <w:vAlign w:val="center"/>
          </w:tcPr>
          <w:p w14:paraId="4FF3A74B" w14:textId="77777777" w:rsidR="00015C32" w:rsidRPr="00800D22" w:rsidRDefault="00015C32" w:rsidP="00DB24B0">
            <w:pPr>
              <w:rPr>
                <w:rFonts w:hint="eastAsia"/>
                <w:sz w:val="18"/>
                <w:szCs w:val="18"/>
              </w:rPr>
            </w:pPr>
            <w:r w:rsidRPr="00800D22">
              <w:rPr>
                <w:rFonts w:hint="eastAsia"/>
                <w:sz w:val="18"/>
                <w:szCs w:val="18"/>
              </w:rPr>
              <w:t>6.98</w:t>
            </w:r>
          </w:p>
        </w:tc>
        <w:tc>
          <w:tcPr>
            <w:tcW w:w="512" w:type="pct"/>
            <w:vAlign w:val="center"/>
          </w:tcPr>
          <w:p w14:paraId="5165BD84" w14:textId="77777777" w:rsidR="00015C32" w:rsidRPr="00800D22" w:rsidRDefault="00015C32" w:rsidP="00DB24B0">
            <w:pPr>
              <w:rPr>
                <w:rFonts w:hint="eastAsia"/>
                <w:sz w:val="18"/>
                <w:szCs w:val="18"/>
              </w:rPr>
            </w:pPr>
            <w:r w:rsidRPr="00800D22">
              <w:rPr>
                <w:rFonts w:hint="eastAsia"/>
                <w:sz w:val="18"/>
                <w:szCs w:val="18"/>
              </w:rPr>
              <w:t>AA+</w:t>
            </w:r>
          </w:p>
        </w:tc>
        <w:tc>
          <w:tcPr>
            <w:tcW w:w="512" w:type="pct"/>
            <w:vAlign w:val="center"/>
          </w:tcPr>
          <w:p w14:paraId="47243F8E" w14:textId="77777777" w:rsidR="00015C32" w:rsidRPr="00800D22" w:rsidRDefault="00015C32" w:rsidP="00DB24B0">
            <w:pPr>
              <w:rPr>
                <w:rFonts w:hint="eastAsia"/>
                <w:sz w:val="18"/>
                <w:szCs w:val="18"/>
              </w:rPr>
            </w:pPr>
            <w:r w:rsidRPr="00800D22">
              <w:rPr>
                <w:rFonts w:hint="eastAsia"/>
                <w:sz w:val="18"/>
                <w:szCs w:val="18"/>
              </w:rPr>
              <w:t>AA-</w:t>
            </w:r>
          </w:p>
        </w:tc>
        <w:tc>
          <w:tcPr>
            <w:tcW w:w="1825" w:type="pct"/>
            <w:vAlign w:val="center"/>
          </w:tcPr>
          <w:p w14:paraId="54A6F2D1" w14:textId="77777777" w:rsidR="00015C32" w:rsidRPr="00800D22" w:rsidRDefault="00015C32" w:rsidP="00DB24B0">
            <w:pPr>
              <w:rPr>
                <w:rFonts w:hint="eastAsia"/>
                <w:sz w:val="18"/>
                <w:szCs w:val="18"/>
              </w:rPr>
            </w:pPr>
            <w:r w:rsidRPr="00800D22">
              <w:rPr>
                <w:rFonts w:hint="eastAsia"/>
                <w:sz w:val="18"/>
                <w:szCs w:val="18"/>
              </w:rPr>
              <w:t>应收账款质押担保和第三方担保</w:t>
            </w:r>
          </w:p>
        </w:tc>
      </w:tr>
    </w:tbl>
    <w:p w14:paraId="4EEB4B26" w14:textId="77777777" w:rsidR="00015C32" w:rsidRPr="00800D22" w:rsidRDefault="00015C32" w:rsidP="00015C32">
      <w:pPr>
        <w:spacing w:afterLines="100" w:after="312"/>
        <w:rPr>
          <w:rFonts w:hint="eastAsia"/>
          <w:sz w:val="18"/>
          <w:szCs w:val="18"/>
        </w:rPr>
      </w:pPr>
      <w:r w:rsidRPr="00800D22">
        <w:rPr>
          <w:rFonts w:hint="eastAsia"/>
          <w:sz w:val="18"/>
          <w:szCs w:val="18"/>
        </w:rPr>
        <w:t>资料来源：鹏元资信评估有限公司统计</w:t>
      </w:r>
    </w:p>
    <w:p w14:paraId="33AEDA14" w14:textId="1491D8B9" w:rsidR="00015C32" w:rsidRPr="00015C32" w:rsidRDefault="00015C32" w:rsidP="00015C32">
      <w:pPr>
        <w:spacing w:line="440" w:lineRule="exact"/>
        <w:outlineLvl w:val="3"/>
        <w:rPr>
          <w:rFonts w:ascii="黑体" w:eastAsia="黑体" w:hAnsi="宋体" w:hint="eastAsia"/>
          <w:sz w:val="24"/>
        </w:rPr>
      </w:pPr>
      <w:r w:rsidRPr="00015C32">
        <w:rPr>
          <w:rFonts w:ascii="黑体" w:eastAsia="黑体" w:hAnsi="宋体" w:hint="eastAsia"/>
          <w:sz w:val="24"/>
        </w:rPr>
        <w:t>三、</w:t>
      </w:r>
      <w:r w:rsidRPr="00015C32">
        <w:rPr>
          <w:rFonts w:ascii="黑体" w:eastAsia="黑体" w:hAnsi="宋体"/>
          <w:sz w:val="24"/>
        </w:rPr>
        <w:t>我国</w:t>
      </w:r>
      <w:r w:rsidRPr="00015C32">
        <w:rPr>
          <w:rFonts w:ascii="黑体" w:eastAsia="黑体" w:hAnsi="宋体" w:hint="eastAsia"/>
          <w:sz w:val="24"/>
        </w:rPr>
        <w:t>公司</w:t>
      </w:r>
      <w:r w:rsidRPr="00015C32">
        <w:rPr>
          <w:rFonts w:ascii="黑体" w:eastAsia="黑体" w:hAnsi="宋体"/>
          <w:sz w:val="24"/>
        </w:rPr>
        <w:t>债券</w:t>
      </w:r>
      <w:r w:rsidRPr="00015C32">
        <w:rPr>
          <w:rFonts w:ascii="黑体" w:eastAsia="黑体" w:hAnsi="宋体"/>
        </w:rPr>
        <w:footnoteReference w:id="4"/>
      </w:r>
      <w:r w:rsidRPr="00015C32">
        <w:rPr>
          <w:rFonts w:ascii="黑体" w:eastAsia="黑体" w:hAnsi="宋体"/>
          <w:sz w:val="24"/>
        </w:rPr>
        <w:t>发行</w:t>
      </w:r>
      <w:r w:rsidRPr="00015C32">
        <w:rPr>
          <w:rFonts w:ascii="黑体" w:eastAsia="黑体" w:hAnsi="宋体" w:hint="eastAsia"/>
          <w:sz w:val="24"/>
        </w:rPr>
        <w:t>及增信</w:t>
      </w:r>
      <w:r w:rsidRPr="00015C32">
        <w:rPr>
          <w:rFonts w:ascii="黑体" w:eastAsia="黑体" w:hAnsi="宋体"/>
          <w:sz w:val="24"/>
        </w:rPr>
        <w:t>概况</w:t>
      </w:r>
    </w:p>
    <w:p w14:paraId="55F112F9" w14:textId="77777777" w:rsidR="00015C32" w:rsidRPr="00800D22" w:rsidRDefault="00015C32" w:rsidP="00015C32">
      <w:pPr>
        <w:spacing w:line="440" w:lineRule="exact"/>
        <w:ind w:firstLine="482"/>
        <w:rPr>
          <w:rFonts w:hint="eastAsia"/>
          <w:sz w:val="24"/>
        </w:rPr>
      </w:pPr>
      <w:r w:rsidRPr="00800D22">
        <w:rPr>
          <w:rFonts w:hint="eastAsia"/>
          <w:sz w:val="24"/>
        </w:rPr>
        <w:t>2009</w:t>
      </w:r>
      <w:r w:rsidRPr="00800D22">
        <w:rPr>
          <w:rFonts w:hint="eastAsia"/>
          <w:sz w:val="24"/>
        </w:rPr>
        <w:t>年我国一共发行了</w:t>
      </w:r>
      <w:r w:rsidRPr="00800D22">
        <w:rPr>
          <w:rFonts w:hint="eastAsia"/>
          <w:sz w:val="24"/>
        </w:rPr>
        <w:t>54</w:t>
      </w:r>
      <w:r w:rsidRPr="00800D22">
        <w:rPr>
          <w:rFonts w:hint="eastAsia"/>
          <w:sz w:val="24"/>
        </w:rPr>
        <w:t>期公司债券，发行规模为</w:t>
      </w:r>
      <w:r w:rsidRPr="00800D22">
        <w:rPr>
          <w:rFonts w:hint="eastAsia"/>
          <w:sz w:val="24"/>
        </w:rPr>
        <w:t>810.01</w:t>
      </w:r>
      <w:r w:rsidRPr="00800D22">
        <w:rPr>
          <w:rFonts w:hint="eastAsia"/>
          <w:sz w:val="24"/>
        </w:rPr>
        <w:t>亿元，较</w:t>
      </w:r>
      <w:r w:rsidRPr="00800D22">
        <w:rPr>
          <w:rFonts w:hint="eastAsia"/>
          <w:sz w:val="24"/>
        </w:rPr>
        <w:t>2008</w:t>
      </w:r>
      <w:r w:rsidRPr="00800D22">
        <w:rPr>
          <w:rFonts w:hint="eastAsia"/>
          <w:sz w:val="24"/>
        </w:rPr>
        <w:t>年下降</w:t>
      </w:r>
      <w:r w:rsidRPr="00800D22">
        <w:rPr>
          <w:rFonts w:hint="eastAsia"/>
          <w:sz w:val="24"/>
        </w:rPr>
        <w:t>17.72%</w:t>
      </w:r>
      <w:r w:rsidRPr="00800D22">
        <w:rPr>
          <w:rFonts w:hint="eastAsia"/>
          <w:sz w:val="24"/>
        </w:rPr>
        <w:t>。其中，普通公司债</w:t>
      </w:r>
      <w:proofErr w:type="gramStart"/>
      <w:r w:rsidRPr="00800D22">
        <w:rPr>
          <w:rFonts w:hint="eastAsia"/>
          <w:sz w:val="24"/>
        </w:rPr>
        <w:t>券</w:t>
      </w:r>
      <w:proofErr w:type="gramEnd"/>
      <w:r w:rsidRPr="00800D22">
        <w:rPr>
          <w:rFonts w:hint="eastAsia"/>
          <w:sz w:val="24"/>
        </w:rPr>
        <w:t>2009</w:t>
      </w:r>
      <w:r w:rsidRPr="00800D22">
        <w:rPr>
          <w:rFonts w:hint="eastAsia"/>
          <w:sz w:val="24"/>
        </w:rPr>
        <w:t>年发行规模为</w:t>
      </w:r>
      <w:r w:rsidRPr="00800D22">
        <w:rPr>
          <w:rFonts w:hint="eastAsia"/>
          <w:sz w:val="24"/>
        </w:rPr>
        <w:t>733.40</w:t>
      </w:r>
      <w:r w:rsidRPr="00800D22">
        <w:rPr>
          <w:rFonts w:hint="eastAsia"/>
          <w:sz w:val="24"/>
        </w:rPr>
        <w:t>亿元，同比增长</w:t>
      </w:r>
      <w:r w:rsidRPr="00800D22">
        <w:rPr>
          <w:rFonts w:hint="eastAsia"/>
          <w:sz w:val="24"/>
        </w:rPr>
        <w:t>154.65%</w:t>
      </w:r>
      <w:r w:rsidRPr="00800D22">
        <w:rPr>
          <w:rFonts w:hint="eastAsia"/>
          <w:sz w:val="24"/>
        </w:rPr>
        <w:t>；可转换公司债</w:t>
      </w:r>
      <w:proofErr w:type="gramStart"/>
      <w:r w:rsidRPr="00800D22">
        <w:rPr>
          <w:rFonts w:hint="eastAsia"/>
          <w:sz w:val="24"/>
        </w:rPr>
        <w:t>券</w:t>
      </w:r>
      <w:proofErr w:type="gramEnd"/>
      <w:r w:rsidRPr="00800D22">
        <w:rPr>
          <w:rFonts w:hint="eastAsia"/>
          <w:sz w:val="24"/>
        </w:rPr>
        <w:t>2009</w:t>
      </w:r>
      <w:r w:rsidRPr="00800D22">
        <w:rPr>
          <w:rFonts w:hint="eastAsia"/>
          <w:sz w:val="24"/>
        </w:rPr>
        <w:t>年发行规模为</w:t>
      </w:r>
      <w:r w:rsidRPr="00800D22">
        <w:rPr>
          <w:rFonts w:hint="eastAsia"/>
          <w:sz w:val="24"/>
        </w:rPr>
        <w:t>46.61</w:t>
      </w:r>
      <w:r w:rsidRPr="00800D22">
        <w:rPr>
          <w:rFonts w:hint="eastAsia"/>
          <w:sz w:val="24"/>
        </w:rPr>
        <w:t>亿元，同比下降</w:t>
      </w:r>
      <w:r w:rsidRPr="00800D22">
        <w:rPr>
          <w:rFonts w:hint="eastAsia"/>
          <w:sz w:val="24"/>
        </w:rPr>
        <w:t>26.71%</w:t>
      </w:r>
      <w:r w:rsidRPr="00800D22">
        <w:rPr>
          <w:rFonts w:hint="eastAsia"/>
          <w:sz w:val="24"/>
        </w:rPr>
        <w:t>；认股权和债券分离交易的可转换公司债</w:t>
      </w:r>
      <w:proofErr w:type="gramStart"/>
      <w:r w:rsidRPr="00800D22">
        <w:rPr>
          <w:rFonts w:hint="eastAsia"/>
          <w:sz w:val="24"/>
        </w:rPr>
        <w:t>券</w:t>
      </w:r>
      <w:proofErr w:type="gramEnd"/>
      <w:r w:rsidRPr="00800D22">
        <w:rPr>
          <w:rFonts w:hint="eastAsia"/>
          <w:sz w:val="24"/>
        </w:rPr>
        <w:t>2009</w:t>
      </w:r>
      <w:r w:rsidRPr="00800D22">
        <w:rPr>
          <w:rFonts w:hint="eastAsia"/>
          <w:sz w:val="24"/>
        </w:rPr>
        <w:t>年发行规模为</w:t>
      </w:r>
      <w:r w:rsidRPr="00800D22">
        <w:rPr>
          <w:rFonts w:hint="eastAsia"/>
          <w:sz w:val="24"/>
        </w:rPr>
        <w:t>30</w:t>
      </w:r>
      <w:r w:rsidRPr="00800D22">
        <w:rPr>
          <w:rFonts w:hint="eastAsia"/>
          <w:sz w:val="24"/>
        </w:rPr>
        <w:t>亿元，同比下降</w:t>
      </w:r>
      <w:r w:rsidRPr="00800D22">
        <w:rPr>
          <w:rFonts w:hint="eastAsia"/>
          <w:sz w:val="24"/>
        </w:rPr>
        <w:t>95.26%</w:t>
      </w:r>
      <w:r w:rsidRPr="00800D22">
        <w:rPr>
          <w:rFonts w:hint="eastAsia"/>
          <w:sz w:val="24"/>
        </w:rPr>
        <w:t>。</w:t>
      </w:r>
    </w:p>
    <w:p w14:paraId="1C71AEE7" w14:textId="56DDD9AA" w:rsidR="00015C32" w:rsidRPr="00800D22" w:rsidRDefault="00015C32" w:rsidP="00015C32">
      <w:pPr>
        <w:pStyle w:val="af5"/>
        <w:spacing w:beforeLines="100" w:before="312"/>
        <w:jc w:val="center"/>
        <w:rPr>
          <w:rFonts w:ascii="Times New Roman" w:eastAsia="新宋体" w:hAnsi="新宋体" w:cs="Times New Roman" w:hint="eastAsia"/>
          <w:sz w:val="21"/>
          <w:szCs w:val="21"/>
        </w:rPr>
      </w:pPr>
      <w:bookmarkStart w:id="7" w:name="_Toc256506716"/>
      <w:r w:rsidRPr="00800D22">
        <w:rPr>
          <w:rFonts w:ascii="Times New Roman" w:eastAsia="新宋体" w:hAnsi="新宋体" w:cs="Times New Roman" w:hint="eastAsia"/>
          <w:sz w:val="21"/>
          <w:szCs w:val="21"/>
        </w:rPr>
        <w:t>表</w:t>
      </w:r>
      <w:r>
        <w:rPr>
          <w:rFonts w:ascii="Times New Roman" w:eastAsia="新宋体" w:hAnsi="新宋体" w:cs="Times New Roman" w:hint="eastAsia"/>
          <w:sz w:val="21"/>
          <w:szCs w:val="21"/>
        </w:rPr>
        <w:t>6</w:t>
      </w:r>
      <w:r w:rsidRPr="00800D22">
        <w:rPr>
          <w:rFonts w:ascii="Times New Roman" w:eastAsia="新宋体" w:hAnsi="新宋体" w:cs="Times New Roman" w:hint="eastAsia"/>
          <w:sz w:val="21"/>
          <w:szCs w:val="21"/>
        </w:rPr>
        <w:t xml:space="preserve">  2009</w:t>
      </w:r>
      <w:r w:rsidRPr="00800D22">
        <w:rPr>
          <w:rFonts w:ascii="Times New Roman" w:eastAsia="新宋体" w:hAnsi="新宋体" w:cs="Times New Roman" w:hint="eastAsia"/>
          <w:sz w:val="21"/>
          <w:szCs w:val="21"/>
        </w:rPr>
        <w:t>年我国公司债券发行情况</w:t>
      </w:r>
      <w:bookmarkEnd w:id="7"/>
    </w:p>
    <w:p w14:paraId="504FA298" w14:textId="112D1490" w:rsidR="00015C32" w:rsidRPr="00800D22" w:rsidRDefault="00015C32" w:rsidP="00015C32">
      <w:pPr>
        <w:keepNext/>
        <w:jc w:val="center"/>
        <w:rPr>
          <w:rFonts w:hint="eastAsia"/>
          <w:b/>
          <w:szCs w:val="21"/>
        </w:rPr>
      </w:pPr>
      <w:r w:rsidRPr="00800D22">
        <w:rPr>
          <w:rFonts w:hint="eastAsia"/>
          <w:szCs w:val="21"/>
        </w:rPr>
        <w:t xml:space="preserve">Table </w:t>
      </w:r>
      <w:proofErr w:type="gramStart"/>
      <w:r>
        <w:rPr>
          <w:rFonts w:hint="eastAsia"/>
          <w:szCs w:val="21"/>
        </w:rPr>
        <w:t>6</w:t>
      </w:r>
      <w:r w:rsidRPr="00800D22">
        <w:rPr>
          <w:rFonts w:hint="eastAsia"/>
          <w:szCs w:val="21"/>
        </w:rPr>
        <w:t xml:space="preserve">  I</w:t>
      </w:r>
      <w:r w:rsidRPr="00800D22">
        <w:rPr>
          <w:szCs w:val="21"/>
        </w:rPr>
        <w:t>ssuance</w:t>
      </w:r>
      <w:proofErr w:type="gramEnd"/>
      <w:r w:rsidRPr="00800D22">
        <w:rPr>
          <w:rFonts w:hint="eastAsia"/>
          <w:szCs w:val="21"/>
        </w:rPr>
        <w:t xml:space="preserve"> of Chinese corporate bond in</w:t>
      </w:r>
      <w:r w:rsidRPr="00800D22">
        <w:rPr>
          <w:szCs w:val="21"/>
        </w:rPr>
        <w:t xml:space="preserve"> </w:t>
      </w:r>
      <w:r w:rsidRPr="00800D22">
        <w:rPr>
          <w:rFonts w:hint="eastAsia"/>
          <w:szCs w:val="21"/>
        </w:rPr>
        <w:t>2009</w:t>
      </w:r>
    </w:p>
    <w:tbl>
      <w:tblPr>
        <w:tblW w:w="5000" w:type="pct"/>
        <w:tblBorders>
          <w:top w:val="single" w:sz="4" w:space="0" w:color="auto"/>
          <w:bottom w:val="single" w:sz="4" w:space="0" w:color="auto"/>
        </w:tblBorders>
        <w:tblLook w:val="01E0" w:firstRow="1" w:lastRow="1" w:firstColumn="1" w:lastColumn="1" w:noHBand="0" w:noVBand="0"/>
      </w:tblPr>
      <w:tblGrid>
        <w:gridCol w:w="2615"/>
        <w:gridCol w:w="1249"/>
        <w:gridCol w:w="1108"/>
        <w:gridCol w:w="1249"/>
        <w:gridCol w:w="1108"/>
        <w:gridCol w:w="977"/>
      </w:tblGrid>
      <w:tr w:rsidR="00015C32" w:rsidRPr="00800D22" w14:paraId="69C53311" w14:textId="77777777" w:rsidTr="00DB24B0">
        <w:trPr>
          <w:trHeight w:hRule="exact" w:val="369"/>
        </w:trPr>
        <w:tc>
          <w:tcPr>
            <w:tcW w:w="1574" w:type="pct"/>
            <w:vMerge w:val="restart"/>
            <w:tcBorders>
              <w:bottom w:val="nil"/>
            </w:tcBorders>
            <w:vAlign w:val="center"/>
          </w:tcPr>
          <w:p w14:paraId="1A1D706C" w14:textId="77777777" w:rsidR="00015C32" w:rsidRPr="00800D22" w:rsidRDefault="00015C32" w:rsidP="00DB24B0">
            <w:pPr>
              <w:rPr>
                <w:rFonts w:hint="eastAsia"/>
                <w:szCs w:val="21"/>
              </w:rPr>
            </w:pPr>
            <w:r w:rsidRPr="00800D22">
              <w:rPr>
                <w:rFonts w:hint="eastAsia"/>
                <w:szCs w:val="21"/>
              </w:rPr>
              <w:t>公司</w:t>
            </w:r>
            <w:r w:rsidRPr="00800D22">
              <w:rPr>
                <w:szCs w:val="21"/>
              </w:rPr>
              <w:t>债券</w:t>
            </w:r>
            <w:r w:rsidRPr="00800D22">
              <w:rPr>
                <w:rFonts w:hint="eastAsia"/>
                <w:szCs w:val="21"/>
              </w:rPr>
              <w:t>类别</w:t>
            </w:r>
          </w:p>
        </w:tc>
        <w:tc>
          <w:tcPr>
            <w:tcW w:w="1419" w:type="pct"/>
            <w:gridSpan w:val="2"/>
            <w:tcBorders>
              <w:bottom w:val="nil"/>
            </w:tcBorders>
            <w:vAlign w:val="center"/>
          </w:tcPr>
          <w:p w14:paraId="766E927B" w14:textId="77777777" w:rsidR="00015C32" w:rsidRPr="00800D22" w:rsidRDefault="00015C32" w:rsidP="00DB24B0">
            <w:pPr>
              <w:rPr>
                <w:szCs w:val="21"/>
              </w:rPr>
            </w:pPr>
            <w:r w:rsidRPr="00800D22">
              <w:rPr>
                <w:szCs w:val="21"/>
              </w:rPr>
              <w:t>2009</w:t>
            </w:r>
            <w:r w:rsidRPr="00800D22">
              <w:rPr>
                <w:szCs w:val="21"/>
              </w:rPr>
              <w:t>年</w:t>
            </w:r>
          </w:p>
        </w:tc>
        <w:tc>
          <w:tcPr>
            <w:tcW w:w="1419" w:type="pct"/>
            <w:gridSpan w:val="2"/>
            <w:tcBorders>
              <w:bottom w:val="nil"/>
            </w:tcBorders>
            <w:vAlign w:val="center"/>
          </w:tcPr>
          <w:p w14:paraId="0AF6822E" w14:textId="77777777" w:rsidR="00015C32" w:rsidRPr="00800D22" w:rsidRDefault="00015C32" w:rsidP="00DB24B0">
            <w:pPr>
              <w:rPr>
                <w:szCs w:val="21"/>
              </w:rPr>
            </w:pPr>
            <w:r w:rsidRPr="00800D22">
              <w:rPr>
                <w:szCs w:val="21"/>
              </w:rPr>
              <w:t>2008</w:t>
            </w:r>
            <w:r w:rsidRPr="00800D22">
              <w:rPr>
                <w:szCs w:val="21"/>
              </w:rPr>
              <w:t>年</w:t>
            </w:r>
          </w:p>
        </w:tc>
        <w:tc>
          <w:tcPr>
            <w:tcW w:w="588" w:type="pct"/>
            <w:vMerge w:val="restart"/>
            <w:tcBorders>
              <w:bottom w:val="nil"/>
            </w:tcBorders>
            <w:vAlign w:val="center"/>
          </w:tcPr>
          <w:p w14:paraId="2DECDE2D" w14:textId="77777777" w:rsidR="00015C32" w:rsidRPr="00800D22" w:rsidRDefault="00015C32" w:rsidP="00DB24B0">
            <w:pPr>
              <w:rPr>
                <w:rFonts w:hint="eastAsia"/>
                <w:szCs w:val="21"/>
              </w:rPr>
            </w:pPr>
            <w:r w:rsidRPr="00800D22">
              <w:rPr>
                <w:rFonts w:hint="eastAsia"/>
                <w:szCs w:val="21"/>
              </w:rPr>
              <w:t>同比</w:t>
            </w:r>
          </w:p>
          <w:p w14:paraId="7314386A" w14:textId="77777777" w:rsidR="00015C32" w:rsidRPr="00800D22" w:rsidRDefault="00015C32" w:rsidP="00DB24B0">
            <w:pPr>
              <w:rPr>
                <w:rFonts w:hint="eastAsia"/>
                <w:szCs w:val="21"/>
              </w:rPr>
            </w:pPr>
            <w:r w:rsidRPr="00800D22">
              <w:rPr>
                <w:rFonts w:hint="eastAsia"/>
                <w:szCs w:val="21"/>
              </w:rPr>
              <w:t>增长</w:t>
            </w:r>
          </w:p>
        </w:tc>
      </w:tr>
      <w:tr w:rsidR="00015C32" w:rsidRPr="00800D22" w14:paraId="7814E247" w14:textId="77777777" w:rsidTr="00DB24B0">
        <w:trPr>
          <w:trHeight w:hRule="exact" w:val="451"/>
        </w:trPr>
        <w:tc>
          <w:tcPr>
            <w:tcW w:w="1574" w:type="pct"/>
            <w:vMerge/>
            <w:tcBorders>
              <w:bottom w:val="single" w:sz="4" w:space="0" w:color="auto"/>
            </w:tcBorders>
            <w:vAlign w:val="center"/>
          </w:tcPr>
          <w:p w14:paraId="4D44F70E" w14:textId="77777777" w:rsidR="00015C32" w:rsidRPr="00800D22" w:rsidRDefault="00015C32" w:rsidP="00DB24B0">
            <w:pPr>
              <w:rPr>
                <w:b/>
                <w:szCs w:val="21"/>
              </w:rPr>
            </w:pPr>
          </w:p>
        </w:tc>
        <w:tc>
          <w:tcPr>
            <w:tcW w:w="752" w:type="pct"/>
            <w:tcBorders>
              <w:bottom w:val="single" w:sz="4" w:space="0" w:color="auto"/>
            </w:tcBorders>
            <w:vAlign w:val="center"/>
          </w:tcPr>
          <w:p w14:paraId="69C6B2CB" w14:textId="77777777" w:rsidR="00015C32" w:rsidRPr="00800D22" w:rsidRDefault="00015C32" w:rsidP="00DB24B0">
            <w:pPr>
              <w:rPr>
                <w:szCs w:val="21"/>
              </w:rPr>
            </w:pPr>
            <w:r w:rsidRPr="00800D22">
              <w:rPr>
                <w:rFonts w:hint="eastAsia"/>
                <w:szCs w:val="21"/>
              </w:rPr>
              <w:t>规模</w:t>
            </w:r>
            <w:r w:rsidRPr="00800D22">
              <w:rPr>
                <w:szCs w:val="21"/>
              </w:rPr>
              <w:t>（亿元）</w:t>
            </w:r>
          </w:p>
        </w:tc>
        <w:tc>
          <w:tcPr>
            <w:tcW w:w="667" w:type="pct"/>
            <w:tcBorders>
              <w:bottom w:val="single" w:sz="4" w:space="0" w:color="auto"/>
            </w:tcBorders>
            <w:vAlign w:val="center"/>
          </w:tcPr>
          <w:p w14:paraId="06C6065E" w14:textId="77777777" w:rsidR="00015C32" w:rsidRPr="00800D22" w:rsidRDefault="00015C32" w:rsidP="00DB24B0">
            <w:pPr>
              <w:rPr>
                <w:szCs w:val="21"/>
              </w:rPr>
            </w:pPr>
            <w:r w:rsidRPr="00800D22">
              <w:rPr>
                <w:szCs w:val="21"/>
              </w:rPr>
              <w:t>占比（</w:t>
            </w:r>
            <w:r w:rsidRPr="00800D22">
              <w:rPr>
                <w:szCs w:val="21"/>
              </w:rPr>
              <w:t>%</w:t>
            </w:r>
            <w:r w:rsidRPr="00800D22">
              <w:rPr>
                <w:szCs w:val="21"/>
              </w:rPr>
              <w:t>）</w:t>
            </w:r>
          </w:p>
        </w:tc>
        <w:tc>
          <w:tcPr>
            <w:tcW w:w="752" w:type="pct"/>
            <w:tcBorders>
              <w:bottom w:val="single" w:sz="4" w:space="0" w:color="auto"/>
            </w:tcBorders>
            <w:vAlign w:val="center"/>
          </w:tcPr>
          <w:p w14:paraId="75EEF7D9" w14:textId="77777777" w:rsidR="00015C32" w:rsidRPr="00800D22" w:rsidRDefault="00015C32" w:rsidP="00DB24B0">
            <w:pPr>
              <w:rPr>
                <w:szCs w:val="21"/>
              </w:rPr>
            </w:pPr>
            <w:r w:rsidRPr="00800D22">
              <w:rPr>
                <w:rFonts w:hint="eastAsia"/>
                <w:szCs w:val="21"/>
              </w:rPr>
              <w:t>规模</w:t>
            </w:r>
            <w:r w:rsidRPr="00800D22">
              <w:rPr>
                <w:szCs w:val="21"/>
              </w:rPr>
              <w:t>（亿元）</w:t>
            </w:r>
          </w:p>
        </w:tc>
        <w:tc>
          <w:tcPr>
            <w:tcW w:w="667" w:type="pct"/>
            <w:tcBorders>
              <w:bottom w:val="single" w:sz="4" w:space="0" w:color="auto"/>
            </w:tcBorders>
            <w:vAlign w:val="center"/>
          </w:tcPr>
          <w:p w14:paraId="6BA72668" w14:textId="77777777" w:rsidR="00015C32" w:rsidRPr="00800D22" w:rsidRDefault="00015C32" w:rsidP="00DB24B0">
            <w:pPr>
              <w:rPr>
                <w:szCs w:val="21"/>
              </w:rPr>
            </w:pPr>
            <w:r w:rsidRPr="00800D22">
              <w:rPr>
                <w:szCs w:val="21"/>
              </w:rPr>
              <w:t>占比（</w:t>
            </w:r>
            <w:r w:rsidRPr="00800D22">
              <w:rPr>
                <w:szCs w:val="21"/>
              </w:rPr>
              <w:t>%</w:t>
            </w:r>
            <w:r w:rsidRPr="00800D22">
              <w:rPr>
                <w:szCs w:val="21"/>
              </w:rPr>
              <w:t>）</w:t>
            </w:r>
          </w:p>
        </w:tc>
        <w:tc>
          <w:tcPr>
            <w:tcW w:w="588" w:type="pct"/>
            <w:vMerge/>
            <w:tcBorders>
              <w:bottom w:val="single" w:sz="4" w:space="0" w:color="auto"/>
            </w:tcBorders>
            <w:vAlign w:val="center"/>
          </w:tcPr>
          <w:p w14:paraId="06795740" w14:textId="77777777" w:rsidR="00015C32" w:rsidRPr="00800D22" w:rsidRDefault="00015C32" w:rsidP="00DB24B0">
            <w:pPr>
              <w:rPr>
                <w:b/>
                <w:szCs w:val="21"/>
              </w:rPr>
            </w:pPr>
          </w:p>
        </w:tc>
      </w:tr>
      <w:tr w:rsidR="00015C32" w:rsidRPr="00800D22" w14:paraId="3F00C318" w14:textId="77777777" w:rsidTr="00DB24B0">
        <w:trPr>
          <w:trHeight w:hRule="exact" w:val="369"/>
        </w:trPr>
        <w:tc>
          <w:tcPr>
            <w:tcW w:w="1574" w:type="pct"/>
            <w:vAlign w:val="center"/>
          </w:tcPr>
          <w:p w14:paraId="5439A831" w14:textId="77777777" w:rsidR="00015C32" w:rsidRPr="00800D22" w:rsidRDefault="00015C32" w:rsidP="00DB24B0">
            <w:pPr>
              <w:rPr>
                <w:rFonts w:hint="eastAsia"/>
                <w:sz w:val="18"/>
                <w:szCs w:val="18"/>
              </w:rPr>
            </w:pPr>
            <w:r w:rsidRPr="00800D22">
              <w:rPr>
                <w:rFonts w:hint="eastAsia"/>
                <w:sz w:val="18"/>
                <w:szCs w:val="18"/>
              </w:rPr>
              <w:t>普通公司债</w:t>
            </w:r>
            <w:proofErr w:type="gramStart"/>
            <w:r w:rsidRPr="00800D22">
              <w:rPr>
                <w:rFonts w:hint="eastAsia"/>
                <w:sz w:val="18"/>
                <w:szCs w:val="18"/>
              </w:rPr>
              <w:t>券</w:t>
            </w:r>
            <w:proofErr w:type="gramEnd"/>
          </w:p>
        </w:tc>
        <w:tc>
          <w:tcPr>
            <w:tcW w:w="752" w:type="pct"/>
            <w:vAlign w:val="center"/>
          </w:tcPr>
          <w:p w14:paraId="42F636F1" w14:textId="77777777" w:rsidR="00015C32" w:rsidRPr="00800D22" w:rsidRDefault="00015C32" w:rsidP="00DB24B0">
            <w:pPr>
              <w:rPr>
                <w:rFonts w:hint="eastAsia"/>
                <w:sz w:val="18"/>
                <w:szCs w:val="18"/>
              </w:rPr>
            </w:pPr>
            <w:r w:rsidRPr="00800D22">
              <w:rPr>
                <w:sz w:val="18"/>
                <w:szCs w:val="18"/>
              </w:rPr>
              <w:t>733.4</w:t>
            </w:r>
            <w:r w:rsidRPr="00800D22">
              <w:rPr>
                <w:rFonts w:hint="eastAsia"/>
                <w:sz w:val="18"/>
                <w:szCs w:val="18"/>
              </w:rPr>
              <w:t>0</w:t>
            </w:r>
          </w:p>
        </w:tc>
        <w:tc>
          <w:tcPr>
            <w:tcW w:w="667" w:type="pct"/>
            <w:vAlign w:val="center"/>
          </w:tcPr>
          <w:p w14:paraId="7AA69EE7" w14:textId="77777777" w:rsidR="00015C32" w:rsidRPr="00800D22" w:rsidRDefault="00015C32" w:rsidP="00DB24B0">
            <w:pPr>
              <w:rPr>
                <w:sz w:val="18"/>
                <w:szCs w:val="18"/>
              </w:rPr>
            </w:pPr>
            <w:r w:rsidRPr="00800D22">
              <w:rPr>
                <w:sz w:val="18"/>
                <w:szCs w:val="18"/>
              </w:rPr>
              <w:t>90.54%</w:t>
            </w:r>
          </w:p>
        </w:tc>
        <w:tc>
          <w:tcPr>
            <w:tcW w:w="752" w:type="pct"/>
            <w:vAlign w:val="center"/>
          </w:tcPr>
          <w:p w14:paraId="652AFE93" w14:textId="77777777" w:rsidR="00015C32" w:rsidRPr="00800D22" w:rsidRDefault="00015C32" w:rsidP="00DB24B0">
            <w:pPr>
              <w:rPr>
                <w:rFonts w:hint="eastAsia"/>
                <w:sz w:val="18"/>
                <w:szCs w:val="18"/>
              </w:rPr>
            </w:pPr>
            <w:r w:rsidRPr="00800D22">
              <w:rPr>
                <w:sz w:val="18"/>
                <w:szCs w:val="18"/>
              </w:rPr>
              <w:t>288</w:t>
            </w:r>
            <w:r w:rsidRPr="00800D22">
              <w:rPr>
                <w:rFonts w:hint="eastAsia"/>
                <w:sz w:val="18"/>
                <w:szCs w:val="18"/>
              </w:rPr>
              <w:t>.00</w:t>
            </w:r>
          </w:p>
        </w:tc>
        <w:tc>
          <w:tcPr>
            <w:tcW w:w="667" w:type="pct"/>
            <w:vAlign w:val="center"/>
          </w:tcPr>
          <w:p w14:paraId="3D753494" w14:textId="77777777" w:rsidR="00015C32" w:rsidRPr="00800D22" w:rsidRDefault="00015C32" w:rsidP="00DB24B0">
            <w:pPr>
              <w:rPr>
                <w:sz w:val="18"/>
                <w:szCs w:val="18"/>
              </w:rPr>
            </w:pPr>
            <w:r w:rsidRPr="00800D22">
              <w:rPr>
                <w:sz w:val="18"/>
                <w:szCs w:val="18"/>
              </w:rPr>
              <w:t>29.25%</w:t>
            </w:r>
          </w:p>
        </w:tc>
        <w:tc>
          <w:tcPr>
            <w:tcW w:w="588" w:type="pct"/>
            <w:vAlign w:val="center"/>
          </w:tcPr>
          <w:p w14:paraId="546EF02D" w14:textId="77777777" w:rsidR="00015C32" w:rsidRPr="00800D22" w:rsidRDefault="00015C32" w:rsidP="00DB24B0">
            <w:pPr>
              <w:rPr>
                <w:sz w:val="18"/>
                <w:szCs w:val="18"/>
              </w:rPr>
            </w:pPr>
            <w:r w:rsidRPr="00800D22">
              <w:rPr>
                <w:sz w:val="18"/>
                <w:szCs w:val="18"/>
              </w:rPr>
              <w:t>154.65%</w:t>
            </w:r>
          </w:p>
        </w:tc>
      </w:tr>
      <w:tr w:rsidR="00015C32" w:rsidRPr="00800D22" w14:paraId="1A9D7A93" w14:textId="77777777" w:rsidTr="00DB24B0">
        <w:trPr>
          <w:trHeight w:hRule="exact" w:val="369"/>
        </w:trPr>
        <w:tc>
          <w:tcPr>
            <w:tcW w:w="1574" w:type="pct"/>
            <w:vAlign w:val="center"/>
          </w:tcPr>
          <w:p w14:paraId="1B4933E8" w14:textId="77777777" w:rsidR="00015C32" w:rsidRPr="00800D22" w:rsidRDefault="00015C32" w:rsidP="00DB24B0">
            <w:pPr>
              <w:rPr>
                <w:rFonts w:hint="eastAsia"/>
                <w:sz w:val="18"/>
                <w:szCs w:val="18"/>
              </w:rPr>
            </w:pPr>
            <w:r w:rsidRPr="00800D22">
              <w:rPr>
                <w:rFonts w:hint="eastAsia"/>
                <w:sz w:val="18"/>
                <w:szCs w:val="18"/>
              </w:rPr>
              <w:t>可转换公司债</w:t>
            </w:r>
            <w:proofErr w:type="gramStart"/>
            <w:r w:rsidRPr="00800D22">
              <w:rPr>
                <w:rFonts w:hint="eastAsia"/>
                <w:sz w:val="18"/>
                <w:szCs w:val="18"/>
              </w:rPr>
              <w:t>券</w:t>
            </w:r>
            <w:proofErr w:type="gramEnd"/>
          </w:p>
        </w:tc>
        <w:tc>
          <w:tcPr>
            <w:tcW w:w="752" w:type="pct"/>
            <w:vAlign w:val="center"/>
          </w:tcPr>
          <w:p w14:paraId="625909FF" w14:textId="77777777" w:rsidR="00015C32" w:rsidRPr="00800D22" w:rsidRDefault="00015C32" w:rsidP="00DB24B0">
            <w:pPr>
              <w:rPr>
                <w:sz w:val="18"/>
                <w:szCs w:val="18"/>
              </w:rPr>
            </w:pPr>
            <w:r w:rsidRPr="00800D22">
              <w:rPr>
                <w:sz w:val="18"/>
                <w:szCs w:val="18"/>
              </w:rPr>
              <w:t>46.61</w:t>
            </w:r>
          </w:p>
        </w:tc>
        <w:tc>
          <w:tcPr>
            <w:tcW w:w="667" w:type="pct"/>
            <w:vAlign w:val="center"/>
          </w:tcPr>
          <w:p w14:paraId="0CE156C1" w14:textId="77777777" w:rsidR="00015C32" w:rsidRPr="00800D22" w:rsidRDefault="00015C32" w:rsidP="00DB24B0">
            <w:pPr>
              <w:rPr>
                <w:sz w:val="18"/>
                <w:szCs w:val="18"/>
              </w:rPr>
            </w:pPr>
            <w:r w:rsidRPr="00800D22">
              <w:rPr>
                <w:sz w:val="18"/>
                <w:szCs w:val="18"/>
              </w:rPr>
              <w:t>5.75%</w:t>
            </w:r>
          </w:p>
        </w:tc>
        <w:tc>
          <w:tcPr>
            <w:tcW w:w="752" w:type="pct"/>
            <w:vAlign w:val="center"/>
          </w:tcPr>
          <w:p w14:paraId="3BC9D8CB" w14:textId="77777777" w:rsidR="00015C32" w:rsidRPr="00800D22" w:rsidRDefault="00015C32" w:rsidP="00DB24B0">
            <w:pPr>
              <w:rPr>
                <w:rFonts w:hint="eastAsia"/>
                <w:sz w:val="18"/>
                <w:szCs w:val="18"/>
              </w:rPr>
            </w:pPr>
            <w:r w:rsidRPr="00800D22">
              <w:rPr>
                <w:sz w:val="18"/>
                <w:szCs w:val="18"/>
              </w:rPr>
              <w:t>63.6</w:t>
            </w:r>
            <w:r w:rsidRPr="00800D22">
              <w:rPr>
                <w:rFonts w:hint="eastAsia"/>
                <w:sz w:val="18"/>
                <w:szCs w:val="18"/>
              </w:rPr>
              <w:t>0</w:t>
            </w:r>
          </w:p>
        </w:tc>
        <w:tc>
          <w:tcPr>
            <w:tcW w:w="667" w:type="pct"/>
            <w:vAlign w:val="center"/>
          </w:tcPr>
          <w:p w14:paraId="498EC3CE" w14:textId="77777777" w:rsidR="00015C32" w:rsidRPr="00800D22" w:rsidRDefault="00015C32" w:rsidP="00DB24B0">
            <w:pPr>
              <w:rPr>
                <w:sz w:val="18"/>
                <w:szCs w:val="18"/>
              </w:rPr>
            </w:pPr>
            <w:r w:rsidRPr="00800D22">
              <w:rPr>
                <w:sz w:val="18"/>
                <w:szCs w:val="18"/>
              </w:rPr>
              <w:t>6.46%</w:t>
            </w:r>
          </w:p>
        </w:tc>
        <w:tc>
          <w:tcPr>
            <w:tcW w:w="588" w:type="pct"/>
            <w:vAlign w:val="center"/>
          </w:tcPr>
          <w:p w14:paraId="04FA8A6F" w14:textId="77777777" w:rsidR="00015C32" w:rsidRPr="00800D22" w:rsidRDefault="00015C32" w:rsidP="00DB24B0">
            <w:pPr>
              <w:rPr>
                <w:sz w:val="18"/>
                <w:szCs w:val="18"/>
              </w:rPr>
            </w:pPr>
            <w:r w:rsidRPr="00800D22">
              <w:rPr>
                <w:sz w:val="18"/>
                <w:szCs w:val="18"/>
              </w:rPr>
              <w:t>-26.71%</w:t>
            </w:r>
          </w:p>
        </w:tc>
      </w:tr>
      <w:tr w:rsidR="00015C32" w:rsidRPr="00800D22" w14:paraId="35974261" w14:textId="77777777" w:rsidTr="00DB24B0">
        <w:trPr>
          <w:trHeight w:hRule="exact" w:val="712"/>
        </w:trPr>
        <w:tc>
          <w:tcPr>
            <w:tcW w:w="1574" w:type="pct"/>
            <w:vAlign w:val="center"/>
          </w:tcPr>
          <w:p w14:paraId="2674205C" w14:textId="77777777" w:rsidR="00015C32" w:rsidRPr="00800D22" w:rsidRDefault="00015C32" w:rsidP="00DB24B0">
            <w:pPr>
              <w:rPr>
                <w:sz w:val="18"/>
                <w:szCs w:val="18"/>
              </w:rPr>
            </w:pPr>
            <w:r w:rsidRPr="00800D22">
              <w:rPr>
                <w:rFonts w:hint="eastAsia"/>
                <w:sz w:val="18"/>
                <w:szCs w:val="18"/>
              </w:rPr>
              <w:t>认股权和债券分离交易的可转换公司债</w:t>
            </w:r>
            <w:proofErr w:type="gramStart"/>
            <w:r w:rsidRPr="00800D22">
              <w:rPr>
                <w:rFonts w:hint="eastAsia"/>
                <w:sz w:val="18"/>
                <w:szCs w:val="18"/>
              </w:rPr>
              <w:t>券</w:t>
            </w:r>
            <w:proofErr w:type="gramEnd"/>
          </w:p>
        </w:tc>
        <w:tc>
          <w:tcPr>
            <w:tcW w:w="752" w:type="pct"/>
            <w:vAlign w:val="center"/>
          </w:tcPr>
          <w:p w14:paraId="500A43C9" w14:textId="77777777" w:rsidR="00015C32" w:rsidRPr="00800D22" w:rsidRDefault="00015C32" w:rsidP="00DB24B0">
            <w:pPr>
              <w:rPr>
                <w:rFonts w:hint="eastAsia"/>
                <w:sz w:val="18"/>
                <w:szCs w:val="18"/>
              </w:rPr>
            </w:pPr>
            <w:r w:rsidRPr="00800D22">
              <w:rPr>
                <w:sz w:val="18"/>
                <w:szCs w:val="18"/>
              </w:rPr>
              <w:t>30</w:t>
            </w:r>
            <w:r w:rsidRPr="00800D22">
              <w:rPr>
                <w:rFonts w:hint="eastAsia"/>
                <w:sz w:val="18"/>
                <w:szCs w:val="18"/>
              </w:rPr>
              <w:t>.00</w:t>
            </w:r>
          </w:p>
        </w:tc>
        <w:tc>
          <w:tcPr>
            <w:tcW w:w="667" w:type="pct"/>
            <w:vAlign w:val="center"/>
          </w:tcPr>
          <w:p w14:paraId="34D7521B" w14:textId="77777777" w:rsidR="00015C32" w:rsidRPr="00800D22" w:rsidRDefault="00015C32" w:rsidP="00DB24B0">
            <w:pPr>
              <w:rPr>
                <w:rFonts w:hint="eastAsia"/>
                <w:sz w:val="18"/>
                <w:szCs w:val="18"/>
              </w:rPr>
            </w:pPr>
            <w:r w:rsidRPr="00800D22">
              <w:rPr>
                <w:sz w:val="18"/>
                <w:szCs w:val="18"/>
              </w:rPr>
              <w:t>3</w:t>
            </w:r>
            <w:r w:rsidRPr="00800D22">
              <w:rPr>
                <w:rFonts w:hint="eastAsia"/>
                <w:sz w:val="18"/>
                <w:szCs w:val="18"/>
              </w:rPr>
              <w:t>.</w:t>
            </w:r>
            <w:r w:rsidRPr="00800D22">
              <w:rPr>
                <w:sz w:val="18"/>
                <w:szCs w:val="18"/>
              </w:rPr>
              <w:t>70</w:t>
            </w:r>
            <w:r w:rsidRPr="00800D22">
              <w:rPr>
                <w:rFonts w:hint="eastAsia"/>
                <w:sz w:val="18"/>
                <w:szCs w:val="18"/>
              </w:rPr>
              <w:t>%</w:t>
            </w:r>
          </w:p>
        </w:tc>
        <w:tc>
          <w:tcPr>
            <w:tcW w:w="752" w:type="pct"/>
            <w:vAlign w:val="center"/>
          </w:tcPr>
          <w:p w14:paraId="4375B8B7" w14:textId="77777777" w:rsidR="00015C32" w:rsidRPr="00800D22" w:rsidRDefault="00015C32" w:rsidP="00DB24B0">
            <w:pPr>
              <w:rPr>
                <w:sz w:val="18"/>
                <w:szCs w:val="18"/>
              </w:rPr>
            </w:pPr>
            <w:r w:rsidRPr="00800D22">
              <w:rPr>
                <w:sz w:val="18"/>
                <w:szCs w:val="18"/>
              </w:rPr>
              <w:t>632.85</w:t>
            </w:r>
          </w:p>
        </w:tc>
        <w:tc>
          <w:tcPr>
            <w:tcW w:w="667" w:type="pct"/>
            <w:vAlign w:val="center"/>
          </w:tcPr>
          <w:p w14:paraId="163C1555" w14:textId="77777777" w:rsidR="00015C32" w:rsidRPr="00800D22" w:rsidRDefault="00015C32" w:rsidP="00DB24B0">
            <w:pPr>
              <w:rPr>
                <w:rFonts w:hint="eastAsia"/>
                <w:sz w:val="18"/>
                <w:szCs w:val="18"/>
              </w:rPr>
            </w:pPr>
            <w:r w:rsidRPr="00800D22">
              <w:rPr>
                <w:sz w:val="18"/>
                <w:szCs w:val="18"/>
              </w:rPr>
              <w:t>64</w:t>
            </w:r>
            <w:r w:rsidRPr="00800D22">
              <w:rPr>
                <w:rFonts w:hint="eastAsia"/>
                <w:sz w:val="18"/>
                <w:szCs w:val="18"/>
              </w:rPr>
              <w:t>.</w:t>
            </w:r>
            <w:r w:rsidRPr="00800D22">
              <w:rPr>
                <w:sz w:val="18"/>
                <w:szCs w:val="18"/>
              </w:rPr>
              <w:t>28</w:t>
            </w:r>
            <w:r w:rsidRPr="00800D22">
              <w:rPr>
                <w:rFonts w:hint="eastAsia"/>
                <w:sz w:val="18"/>
                <w:szCs w:val="18"/>
              </w:rPr>
              <w:t>%</w:t>
            </w:r>
          </w:p>
        </w:tc>
        <w:tc>
          <w:tcPr>
            <w:tcW w:w="588" w:type="pct"/>
            <w:vAlign w:val="center"/>
          </w:tcPr>
          <w:p w14:paraId="1A0B10FC" w14:textId="77777777" w:rsidR="00015C32" w:rsidRPr="00800D22" w:rsidRDefault="00015C32" w:rsidP="00DB24B0">
            <w:pPr>
              <w:rPr>
                <w:sz w:val="18"/>
                <w:szCs w:val="18"/>
              </w:rPr>
            </w:pPr>
            <w:r w:rsidRPr="00800D22">
              <w:rPr>
                <w:sz w:val="18"/>
                <w:szCs w:val="18"/>
              </w:rPr>
              <w:t>-95.26%</w:t>
            </w:r>
          </w:p>
        </w:tc>
      </w:tr>
      <w:tr w:rsidR="00015C32" w:rsidRPr="00800D22" w14:paraId="40109A12" w14:textId="77777777" w:rsidTr="00DB24B0">
        <w:trPr>
          <w:trHeight w:hRule="exact" w:val="369"/>
        </w:trPr>
        <w:tc>
          <w:tcPr>
            <w:tcW w:w="1574" w:type="pct"/>
            <w:vAlign w:val="center"/>
          </w:tcPr>
          <w:p w14:paraId="06DA4AE0" w14:textId="77777777" w:rsidR="00015C32" w:rsidRPr="00800D22" w:rsidRDefault="00015C32" w:rsidP="00DB24B0">
            <w:pPr>
              <w:rPr>
                <w:sz w:val="18"/>
                <w:szCs w:val="18"/>
              </w:rPr>
            </w:pPr>
            <w:r w:rsidRPr="00800D22">
              <w:rPr>
                <w:sz w:val="18"/>
                <w:szCs w:val="18"/>
              </w:rPr>
              <w:t>合计</w:t>
            </w:r>
          </w:p>
        </w:tc>
        <w:tc>
          <w:tcPr>
            <w:tcW w:w="752" w:type="pct"/>
            <w:vAlign w:val="center"/>
          </w:tcPr>
          <w:p w14:paraId="7F77195C" w14:textId="77777777" w:rsidR="00015C32" w:rsidRPr="00800D22" w:rsidRDefault="00015C32" w:rsidP="00DB24B0">
            <w:pPr>
              <w:rPr>
                <w:rFonts w:ascii="宋体" w:hAnsi="宋体" w:cs="宋体"/>
                <w:sz w:val="18"/>
                <w:szCs w:val="18"/>
              </w:rPr>
            </w:pPr>
            <w:r w:rsidRPr="00800D22">
              <w:rPr>
                <w:rFonts w:hint="eastAsia"/>
                <w:sz w:val="18"/>
                <w:szCs w:val="18"/>
              </w:rPr>
              <w:t>810.01</w:t>
            </w:r>
          </w:p>
        </w:tc>
        <w:tc>
          <w:tcPr>
            <w:tcW w:w="667" w:type="pct"/>
            <w:vAlign w:val="center"/>
          </w:tcPr>
          <w:p w14:paraId="1714E226" w14:textId="77777777" w:rsidR="00015C32" w:rsidRPr="00800D22" w:rsidRDefault="00015C32" w:rsidP="00DB24B0">
            <w:pPr>
              <w:rPr>
                <w:rFonts w:ascii="宋体" w:hAnsi="宋体" w:cs="宋体"/>
                <w:sz w:val="18"/>
                <w:szCs w:val="18"/>
              </w:rPr>
            </w:pPr>
            <w:r w:rsidRPr="00800D22">
              <w:rPr>
                <w:rFonts w:hint="eastAsia"/>
                <w:sz w:val="18"/>
                <w:szCs w:val="18"/>
              </w:rPr>
              <w:t>100.00%</w:t>
            </w:r>
          </w:p>
        </w:tc>
        <w:tc>
          <w:tcPr>
            <w:tcW w:w="752" w:type="pct"/>
            <w:vAlign w:val="center"/>
          </w:tcPr>
          <w:p w14:paraId="17348BDF" w14:textId="77777777" w:rsidR="00015C32" w:rsidRPr="00800D22" w:rsidRDefault="00015C32" w:rsidP="00DB24B0">
            <w:pPr>
              <w:rPr>
                <w:rFonts w:ascii="宋体" w:hAnsi="宋体" w:cs="宋体"/>
                <w:sz w:val="18"/>
                <w:szCs w:val="18"/>
              </w:rPr>
            </w:pPr>
            <w:r w:rsidRPr="00800D22">
              <w:rPr>
                <w:rFonts w:hint="eastAsia"/>
                <w:sz w:val="18"/>
                <w:szCs w:val="18"/>
              </w:rPr>
              <w:t>984.45</w:t>
            </w:r>
          </w:p>
        </w:tc>
        <w:tc>
          <w:tcPr>
            <w:tcW w:w="667" w:type="pct"/>
            <w:vAlign w:val="center"/>
          </w:tcPr>
          <w:p w14:paraId="55E6A91A" w14:textId="77777777" w:rsidR="00015C32" w:rsidRPr="00800D22" w:rsidRDefault="00015C32" w:rsidP="00DB24B0">
            <w:pPr>
              <w:rPr>
                <w:rFonts w:ascii="宋体" w:hAnsi="宋体" w:cs="宋体"/>
                <w:sz w:val="18"/>
                <w:szCs w:val="18"/>
              </w:rPr>
            </w:pPr>
            <w:r w:rsidRPr="00800D22">
              <w:rPr>
                <w:rFonts w:hint="eastAsia"/>
                <w:sz w:val="18"/>
                <w:szCs w:val="18"/>
              </w:rPr>
              <w:t>100.00%</w:t>
            </w:r>
          </w:p>
        </w:tc>
        <w:tc>
          <w:tcPr>
            <w:tcW w:w="588" w:type="pct"/>
            <w:vAlign w:val="center"/>
          </w:tcPr>
          <w:p w14:paraId="0CF2220A" w14:textId="77777777" w:rsidR="00015C32" w:rsidRPr="00800D22" w:rsidRDefault="00015C32" w:rsidP="00DB24B0">
            <w:pPr>
              <w:rPr>
                <w:sz w:val="18"/>
                <w:szCs w:val="18"/>
              </w:rPr>
            </w:pPr>
            <w:r w:rsidRPr="00800D22">
              <w:rPr>
                <w:sz w:val="18"/>
                <w:szCs w:val="18"/>
              </w:rPr>
              <w:t>-17.72%</w:t>
            </w:r>
          </w:p>
        </w:tc>
      </w:tr>
    </w:tbl>
    <w:p w14:paraId="57F38678" w14:textId="77777777" w:rsidR="00015C32" w:rsidRPr="00800D22" w:rsidRDefault="00015C32" w:rsidP="00015C32">
      <w:pPr>
        <w:spacing w:afterLines="100" w:after="312"/>
        <w:rPr>
          <w:rFonts w:hint="eastAsia"/>
          <w:sz w:val="18"/>
          <w:szCs w:val="18"/>
        </w:rPr>
      </w:pPr>
      <w:r w:rsidRPr="00800D22">
        <w:rPr>
          <w:rFonts w:hint="eastAsia"/>
          <w:sz w:val="18"/>
          <w:szCs w:val="18"/>
        </w:rPr>
        <w:t>资料来源：鹏元资信评估有限公司统计</w:t>
      </w:r>
    </w:p>
    <w:p w14:paraId="347A92F2" w14:textId="77777777" w:rsidR="00015C32" w:rsidRPr="00800D22" w:rsidRDefault="00015C32" w:rsidP="00015C32">
      <w:pPr>
        <w:spacing w:beforeLines="100" w:before="312" w:line="440" w:lineRule="exact"/>
        <w:ind w:firstLineChars="200" w:firstLine="480"/>
        <w:rPr>
          <w:rFonts w:hint="eastAsia"/>
          <w:sz w:val="24"/>
        </w:rPr>
      </w:pPr>
      <w:r w:rsidRPr="00800D22">
        <w:rPr>
          <w:sz w:val="24"/>
        </w:rPr>
        <w:t>从</w:t>
      </w:r>
      <w:r w:rsidRPr="00800D22">
        <w:rPr>
          <w:sz w:val="24"/>
        </w:rPr>
        <w:t>2009</w:t>
      </w:r>
      <w:r w:rsidRPr="00800D22">
        <w:rPr>
          <w:sz w:val="24"/>
        </w:rPr>
        <w:t>年已发行</w:t>
      </w:r>
      <w:r w:rsidRPr="00800D22">
        <w:rPr>
          <w:rFonts w:hint="eastAsia"/>
          <w:sz w:val="24"/>
        </w:rPr>
        <w:t>公司</w:t>
      </w:r>
      <w:r w:rsidRPr="00800D22">
        <w:rPr>
          <w:sz w:val="24"/>
        </w:rPr>
        <w:t>债券</w:t>
      </w:r>
      <w:r w:rsidRPr="00800D22">
        <w:rPr>
          <w:rFonts w:hint="eastAsia"/>
          <w:sz w:val="24"/>
        </w:rPr>
        <w:t>的</w:t>
      </w:r>
      <w:r w:rsidRPr="00800D22">
        <w:rPr>
          <w:sz w:val="24"/>
        </w:rPr>
        <w:t>信用等级分布</w:t>
      </w:r>
      <w:r w:rsidRPr="00800D22">
        <w:rPr>
          <w:rFonts w:hint="eastAsia"/>
          <w:sz w:val="24"/>
        </w:rPr>
        <w:t>来看，</w:t>
      </w:r>
      <w:r w:rsidRPr="00800D22">
        <w:rPr>
          <w:rFonts w:hint="eastAsia"/>
          <w:sz w:val="24"/>
        </w:rPr>
        <w:t>2009</w:t>
      </w:r>
      <w:r w:rsidRPr="00800D22">
        <w:rPr>
          <w:rFonts w:hint="eastAsia"/>
          <w:sz w:val="24"/>
        </w:rPr>
        <w:t>年公司债券信用等级以</w:t>
      </w:r>
      <w:r w:rsidRPr="00800D22">
        <w:rPr>
          <w:rFonts w:hint="eastAsia"/>
          <w:sz w:val="24"/>
        </w:rPr>
        <w:t>AA</w:t>
      </w:r>
      <w:r w:rsidRPr="00800D22">
        <w:rPr>
          <w:rFonts w:hint="eastAsia"/>
          <w:sz w:val="24"/>
        </w:rPr>
        <w:t>和</w:t>
      </w:r>
      <w:r w:rsidRPr="00800D22">
        <w:rPr>
          <w:rFonts w:hint="eastAsia"/>
          <w:sz w:val="24"/>
        </w:rPr>
        <w:t>AA+</w:t>
      </w:r>
      <w:r w:rsidRPr="00800D22">
        <w:rPr>
          <w:rFonts w:hint="eastAsia"/>
          <w:sz w:val="24"/>
        </w:rPr>
        <w:t>为主，而</w:t>
      </w:r>
      <w:r w:rsidRPr="00800D22">
        <w:rPr>
          <w:rFonts w:hint="eastAsia"/>
          <w:sz w:val="24"/>
        </w:rPr>
        <w:t>2008</w:t>
      </w:r>
      <w:r w:rsidRPr="00800D22">
        <w:rPr>
          <w:rFonts w:hint="eastAsia"/>
          <w:sz w:val="24"/>
        </w:rPr>
        <w:t>年主要以</w:t>
      </w:r>
      <w:r w:rsidRPr="00800D22">
        <w:rPr>
          <w:rFonts w:hint="eastAsia"/>
          <w:sz w:val="24"/>
        </w:rPr>
        <w:t>AAA</w:t>
      </w:r>
      <w:r w:rsidRPr="00800D22">
        <w:rPr>
          <w:rFonts w:hint="eastAsia"/>
          <w:sz w:val="24"/>
        </w:rPr>
        <w:t>为主，总体来看，公司债券信用等级重心有所下降，同时也表明市场对债券信用等级的要求有所放松。</w:t>
      </w:r>
    </w:p>
    <w:p w14:paraId="5D641039" w14:textId="3C9F5E13" w:rsidR="00015C32" w:rsidRPr="00800D22" w:rsidRDefault="00015C32" w:rsidP="00015C32">
      <w:pPr>
        <w:pStyle w:val="af5"/>
        <w:spacing w:beforeLines="100" w:before="312"/>
        <w:jc w:val="center"/>
        <w:rPr>
          <w:rFonts w:ascii="Times New Roman" w:eastAsia="新宋体" w:hAnsi="新宋体" w:cs="Times New Roman"/>
          <w:sz w:val="21"/>
          <w:szCs w:val="21"/>
        </w:rPr>
      </w:pPr>
      <w:bookmarkStart w:id="8" w:name="_Toc256506717"/>
      <w:r w:rsidRPr="00800D22">
        <w:rPr>
          <w:rFonts w:ascii="Times New Roman" w:eastAsia="新宋体" w:hAnsi="新宋体" w:cs="Times New Roman" w:hint="eastAsia"/>
          <w:sz w:val="21"/>
          <w:szCs w:val="21"/>
        </w:rPr>
        <w:t>表</w:t>
      </w:r>
      <w:r w:rsidRPr="00800D22">
        <w:rPr>
          <w:rFonts w:ascii="Times New Roman" w:eastAsia="新宋体" w:hAnsi="新宋体" w:cs="Times New Roman" w:hint="eastAsia"/>
          <w:sz w:val="21"/>
          <w:szCs w:val="21"/>
        </w:rPr>
        <w:t>3.</w:t>
      </w:r>
      <w:r>
        <w:rPr>
          <w:rFonts w:ascii="Times New Roman" w:eastAsia="新宋体" w:hAnsi="新宋体" w:cs="Times New Roman" w:hint="eastAsia"/>
          <w:sz w:val="21"/>
          <w:szCs w:val="21"/>
        </w:rPr>
        <w:t>7</w:t>
      </w:r>
      <w:r w:rsidRPr="00800D22">
        <w:rPr>
          <w:rFonts w:ascii="Times New Roman" w:eastAsia="新宋体" w:hAnsi="新宋体" w:cs="Times New Roman" w:hint="eastAsia"/>
          <w:sz w:val="21"/>
          <w:szCs w:val="21"/>
        </w:rPr>
        <w:t xml:space="preserve">  2009</w:t>
      </w:r>
      <w:r w:rsidRPr="00800D22">
        <w:rPr>
          <w:rFonts w:ascii="Times New Roman" w:eastAsia="新宋体" w:hAnsi="新宋体" w:cs="Times New Roman" w:hint="eastAsia"/>
          <w:sz w:val="21"/>
          <w:szCs w:val="21"/>
        </w:rPr>
        <w:t>年公司债券信用等级分布情况</w:t>
      </w:r>
      <w:bookmarkEnd w:id="8"/>
    </w:p>
    <w:p w14:paraId="62CF5164" w14:textId="77777777" w:rsidR="00015C32" w:rsidRPr="00800D22" w:rsidRDefault="00015C32" w:rsidP="00015C32">
      <w:pPr>
        <w:jc w:val="center"/>
        <w:rPr>
          <w:rFonts w:hint="eastAsia"/>
          <w:szCs w:val="21"/>
        </w:rPr>
      </w:pPr>
      <w:r w:rsidRPr="00800D22">
        <w:rPr>
          <w:rFonts w:hint="eastAsia"/>
          <w:szCs w:val="21"/>
        </w:rPr>
        <w:t xml:space="preserve">Table </w:t>
      </w:r>
      <w:proofErr w:type="gramStart"/>
      <w:r w:rsidRPr="00800D22">
        <w:rPr>
          <w:rFonts w:hint="eastAsia"/>
          <w:szCs w:val="21"/>
        </w:rPr>
        <w:t>3.10  D</w:t>
      </w:r>
      <w:r w:rsidRPr="00800D22">
        <w:rPr>
          <w:szCs w:val="21"/>
        </w:rPr>
        <w:t>istribution</w:t>
      </w:r>
      <w:proofErr w:type="gramEnd"/>
      <w:r w:rsidRPr="00800D22">
        <w:rPr>
          <w:rFonts w:hint="eastAsia"/>
          <w:szCs w:val="21"/>
        </w:rPr>
        <w:t xml:space="preserve"> of </w:t>
      </w:r>
      <w:r w:rsidRPr="00800D22">
        <w:rPr>
          <w:szCs w:val="21"/>
        </w:rPr>
        <w:t>credit rating</w:t>
      </w:r>
      <w:r w:rsidRPr="00800D22">
        <w:rPr>
          <w:rFonts w:hint="eastAsia"/>
          <w:szCs w:val="21"/>
        </w:rPr>
        <w:t xml:space="preserve">s of </w:t>
      </w:r>
      <w:smartTag w:uri="urn:schemas-microsoft-com:office:smarttags" w:element="place">
        <w:smartTag w:uri="urn:schemas-microsoft-com:office:smarttags" w:element="country-region">
          <w:r w:rsidRPr="00800D22">
            <w:t>China</w:t>
          </w:r>
        </w:smartTag>
      </w:smartTag>
      <w:r w:rsidRPr="00800D22">
        <w:t>'s</w:t>
      </w:r>
      <w:r w:rsidRPr="00800D22">
        <w:rPr>
          <w:rFonts w:hint="eastAsia"/>
          <w:szCs w:val="21"/>
        </w:rPr>
        <w:t xml:space="preserve"> </w:t>
      </w:r>
      <w:r w:rsidRPr="00800D22">
        <w:rPr>
          <w:szCs w:val="21"/>
        </w:rPr>
        <w:t xml:space="preserve">corporate </w:t>
      </w:r>
      <w:r w:rsidRPr="00800D22">
        <w:rPr>
          <w:rFonts w:hint="eastAsia"/>
          <w:szCs w:val="21"/>
        </w:rPr>
        <w:t>b</w:t>
      </w:r>
      <w:r w:rsidRPr="00800D22">
        <w:rPr>
          <w:szCs w:val="21"/>
        </w:rPr>
        <w:t>onds</w:t>
      </w:r>
      <w:r w:rsidRPr="00800D22">
        <w:rPr>
          <w:rFonts w:hint="eastAsia"/>
          <w:szCs w:val="21"/>
        </w:rPr>
        <w:t xml:space="preserve"> in</w:t>
      </w:r>
      <w:r w:rsidRPr="00800D22">
        <w:rPr>
          <w:szCs w:val="21"/>
        </w:rPr>
        <w:t xml:space="preserve"> </w:t>
      </w:r>
      <w:r w:rsidRPr="00800D22">
        <w:rPr>
          <w:rFonts w:hint="eastAsia"/>
          <w:szCs w:val="21"/>
        </w:rPr>
        <w:t>2009</w:t>
      </w:r>
    </w:p>
    <w:tbl>
      <w:tblPr>
        <w:tblW w:w="8582" w:type="dxa"/>
        <w:tblBorders>
          <w:top w:val="single" w:sz="4" w:space="0" w:color="auto"/>
          <w:bottom w:val="single" w:sz="4" w:space="0" w:color="auto"/>
        </w:tblBorders>
        <w:tblLook w:val="01E0" w:firstRow="1" w:lastRow="1" w:firstColumn="1" w:lastColumn="1" w:noHBand="0" w:noVBand="0"/>
      </w:tblPr>
      <w:tblGrid>
        <w:gridCol w:w="1356"/>
        <w:gridCol w:w="952"/>
        <w:gridCol w:w="969"/>
        <w:gridCol w:w="892"/>
        <w:gridCol w:w="889"/>
        <w:gridCol w:w="892"/>
        <w:gridCol w:w="896"/>
        <w:gridCol w:w="892"/>
        <w:gridCol w:w="844"/>
      </w:tblGrid>
      <w:tr w:rsidR="00015C32" w:rsidRPr="00800D22" w14:paraId="19066E10" w14:textId="77777777" w:rsidTr="00DB24B0">
        <w:tc>
          <w:tcPr>
            <w:tcW w:w="1356" w:type="dxa"/>
            <w:vMerge w:val="restart"/>
            <w:tcBorders>
              <w:top w:val="single" w:sz="4" w:space="0" w:color="auto"/>
              <w:bottom w:val="nil"/>
            </w:tcBorders>
            <w:vAlign w:val="center"/>
          </w:tcPr>
          <w:p w14:paraId="46725EBE" w14:textId="77777777" w:rsidR="00015C32" w:rsidRPr="00800D22" w:rsidRDefault="00015C32" w:rsidP="00DB24B0">
            <w:pPr>
              <w:rPr>
                <w:szCs w:val="21"/>
              </w:rPr>
            </w:pPr>
          </w:p>
        </w:tc>
        <w:tc>
          <w:tcPr>
            <w:tcW w:w="3702" w:type="dxa"/>
            <w:gridSpan w:val="4"/>
            <w:tcBorders>
              <w:top w:val="single" w:sz="4" w:space="0" w:color="auto"/>
              <w:bottom w:val="nil"/>
            </w:tcBorders>
            <w:vAlign w:val="center"/>
          </w:tcPr>
          <w:p w14:paraId="2CA96AB4" w14:textId="77777777" w:rsidR="00015C32" w:rsidRPr="00800D22" w:rsidRDefault="00015C32" w:rsidP="00DB24B0">
            <w:pPr>
              <w:jc w:val="center"/>
              <w:rPr>
                <w:szCs w:val="21"/>
              </w:rPr>
            </w:pPr>
            <w:r w:rsidRPr="00800D22">
              <w:rPr>
                <w:szCs w:val="21"/>
              </w:rPr>
              <w:t>2009</w:t>
            </w:r>
            <w:r w:rsidRPr="00800D22">
              <w:rPr>
                <w:szCs w:val="21"/>
              </w:rPr>
              <w:t>年</w:t>
            </w:r>
          </w:p>
        </w:tc>
        <w:tc>
          <w:tcPr>
            <w:tcW w:w="3524" w:type="dxa"/>
            <w:gridSpan w:val="4"/>
            <w:tcBorders>
              <w:top w:val="single" w:sz="4" w:space="0" w:color="auto"/>
              <w:bottom w:val="nil"/>
            </w:tcBorders>
            <w:vAlign w:val="center"/>
          </w:tcPr>
          <w:p w14:paraId="7A6F4065" w14:textId="77777777" w:rsidR="00015C32" w:rsidRPr="00800D22" w:rsidRDefault="00015C32" w:rsidP="00DB24B0">
            <w:pPr>
              <w:jc w:val="center"/>
              <w:rPr>
                <w:szCs w:val="21"/>
              </w:rPr>
            </w:pPr>
            <w:r w:rsidRPr="00800D22">
              <w:rPr>
                <w:szCs w:val="21"/>
              </w:rPr>
              <w:t>2008</w:t>
            </w:r>
            <w:r w:rsidRPr="00800D22">
              <w:rPr>
                <w:szCs w:val="21"/>
              </w:rPr>
              <w:t>年</w:t>
            </w:r>
          </w:p>
        </w:tc>
      </w:tr>
      <w:tr w:rsidR="00015C32" w:rsidRPr="00800D22" w14:paraId="4DD9979F" w14:textId="77777777" w:rsidTr="00DB24B0">
        <w:tc>
          <w:tcPr>
            <w:tcW w:w="1356" w:type="dxa"/>
            <w:vMerge/>
            <w:tcBorders>
              <w:top w:val="nil"/>
              <w:bottom w:val="nil"/>
            </w:tcBorders>
            <w:vAlign w:val="center"/>
          </w:tcPr>
          <w:p w14:paraId="26B90998" w14:textId="77777777" w:rsidR="00015C32" w:rsidRPr="00800D22" w:rsidRDefault="00015C32" w:rsidP="00DB24B0">
            <w:pPr>
              <w:rPr>
                <w:szCs w:val="21"/>
              </w:rPr>
            </w:pPr>
          </w:p>
        </w:tc>
        <w:tc>
          <w:tcPr>
            <w:tcW w:w="1921" w:type="dxa"/>
            <w:gridSpan w:val="2"/>
            <w:tcBorders>
              <w:top w:val="nil"/>
              <w:bottom w:val="nil"/>
            </w:tcBorders>
            <w:vAlign w:val="center"/>
          </w:tcPr>
          <w:p w14:paraId="23B1E563" w14:textId="77777777" w:rsidR="00015C32" w:rsidRPr="00800D22" w:rsidRDefault="00015C32" w:rsidP="00DB24B0">
            <w:pPr>
              <w:jc w:val="center"/>
              <w:rPr>
                <w:rFonts w:hint="eastAsia"/>
                <w:szCs w:val="21"/>
              </w:rPr>
            </w:pPr>
            <w:r w:rsidRPr="00800D22">
              <w:rPr>
                <w:rFonts w:hint="eastAsia"/>
                <w:szCs w:val="21"/>
              </w:rPr>
              <w:t>债券信用等级</w:t>
            </w:r>
          </w:p>
        </w:tc>
        <w:tc>
          <w:tcPr>
            <w:tcW w:w="1781" w:type="dxa"/>
            <w:gridSpan w:val="2"/>
            <w:tcBorders>
              <w:top w:val="nil"/>
              <w:bottom w:val="nil"/>
            </w:tcBorders>
            <w:vAlign w:val="center"/>
          </w:tcPr>
          <w:p w14:paraId="7AB9C048" w14:textId="77777777" w:rsidR="00015C32" w:rsidRPr="00800D22" w:rsidRDefault="00015C32" w:rsidP="00DB24B0">
            <w:pPr>
              <w:jc w:val="center"/>
              <w:rPr>
                <w:rFonts w:hint="eastAsia"/>
                <w:szCs w:val="21"/>
              </w:rPr>
            </w:pPr>
            <w:r w:rsidRPr="00800D22">
              <w:rPr>
                <w:szCs w:val="21"/>
              </w:rPr>
              <w:t>主体</w:t>
            </w:r>
            <w:r w:rsidRPr="00800D22">
              <w:rPr>
                <w:rFonts w:hint="eastAsia"/>
                <w:szCs w:val="21"/>
              </w:rPr>
              <w:t>信用等级</w:t>
            </w:r>
          </w:p>
        </w:tc>
        <w:tc>
          <w:tcPr>
            <w:tcW w:w="1788" w:type="dxa"/>
            <w:gridSpan w:val="2"/>
            <w:tcBorders>
              <w:top w:val="nil"/>
              <w:bottom w:val="nil"/>
            </w:tcBorders>
            <w:vAlign w:val="center"/>
          </w:tcPr>
          <w:p w14:paraId="431288A3" w14:textId="77777777" w:rsidR="00015C32" w:rsidRPr="00800D22" w:rsidRDefault="00015C32" w:rsidP="00DB24B0">
            <w:pPr>
              <w:jc w:val="center"/>
              <w:rPr>
                <w:szCs w:val="21"/>
              </w:rPr>
            </w:pPr>
            <w:r w:rsidRPr="00800D22">
              <w:rPr>
                <w:rFonts w:hint="eastAsia"/>
                <w:szCs w:val="21"/>
              </w:rPr>
              <w:t>债券信用等级</w:t>
            </w:r>
          </w:p>
        </w:tc>
        <w:tc>
          <w:tcPr>
            <w:tcW w:w="1736" w:type="dxa"/>
            <w:gridSpan w:val="2"/>
            <w:tcBorders>
              <w:top w:val="nil"/>
              <w:bottom w:val="nil"/>
            </w:tcBorders>
            <w:vAlign w:val="center"/>
          </w:tcPr>
          <w:p w14:paraId="3910A012" w14:textId="77777777" w:rsidR="00015C32" w:rsidRPr="00800D22" w:rsidRDefault="00015C32" w:rsidP="00DB24B0">
            <w:pPr>
              <w:jc w:val="center"/>
              <w:rPr>
                <w:szCs w:val="21"/>
              </w:rPr>
            </w:pPr>
            <w:r w:rsidRPr="00800D22">
              <w:rPr>
                <w:szCs w:val="21"/>
              </w:rPr>
              <w:t>主体</w:t>
            </w:r>
            <w:r w:rsidRPr="00800D22">
              <w:rPr>
                <w:rFonts w:hint="eastAsia"/>
                <w:szCs w:val="21"/>
              </w:rPr>
              <w:t>信用等级</w:t>
            </w:r>
          </w:p>
        </w:tc>
      </w:tr>
      <w:tr w:rsidR="00015C32" w:rsidRPr="00800D22" w14:paraId="4701201A" w14:textId="77777777" w:rsidTr="00DB24B0">
        <w:tc>
          <w:tcPr>
            <w:tcW w:w="1356" w:type="dxa"/>
            <w:tcBorders>
              <w:top w:val="single" w:sz="4" w:space="0" w:color="auto"/>
            </w:tcBorders>
            <w:vAlign w:val="center"/>
          </w:tcPr>
          <w:p w14:paraId="2F9A9ABC" w14:textId="77777777" w:rsidR="00015C32" w:rsidRPr="00800D22" w:rsidRDefault="00015C32" w:rsidP="00DB24B0">
            <w:pPr>
              <w:rPr>
                <w:sz w:val="18"/>
                <w:szCs w:val="18"/>
              </w:rPr>
            </w:pPr>
            <w:r w:rsidRPr="00800D22">
              <w:rPr>
                <w:sz w:val="18"/>
                <w:szCs w:val="18"/>
              </w:rPr>
              <w:lastRenderedPageBreak/>
              <w:t>AAA</w:t>
            </w:r>
          </w:p>
        </w:tc>
        <w:tc>
          <w:tcPr>
            <w:tcW w:w="952" w:type="dxa"/>
            <w:tcBorders>
              <w:top w:val="single" w:sz="4" w:space="0" w:color="auto"/>
            </w:tcBorders>
            <w:vAlign w:val="center"/>
          </w:tcPr>
          <w:p w14:paraId="592EEE52" w14:textId="77777777" w:rsidR="00015C32" w:rsidRPr="00800D22" w:rsidRDefault="00015C32" w:rsidP="00DB24B0">
            <w:pPr>
              <w:rPr>
                <w:sz w:val="18"/>
                <w:szCs w:val="18"/>
              </w:rPr>
            </w:pPr>
            <w:r w:rsidRPr="00800D22">
              <w:rPr>
                <w:sz w:val="18"/>
                <w:szCs w:val="18"/>
              </w:rPr>
              <w:t>9</w:t>
            </w:r>
          </w:p>
        </w:tc>
        <w:tc>
          <w:tcPr>
            <w:tcW w:w="969" w:type="dxa"/>
            <w:tcBorders>
              <w:top w:val="single" w:sz="4" w:space="0" w:color="auto"/>
            </w:tcBorders>
            <w:vAlign w:val="center"/>
          </w:tcPr>
          <w:p w14:paraId="78799953" w14:textId="77777777" w:rsidR="00015C32" w:rsidRPr="00800D22" w:rsidRDefault="00015C32" w:rsidP="00DB24B0">
            <w:pPr>
              <w:rPr>
                <w:rFonts w:ascii="宋体" w:hAnsi="宋体" w:cs="宋体"/>
                <w:sz w:val="18"/>
                <w:szCs w:val="18"/>
              </w:rPr>
            </w:pPr>
            <w:r w:rsidRPr="00800D22">
              <w:rPr>
                <w:rFonts w:hint="eastAsia"/>
                <w:sz w:val="18"/>
                <w:szCs w:val="18"/>
              </w:rPr>
              <w:t>16.67%</w:t>
            </w:r>
          </w:p>
        </w:tc>
        <w:tc>
          <w:tcPr>
            <w:tcW w:w="892" w:type="dxa"/>
            <w:tcBorders>
              <w:top w:val="single" w:sz="4" w:space="0" w:color="auto"/>
            </w:tcBorders>
            <w:vAlign w:val="center"/>
          </w:tcPr>
          <w:p w14:paraId="6BFC07AD" w14:textId="77777777" w:rsidR="00015C32" w:rsidRPr="00800D22" w:rsidRDefault="00015C32" w:rsidP="00DB24B0">
            <w:pPr>
              <w:rPr>
                <w:sz w:val="18"/>
                <w:szCs w:val="18"/>
              </w:rPr>
            </w:pPr>
            <w:r w:rsidRPr="00800D22">
              <w:rPr>
                <w:sz w:val="18"/>
                <w:szCs w:val="18"/>
              </w:rPr>
              <w:t>4</w:t>
            </w:r>
          </w:p>
        </w:tc>
        <w:tc>
          <w:tcPr>
            <w:tcW w:w="889" w:type="dxa"/>
            <w:tcBorders>
              <w:top w:val="single" w:sz="4" w:space="0" w:color="auto"/>
            </w:tcBorders>
            <w:vAlign w:val="center"/>
          </w:tcPr>
          <w:p w14:paraId="3EBF61DF" w14:textId="77777777" w:rsidR="00015C32" w:rsidRPr="00800D22" w:rsidRDefault="00015C32" w:rsidP="00DB24B0">
            <w:pPr>
              <w:rPr>
                <w:rFonts w:ascii="宋体" w:hAnsi="宋体" w:cs="宋体"/>
                <w:sz w:val="18"/>
                <w:szCs w:val="18"/>
              </w:rPr>
            </w:pPr>
            <w:r w:rsidRPr="00800D22">
              <w:rPr>
                <w:rFonts w:hint="eastAsia"/>
                <w:sz w:val="18"/>
                <w:szCs w:val="18"/>
              </w:rPr>
              <w:t>7.41%</w:t>
            </w:r>
          </w:p>
        </w:tc>
        <w:tc>
          <w:tcPr>
            <w:tcW w:w="892" w:type="dxa"/>
            <w:tcBorders>
              <w:top w:val="single" w:sz="4" w:space="0" w:color="auto"/>
            </w:tcBorders>
            <w:vAlign w:val="bottom"/>
          </w:tcPr>
          <w:p w14:paraId="4F1A82C0" w14:textId="77777777" w:rsidR="00015C32" w:rsidRPr="00800D22" w:rsidRDefault="00015C32" w:rsidP="00DB24B0">
            <w:pPr>
              <w:rPr>
                <w:sz w:val="18"/>
                <w:szCs w:val="18"/>
              </w:rPr>
            </w:pPr>
            <w:r w:rsidRPr="00800D22">
              <w:rPr>
                <w:sz w:val="18"/>
                <w:szCs w:val="18"/>
              </w:rPr>
              <w:t>15</w:t>
            </w:r>
          </w:p>
        </w:tc>
        <w:tc>
          <w:tcPr>
            <w:tcW w:w="896" w:type="dxa"/>
            <w:tcBorders>
              <w:top w:val="single" w:sz="4" w:space="0" w:color="auto"/>
            </w:tcBorders>
            <w:vAlign w:val="bottom"/>
          </w:tcPr>
          <w:p w14:paraId="4716D851" w14:textId="77777777" w:rsidR="00015C32" w:rsidRPr="00800D22" w:rsidRDefault="00015C32" w:rsidP="00DB24B0">
            <w:pPr>
              <w:rPr>
                <w:sz w:val="18"/>
                <w:szCs w:val="18"/>
              </w:rPr>
            </w:pPr>
            <w:r w:rsidRPr="00800D22">
              <w:rPr>
                <w:sz w:val="18"/>
                <w:szCs w:val="18"/>
              </w:rPr>
              <w:t>50.00%</w:t>
            </w:r>
          </w:p>
        </w:tc>
        <w:tc>
          <w:tcPr>
            <w:tcW w:w="892" w:type="dxa"/>
            <w:tcBorders>
              <w:top w:val="single" w:sz="4" w:space="0" w:color="auto"/>
            </w:tcBorders>
            <w:vAlign w:val="bottom"/>
          </w:tcPr>
          <w:p w14:paraId="527569BA" w14:textId="77777777" w:rsidR="00015C32" w:rsidRPr="00800D22" w:rsidRDefault="00015C32" w:rsidP="00DB24B0">
            <w:pPr>
              <w:rPr>
                <w:sz w:val="18"/>
                <w:szCs w:val="18"/>
              </w:rPr>
            </w:pPr>
            <w:r w:rsidRPr="00800D22">
              <w:rPr>
                <w:sz w:val="18"/>
                <w:szCs w:val="18"/>
              </w:rPr>
              <w:t>5</w:t>
            </w:r>
          </w:p>
        </w:tc>
        <w:tc>
          <w:tcPr>
            <w:tcW w:w="844" w:type="dxa"/>
            <w:tcBorders>
              <w:top w:val="single" w:sz="4" w:space="0" w:color="auto"/>
            </w:tcBorders>
            <w:vAlign w:val="bottom"/>
          </w:tcPr>
          <w:p w14:paraId="7D65D74A" w14:textId="77777777" w:rsidR="00015C32" w:rsidRPr="00800D22" w:rsidRDefault="00015C32" w:rsidP="00DB24B0">
            <w:pPr>
              <w:rPr>
                <w:rFonts w:ascii="宋体" w:hAnsi="宋体" w:cs="宋体"/>
                <w:sz w:val="18"/>
                <w:szCs w:val="18"/>
              </w:rPr>
            </w:pPr>
            <w:r w:rsidRPr="00800D22">
              <w:rPr>
                <w:rFonts w:hint="eastAsia"/>
                <w:sz w:val="18"/>
                <w:szCs w:val="18"/>
              </w:rPr>
              <w:t>16.67%</w:t>
            </w:r>
          </w:p>
        </w:tc>
      </w:tr>
      <w:tr w:rsidR="00015C32" w:rsidRPr="00800D22" w14:paraId="797412DC" w14:textId="77777777" w:rsidTr="00DB24B0">
        <w:tc>
          <w:tcPr>
            <w:tcW w:w="1356" w:type="dxa"/>
            <w:vAlign w:val="center"/>
          </w:tcPr>
          <w:p w14:paraId="113966C8" w14:textId="77777777" w:rsidR="00015C32" w:rsidRPr="00800D22" w:rsidRDefault="00015C32" w:rsidP="00DB24B0">
            <w:pPr>
              <w:rPr>
                <w:sz w:val="18"/>
                <w:szCs w:val="18"/>
              </w:rPr>
            </w:pPr>
            <w:r w:rsidRPr="00800D22">
              <w:rPr>
                <w:sz w:val="18"/>
                <w:szCs w:val="18"/>
              </w:rPr>
              <w:t>AA+</w:t>
            </w:r>
          </w:p>
        </w:tc>
        <w:tc>
          <w:tcPr>
            <w:tcW w:w="952" w:type="dxa"/>
            <w:vAlign w:val="center"/>
          </w:tcPr>
          <w:p w14:paraId="6228B842" w14:textId="77777777" w:rsidR="00015C32" w:rsidRPr="00800D22" w:rsidRDefault="00015C32" w:rsidP="00DB24B0">
            <w:pPr>
              <w:rPr>
                <w:sz w:val="18"/>
                <w:szCs w:val="18"/>
              </w:rPr>
            </w:pPr>
            <w:r w:rsidRPr="00800D22">
              <w:rPr>
                <w:sz w:val="18"/>
                <w:szCs w:val="18"/>
              </w:rPr>
              <w:t>17</w:t>
            </w:r>
          </w:p>
        </w:tc>
        <w:tc>
          <w:tcPr>
            <w:tcW w:w="969" w:type="dxa"/>
            <w:vAlign w:val="center"/>
          </w:tcPr>
          <w:p w14:paraId="4F319F42" w14:textId="77777777" w:rsidR="00015C32" w:rsidRPr="00800D22" w:rsidRDefault="00015C32" w:rsidP="00DB24B0">
            <w:pPr>
              <w:rPr>
                <w:rFonts w:ascii="宋体" w:hAnsi="宋体" w:cs="宋体"/>
                <w:sz w:val="18"/>
                <w:szCs w:val="18"/>
              </w:rPr>
            </w:pPr>
            <w:r w:rsidRPr="00800D22">
              <w:rPr>
                <w:rFonts w:hint="eastAsia"/>
                <w:sz w:val="18"/>
                <w:szCs w:val="18"/>
              </w:rPr>
              <w:t>31.48%</w:t>
            </w:r>
          </w:p>
        </w:tc>
        <w:tc>
          <w:tcPr>
            <w:tcW w:w="892" w:type="dxa"/>
            <w:vAlign w:val="center"/>
          </w:tcPr>
          <w:p w14:paraId="3DB7744E" w14:textId="77777777" w:rsidR="00015C32" w:rsidRPr="00800D22" w:rsidRDefault="00015C32" w:rsidP="00DB24B0">
            <w:pPr>
              <w:rPr>
                <w:sz w:val="18"/>
                <w:szCs w:val="18"/>
              </w:rPr>
            </w:pPr>
            <w:r w:rsidRPr="00800D22">
              <w:rPr>
                <w:sz w:val="18"/>
                <w:szCs w:val="18"/>
              </w:rPr>
              <w:t>8</w:t>
            </w:r>
          </w:p>
        </w:tc>
        <w:tc>
          <w:tcPr>
            <w:tcW w:w="889" w:type="dxa"/>
            <w:vAlign w:val="center"/>
          </w:tcPr>
          <w:p w14:paraId="41F59932" w14:textId="77777777" w:rsidR="00015C32" w:rsidRPr="00800D22" w:rsidRDefault="00015C32" w:rsidP="00DB24B0">
            <w:pPr>
              <w:rPr>
                <w:rFonts w:ascii="宋体" w:hAnsi="宋体" w:cs="宋体"/>
                <w:sz w:val="18"/>
                <w:szCs w:val="18"/>
              </w:rPr>
            </w:pPr>
            <w:r w:rsidRPr="00800D22">
              <w:rPr>
                <w:rFonts w:hint="eastAsia"/>
                <w:sz w:val="18"/>
                <w:szCs w:val="18"/>
              </w:rPr>
              <w:t>14.81%</w:t>
            </w:r>
          </w:p>
        </w:tc>
        <w:tc>
          <w:tcPr>
            <w:tcW w:w="892" w:type="dxa"/>
            <w:vAlign w:val="bottom"/>
          </w:tcPr>
          <w:p w14:paraId="0602EA3C" w14:textId="77777777" w:rsidR="00015C32" w:rsidRPr="00800D22" w:rsidRDefault="00015C32" w:rsidP="00DB24B0">
            <w:pPr>
              <w:rPr>
                <w:sz w:val="18"/>
                <w:szCs w:val="18"/>
              </w:rPr>
            </w:pPr>
            <w:r w:rsidRPr="00800D22">
              <w:rPr>
                <w:sz w:val="18"/>
                <w:szCs w:val="18"/>
              </w:rPr>
              <w:t>8</w:t>
            </w:r>
          </w:p>
        </w:tc>
        <w:tc>
          <w:tcPr>
            <w:tcW w:w="896" w:type="dxa"/>
            <w:vAlign w:val="bottom"/>
          </w:tcPr>
          <w:p w14:paraId="38E0B5D2" w14:textId="77777777" w:rsidR="00015C32" w:rsidRPr="00800D22" w:rsidRDefault="00015C32" w:rsidP="00DB24B0">
            <w:pPr>
              <w:rPr>
                <w:sz w:val="18"/>
                <w:szCs w:val="18"/>
              </w:rPr>
            </w:pPr>
            <w:r w:rsidRPr="00800D22">
              <w:rPr>
                <w:sz w:val="18"/>
                <w:szCs w:val="18"/>
              </w:rPr>
              <w:t>26.67%</w:t>
            </w:r>
          </w:p>
        </w:tc>
        <w:tc>
          <w:tcPr>
            <w:tcW w:w="892" w:type="dxa"/>
            <w:vAlign w:val="bottom"/>
          </w:tcPr>
          <w:p w14:paraId="1FAC11B5" w14:textId="77777777" w:rsidR="00015C32" w:rsidRPr="00800D22" w:rsidRDefault="00015C32" w:rsidP="00DB24B0">
            <w:pPr>
              <w:rPr>
                <w:sz w:val="18"/>
                <w:szCs w:val="18"/>
              </w:rPr>
            </w:pPr>
            <w:r w:rsidRPr="00800D22">
              <w:rPr>
                <w:sz w:val="18"/>
                <w:szCs w:val="18"/>
              </w:rPr>
              <w:t>4</w:t>
            </w:r>
          </w:p>
        </w:tc>
        <w:tc>
          <w:tcPr>
            <w:tcW w:w="844" w:type="dxa"/>
            <w:vAlign w:val="bottom"/>
          </w:tcPr>
          <w:p w14:paraId="27300D1F" w14:textId="77777777" w:rsidR="00015C32" w:rsidRPr="00800D22" w:rsidRDefault="00015C32" w:rsidP="00DB24B0">
            <w:pPr>
              <w:rPr>
                <w:rFonts w:ascii="宋体" w:hAnsi="宋体" w:cs="宋体"/>
                <w:sz w:val="18"/>
                <w:szCs w:val="18"/>
              </w:rPr>
            </w:pPr>
            <w:r w:rsidRPr="00800D22">
              <w:rPr>
                <w:rFonts w:hint="eastAsia"/>
                <w:sz w:val="18"/>
                <w:szCs w:val="18"/>
              </w:rPr>
              <w:t>13.33%</w:t>
            </w:r>
          </w:p>
        </w:tc>
      </w:tr>
      <w:tr w:rsidR="00015C32" w:rsidRPr="00800D22" w14:paraId="2CBBC23F" w14:textId="77777777" w:rsidTr="00DB24B0">
        <w:tc>
          <w:tcPr>
            <w:tcW w:w="1356" w:type="dxa"/>
            <w:vAlign w:val="center"/>
          </w:tcPr>
          <w:p w14:paraId="75046F64" w14:textId="77777777" w:rsidR="00015C32" w:rsidRPr="00800D22" w:rsidRDefault="00015C32" w:rsidP="00DB24B0">
            <w:pPr>
              <w:rPr>
                <w:sz w:val="18"/>
                <w:szCs w:val="18"/>
              </w:rPr>
            </w:pPr>
            <w:r w:rsidRPr="00800D22">
              <w:rPr>
                <w:sz w:val="18"/>
                <w:szCs w:val="18"/>
              </w:rPr>
              <w:t>AA</w:t>
            </w:r>
          </w:p>
        </w:tc>
        <w:tc>
          <w:tcPr>
            <w:tcW w:w="952" w:type="dxa"/>
            <w:vAlign w:val="center"/>
          </w:tcPr>
          <w:p w14:paraId="463237B4" w14:textId="77777777" w:rsidR="00015C32" w:rsidRPr="00800D22" w:rsidRDefault="00015C32" w:rsidP="00DB24B0">
            <w:pPr>
              <w:rPr>
                <w:sz w:val="18"/>
                <w:szCs w:val="18"/>
              </w:rPr>
            </w:pPr>
            <w:r w:rsidRPr="00800D22">
              <w:rPr>
                <w:sz w:val="18"/>
                <w:szCs w:val="18"/>
              </w:rPr>
              <w:t>24</w:t>
            </w:r>
          </w:p>
        </w:tc>
        <w:tc>
          <w:tcPr>
            <w:tcW w:w="969" w:type="dxa"/>
            <w:vAlign w:val="center"/>
          </w:tcPr>
          <w:p w14:paraId="0F8FCF48" w14:textId="77777777" w:rsidR="00015C32" w:rsidRPr="00800D22" w:rsidRDefault="00015C32" w:rsidP="00DB24B0">
            <w:pPr>
              <w:rPr>
                <w:rFonts w:ascii="宋体" w:hAnsi="宋体" w:cs="宋体"/>
                <w:sz w:val="18"/>
                <w:szCs w:val="18"/>
              </w:rPr>
            </w:pPr>
            <w:r w:rsidRPr="00800D22">
              <w:rPr>
                <w:rFonts w:hint="eastAsia"/>
                <w:sz w:val="18"/>
                <w:szCs w:val="18"/>
              </w:rPr>
              <w:t>44.44%</w:t>
            </w:r>
          </w:p>
        </w:tc>
        <w:tc>
          <w:tcPr>
            <w:tcW w:w="892" w:type="dxa"/>
            <w:vAlign w:val="center"/>
          </w:tcPr>
          <w:p w14:paraId="1B0FBD4C" w14:textId="77777777" w:rsidR="00015C32" w:rsidRPr="00800D22" w:rsidRDefault="00015C32" w:rsidP="00DB24B0">
            <w:pPr>
              <w:rPr>
                <w:sz w:val="18"/>
                <w:szCs w:val="18"/>
              </w:rPr>
            </w:pPr>
            <w:r w:rsidRPr="00800D22">
              <w:rPr>
                <w:sz w:val="18"/>
                <w:szCs w:val="18"/>
              </w:rPr>
              <w:t>15</w:t>
            </w:r>
          </w:p>
        </w:tc>
        <w:tc>
          <w:tcPr>
            <w:tcW w:w="889" w:type="dxa"/>
            <w:vAlign w:val="center"/>
          </w:tcPr>
          <w:p w14:paraId="45DDD2AB" w14:textId="77777777" w:rsidR="00015C32" w:rsidRPr="00800D22" w:rsidRDefault="00015C32" w:rsidP="00DB24B0">
            <w:pPr>
              <w:rPr>
                <w:rFonts w:ascii="宋体" w:hAnsi="宋体" w:cs="宋体"/>
                <w:sz w:val="18"/>
                <w:szCs w:val="18"/>
              </w:rPr>
            </w:pPr>
            <w:r w:rsidRPr="00800D22">
              <w:rPr>
                <w:rFonts w:hint="eastAsia"/>
                <w:sz w:val="18"/>
                <w:szCs w:val="18"/>
              </w:rPr>
              <w:t>27.78%</w:t>
            </w:r>
          </w:p>
        </w:tc>
        <w:tc>
          <w:tcPr>
            <w:tcW w:w="892" w:type="dxa"/>
            <w:vAlign w:val="bottom"/>
          </w:tcPr>
          <w:p w14:paraId="69E7BD97" w14:textId="77777777" w:rsidR="00015C32" w:rsidRPr="00800D22" w:rsidRDefault="00015C32" w:rsidP="00DB24B0">
            <w:pPr>
              <w:rPr>
                <w:sz w:val="18"/>
                <w:szCs w:val="18"/>
              </w:rPr>
            </w:pPr>
            <w:r w:rsidRPr="00800D22">
              <w:rPr>
                <w:sz w:val="18"/>
                <w:szCs w:val="18"/>
              </w:rPr>
              <w:t>4</w:t>
            </w:r>
          </w:p>
        </w:tc>
        <w:tc>
          <w:tcPr>
            <w:tcW w:w="896" w:type="dxa"/>
            <w:vAlign w:val="bottom"/>
          </w:tcPr>
          <w:p w14:paraId="7A613107" w14:textId="77777777" w:rsidR="00015C32" w:rsidRPr="00800D22" w:rsidRDefault="00015C32" w:rsidP="00DB24B0">
            <w:pPr>
              <w:rPr>
                <w:sz w:val="18"/>
                <w:szCs w:val="18"/>
              </w:rPr>
            </w:pPr>
            <w:r w:rsidRPr="00800D22">
              <w:rPr>
                <w:sz w:val="18"/>
                <w:szCs w:val="18"/>
              </w:rPr>
              <w:t>13.33%</w:t>
            </w:r>
          </w:p>
        </w:tc>
        <w:tc>
          <w:tcPr>
            <w:tcW w:w="892" w:type="dxa"/>
            <w:vAlign w:val="bottom"/>
          </w:tcPr>
          <w:p w14:paraId="7DA2DE50" w14:textId="77777777" w:rsidR="00015C32" w:rsidRPr="00800D22" w:rsidRDefault="00015C32" w:rsidP="00DB24B0">
            <w:pPr>
              <w:rPr>
                <w:sz w:val="18"/>
                <w:szCs w:val="18"/>
              </w:rPr>
            </w:pPr>
            <w:r w:rsidRPr="00800D22">
              <w:rPr>
                <w:sz w:val="18"/>
                <w:szCs w:val="18"/>
              </w:rPr>
              <w:t>3</w:t>
            </w:r>
          </w:p>
        </w:tc>
        <w:tc>
          <w:tcPr>
            <w:tcW w:w="844" w:type="dxa"/>
            <w:vAlign w:val="bottom"/>
          </w:tcPr>
          <w:p w14:paraId="6C379E2B" w14:textId="77777777" w:rsidR="00015C32" w:rsidRPr="00800D22" w:rsidRDefault="00015C32" w:rsidP="00DB24B0">
            <w:pPr>
              <w:rPr>
                <w:rFonts w:ascii="宋体" w:hAnsi="宋体" w:cs="宋体"/>
                <w:sz w:val="18"/>
                <w:szCs w:val="18"/>
              </w:rPr>
            </w:pPr>
            <w:r w:rsidRPr="00800D22">
              <w:rPr>
                <w:rFonts w:hint="eastAsia"/>
                <w:sz w:val="18"/>
                <w:szCs w:val="18"/>
              </w:rPr>
              <w:t>10.00%</w:t>
            </w:r>
          </w:p>
        </w:tc>
      </w:tr>
      <w:tr w:rsidR="00015C32" w:rsidRPr="00800D22" w14:paraId="0E8C9B75" w14:textId="77777777" w:rsidTr="00DB24B0">
        <w:tc>
          <w:tcPr>
            <w:tcW w:w="1356" w:type="dxa"/>
            <w:vAlign w:val="center"/>
          </w:tcPr>
          <w:p w14:paraId="3A17B0A5" w14:textId="77777777" w:rsidR="00015C32" w:rsidRPr="00800D22" w:rsidRDefault="00015C32" w:rsidP="00DB24B0">
            <w:pPr>
              <w:rPr>
                <w:sz w:val="18"/>
                <w:szCs w:val="18"/>
              </w:rPr>
            </w:pPr>
            <w:r w:rsidRPr="00800D22">
              <w:rPr>
                <w:sz w:val="18"/>
                <w:szCs w:val="18"/>
              </w:rPr>
              <w:t>AA-</w:t>
            </w:r>
          </w:p>
        </w:tc>
        <w:tc>
          <w:tcPr>
            <w:tcW w:w="952" w:type="dxa"/>
            <w:vAlign w:val="center"/>
          </w:tcPr>
          <w:p w14:paraId="39E087E7" w14:textId="77777777" w:rsidR="00015C32" w:rsidRPr="00800D22" w:rsidRDefault="00015C32" w:rsidP="00DB24B0">
            <w:pPr>
              <w:rPr>
                <w:sz w:val="18"/>
                <w:szCs w:val="18"/>
              </w:rPr>
            </w:pPr>
            <w:r w:rsidRPr="00800D22">
              <w:rPr>
                <w:sz w:val="18"/>
                <w:szCs w:val="18"/>
              </w:rPr>
              <w:t>4</w:t>
            </w:r>
          </w:p>
        </w:tc>
        <w:tc>
          <w:tcPr>
            <w:tcW w:w="969" w:type="dxa"/>
            <w:vAlign w:val="center"/>
          </w:tcPr>
          <w:p w14:paraId="75CA7A36" w14:textId="77777777" w:rsidR="00015C32" w:rsidRPr="00800D22" w:rsidRDefault="00015C32" w:rsidP="00DB24B0">
            <w:pPr>
              <w:rPr>
                <w:rFonts w:ascii="宋体" w:hAnsi="宋体" w:cs="宋体"/>
                <w:sz w:val="18"/>
                <w:szCs w:val="18"/>
              </w:rPr>
            </w:pPr>
            <w:r w:rsidRPr="00800D22">
              <w:rPr>
                <w:rFonts w:hint="eastAsia"/>
                <w:sz w:val="18"/>
                <w:szCs w:val="18"/>
              </w:rPr>
              <w:t>7.41%</w:t>
            </w:r>
          </w:p>
        </w:tc>
        <w:tc>
          <w:tcPr>
            <w:tcW w:w="892" w:type="dxa"/>
            <w:vAlign w:val="center"/>
          </w:tcPr>
          <w:p w14:paraId="73BF6CE4" w14:textId="77777777" w:rsidR="00015C32" w:rsidRPr="00800D22" w:rsidRDefault="00015C32" w:rsidP="00DB24B0">
            <w:pPr>
              <w:rPr>
                <w:sz w:val="18"/>
                <w:szCs w:val="18"/>
              </w:rPr>
            </w:pPr>
            <w:r w:rsidRPr="00800D22">
              <w:rPr>
                <w:sz w:val="18"/>
                <w:szCs w:val="18"/>
              </w:rPr>
              <w:t>19</w:t>
            </w:r>
          </w:p>
        </w:tc>
        <w:tc>
          <w:tcPr>
            <w:tcW w:w="889" w:type="dxa"/>
            <w:vAlign w:val="center"/>
          </w:tcPr>
          <w:p w14:paraId="11C149A9" w14:textId="77777777" w:rsidR="00015C32" w:rsidRPr="00800D22" w:rsidRDefault="00015C32" w:rsidP="00DB24B0">
            <w:pPr>
              <w:rPr>
                <w:rFonts w:ascii="宋体" w:hAnsi="宋体" w:cs="宋体"/>
                <w:sz w:val="18"/>
                <w:szCs w:val="18"/>
              </w:rPr>
            </w:pPr>
            <w:r w:rsidRPr="00800D22">
              <w:rPr>
                <w:rFonts w:hint="eastAsia"/>
                <w:sz w:val="18"/>
                <w:szCs w:val="18"/>
              </w:rPr>
              <w:t>35.19%</w:t>
            </w:r>
          </w:p>
        </w:tc>
        <w:tc>
          <w:tcPr>
            <w:tcW w:w="892" w:type="dxa"/>
            <w:vAlign w:val="bottom"/>
          </w:tcPr>
          <w:p w14:paraId="3F33A259" w14:textId="77777777" w:rsidR="00015C32" w:rsidRPr="00800D22" w:rsidRDefault="00015C32" w:rsidP="00DB24B0">
            <w:pPr>
              <w:rPr>
                <w:sz w:val="18"/>
                <w:szCs w:val="18"/>
              </w:rPr>
            </w:pPr>
            <w:r w:rsidRPr="00800D22">
              <w:rPr>
                <w:sz w:val="18"/>
                <w:szCs w:val="18"/>
              </w:rPr>
              <w:t>3</w:t>
            </w:r>
          </w:p>
        </w:tc>
        <w:tc>
          <w:tcPr>
            <w:tcW w:w="896" w:type="dxa"/>
            <w:vAlign w:val="bottom"/>
          </w:tcPr>
          <w:p w14:paraId="3AE814E3" w14:textId="77777777" w:rsidR="00015C32" w:rsidRPr="00800D22" w:rsidRDefault="00015C32" w:rsidP="00DB24B0">
            <w:pPr>
              <w:rPr>
                <w:sz w:val="18"/>
                <w:szCs w:val="18"/>
              </w:rPr>
            </w:pPr>
            <w:r w:rsidRPr="00800D22">
              <w:rPr>
                <w:sz w:val="18"/>
                <w:szCs w:val="18"/>
              </w:rPr>
              <w:t>10.00%</w:t>
            </w:r>
          </w:p>
        </w:tc>
        <w:tc>
          <w:tcPr>
            <w:tcW w:w="892" w:type="dxa"/>
            <w:vAlign w:val="bottom"/>
          </w:tcPr>
          <w:p w14:paraId="74761929" w14:textId="77777777" w:rsidR="00015C32" w:rsidRPr="00800D22" w:rsidRDefault="00015C32" w:rsidP="00DB24B0">
            <w:pPr>
              <w:rPr>
                <w:sz w:val="18"/>
                <w:szCs w:val="18"/>
              </w:rPr>
            </w:pPr>
            <w:r w:rsidRPr="00800D22">
              <w:rPr>
                <w:sz w:val="18"/>
                <w:szCs w:val="18"/>
              </w:rPr>
              <w:t>5</w:t>
            </w:r>
          </w:p>
        </w:tc>
        <w:tc>
          <w:tcPr>
            <w:tcW w:w="844" w:type="dxa"/>
            <w:vAlign w:val="bottom"/>
          </w:tcPr>
          <w:p w14:paraId="71B02BC8" w14:textId="77777777" w:rsidR="00015C32" w:rsidRPr="00800D22" w:rsidRDefault="00015C32" w:rsidP="00DB24B0">
            <w:pPr>
              <w:rPr>
                <w:rFonts w:ascii="宋体" w:hAnsi="宋体" w:cs="宋体"/>
                <w:sz w:val="18"/>
                <w:szCs w:val="18"/>
              </w:rPr>
            </w:pPr>
            <w:r w:rsidRPr="00800D22">
              <w:rPr>
                <w:rFonts w:hint="eastAsia"/>
                <w:sz w:val="18"/>
                <w:szCs w:val="18"/>
              </w:rPr>
              <w:t>16.67%</w:t>
            </w:r>
          </w:p>
        </w:tc>
      </w:tr>
      <w:tr w:rsidR="00015C32" w:rsidRPr="00800D22" w14:paraId="348FE4D8" w14:textId="77777777" w:rsidTr="00DB24B0">
        <w:tc>
          <w:tcPr>
            <w:tcW w:w="1356" w:type="dxa"/>
            <w:vAlign w:val="center"/>
          </w:tcPr>
          <w:p w14:paraId="43349E76" w14:textId="77777777" w:rsidR="00015C32" w:rsidRPr="00800D22" w:rsidRDefault="00015C32" w:rsidP="00DB24B0">
            <w:pPr>
              <w:rPr>
                <w:sz w:val="18"/>
                <w:szCs w:val="18"/>
              </w:rPr>
            </w:pPr>
            <w:r w:rsidRPr="00800D22">
              <w:rPr>
                <w:sz w:val="18"/>
                <w:szCs w:val="18"/>
              </w:rPr>
              <w:t>A+</w:t>
            </w:r>
          </w:p>
        </w:tc>
        <w:tc>
          <w:tcPr>
            <w:tcW w:w="952" w:type="dxa"/>
            <w:vAlign w:val="center"/>
          </w:tcPr>
          <w:p w14:paraId="54AFEF3B" w14:textId="77777777" w:rsidR="00015C32" w:rsidRPr="00800D22" w:rsidRDefault="00015C32" w:rsidP="00DB24B0">
            <w:pPr>
              <w:rPr>
                <w:rFonts w:hint="eastAsia"/>
                <w:sz w:val="18"/>
                <w:szCs w:val="18"/>
              </w:rPr>
            </w:pPr>
            <w:r w:rsidRPr="00800D22">
              <w:rPr>
                <w:rFonts w:hint="eastAsia"/>
                <w:sz w:val="18"/>
                <w:szCs w:val="18"/>
              </w:rPr>
              <w:t>0</w:t>
            </w:r>
          </w:p>
        </w:tc>
        <w:tc>
          <w:tcPr>
            <w:tcW w:w="969" w:type="dxa"/>
            <w:vAlign w:val="center"/>
          </w:tcPr>
          <w:p w14:paraId="7C798684" w14:textId="77777777" w:rsidR="00015C32" w:rsidRPr="00800D22" w:rsidRDefault="00015C32" w:rsidP="00DB24B0">
            <w:pPr>
              <w:rPr>
                <w:rFonts w:ascii="宋体" w:hAnsi="宋体" w:cs="宋体"/>
                <w:sz w:val="18"/>
                <w:szCs w:val="18"/>
              </w:rPr>
            </w:pPr>
            <w:r w:rsidRPr="00800D22">
              <w:rPr>
                <w:rFonts w:hint="eastAsia"/>
                <w:sz w:val="18"/>
                <w:szCs w:val="18"/>
              </w:rPr>
              <w:t>0.00%</w:t>
            </w:r>
          </w:p>
        </w:tc>
        <w:tc>
          <w:tcPr>
            <w:tcW w:w="892" w:type="dxa"/>
            <w:vAlign w:val="center"/>
          </w:tcPr>
          <w:p w14:paraId="5D2A7F38" w14:textId="77777777" w:rsidR="00015C32" w:rsidRPr="00800D22" w:rsidRDefault="00015C32" w:rsidP="00DB24B0">
            <w:pPr>
              <w:rPr>
                <w:sz w:val="18"/>
                <w:szCs w:val="18"/>
              </w:rPr>
            </w:pPr>
            <w:r w:rsidRPr="00800D22">
              <w:rPr>
                <w:sz w:val="18"/>
                <w:szCs w:val="18"/>
              </w:rPr>
              <w:t>4</w:t>
            </w:r>
          </w:p>
        </w:tc>
        <w:tc>
          <w:tcPr>
            <w:tcW w:w="889" w:type="dxa"/>
            <w:vAlign w:val="center"/>
          </w:tcPr>
          <w:p w14:paraId="425F7E8E" w14:textId="77777777" w:rsidR="00015C32" w:rsidRPr="00800D22" w:rsidRDefault="00015C32" w:rsidP="00DB24B0">
            <w:pPr>
              <w:rPr>
                <w:rFonts w:ascii="宋体" w:hAnsi="宋体" w:cs="宋体"/>
                <w:sz w:val="18"/>
                <w:szCs w:val="18"/>
              </w:rPr>
            </w:pPr>
            <w:r w:rsidRPr="00800D22">
              <w:rPr>
                <w:rFonts w:hint="eastAsia"/>
                <w:sz w:val="18"/>
                <w:szCs w:val="18"/>
              </w:rPr>
              <w:t>7.41%</w:t>
            </w:r>
          </w:p>
        </w:tc>
        <w:tc>
          <w:tcPr>
            <w:tcW w:w="892" w:type="dxa"/>
            <w:vAlign w:val="bottom"/>
          </w:tcPr>
          <w:p w14:paraId="6486E70C" w14:textId="77777777" w:rsidR="00015C32" w:rsidRPr="00800D22" w:rsidRDefault="00015C32" w:rsidP="00DB24B0">
            <w:pPr>
              <w:rPr>
                <w:sz w:val="18"/>
                <w:szCs w:val="18"/>
              </w:rPr>
            </w:pPr>
            <w:r w:rsidRPr="00800D22">
              <w:rPr>
                <w:sz w:val="18"/>
                <w:szCs w:val="18"/>
              </w:rPr>
              <w:t>0</w:t>
            </w:r>
          </w:p>
        </w:tc>
        <w:tc>
          <w:tcPr>
            <w:tcW w:w="896" w:type="dxa"/>
            <w:vAlign w:val="bottom"/>
          </w:tcPr>
          <w:p w14:paraId="265AB2EB" w14:textId="77777777" w:rsidR="00015C32" w:rsidRPr="00800D22" w:rsidRDefault="00015C32" w:rsidP="00DB24B0">
            <w:pPr>
              <w:rPr>
                <w:sz w:val="18"/>
                <w:szCs w:val="18"/>
              </w:rPr>
            </w:pPr>
            <w:r w:rsidRPr="00800D22">
              <w:rPr>
                <w:sz w:val="18"/>
                <w:szCs w:val="18"/>
              </w:rPr>
              <w:t>0.00%</w:t>
            </w:r>
          </w:p>
        </w:tc>
        <w:tc>
          <w:tcPr>
            <w:tcW w:w="892" w:type="dxa"/>
            <w:vAlign w:val="bottom"/>
          </w:tcPr>
          <w:p w14:paraId="008EA902" w14:textId="77777777" w:rsidR="00015C32" w:rsidRPr="00800D22" w:rsidRDefault="00015C32" w:rsidP="00DB24B0">
            <w:pPr>
              <w:rPr>
                <w:sz w:val="18"/>
                <w:szCs w:val="18"/>
              </w:rPr>
            </w:pPr>
            <w:r w:rsidRPr="00800D22">
              <w:rPr>
                <w:sz w:val="18"/>
                <w:szCs w:val="18"/>
              </w:rPr>
              <w:t>2</w:t>
            </w:r>
          </w:p>
        </w:tc>
        <w:tc>
          <w:tcPr>
            <w:tcW w:w="844" w:type="dxa"/>
            <w:vAlign w:val="bottom"/>
          </w:tcPr>
          <w:p w14:paraId="7BF657B6" w14:textId="77777777" w:rsidR="00015C32" w:rsidRPr="00800D22" w:rsidRDefault="00015C32" w:rsidP="00DB24B0">
            <w:pPr>
              <w:rPr>
                <w:rFonts w:ascii="宋体" w:hAnsi="宋体" w:cs="宋体"/>
                <w:sz w:val="18"/>
                <w:szCs w:val="18"/>
              </w:rPr>
            </w:pPr>
            <w:r w:rsidRPr="00800D22">
              <w:rPr>
                <w:rFonts w:hint="eastAsia"/>
                <w:sz w:val="18"/>
                <w:szCs w:val="18"/>
              </w:rPr>
              <w:t>6.67%</w:t>
            </w:r>
          </w:p>
        </w:tc>
      </w:tr>
      <w:tr w:rsidR="00015C32" w:rsidRPr="00800D22" w14:paraId="30768461" w14:textId="77777777" w:rsidTr="00DB24B0">
        <w:tc>
          <w:tcPr>
            <w:tcW w:w="1356" w:type="dxa"/>
            <w:vAlign w:val="center"/>
          </w:tcPr>
          <w:p w14:paraId="0F4AFDED" w14:textId="77777777" w:rsidR="00015C32" w:rsidRPr="00800D22" w:rsidRDefault="00015C32" w:rsidP="00DB24B0">
            <w:pPr>
              <w:rPr>
                <w:sz w:val="18"/>
                <w:szCs w:val="18"/>
              </w:rPr>
            </w:pPr>
            <w:r w:rsidRPr="00800D22">
              <w:rPr>
                <w:sz w:val="18"/>
                <w:szCs w:val="18"/>
              </w:rPr>
              <w:t>A</w:t>
            </w:r>
          </w:p>
        </w:tc>
        <w:tc>
          <w:tcPr>
            <w:tcW w:w="952" w:type="dxa"/>
            <w:vAlign w:val="center"/>
          </w:tcPr>
          <w:p w14:paraId="4AFC1D34" w14:textId="77777777" w:rsidR="00015C32" w:rsidRPr="00800D22" w:rsidRDefault="00015C32" w:rsidP="00DB24B0">
            <w:pPr>
              <w:rPr>
                <w:rFonts w:hint="eastAsia"/>
                <w:sz w:val="18"/>
                <w:szCs w:val="18"/>
              </w:rPr>
            </w:pPr>
            <w:r w:rsidRPr="00800D22">
              <w:rPr>
                <w:rFonts w:hint="eastAsia"/>
                <w:sz w:val="18"/>
                <w:szCs w:val="18"/>
              </w:rPr>
              <w:t>0</w:t>
            </w:r>
          </w:p>
        </w:tc>
        <w:tc>
          <w:tcPr>
            <w:tcW w:w="969" w:type="dxa"/>
            <w:vAlign w:val="center"/>
          </w:tcPr>
          <w:p w14:paraId="44F91EE5" w14:textId="77777777" w:rsidR="00015C32" w:rsidRPr="00800D22" w:rsidRDefault="00015C32" w:rsidP="00DB24B0">
            <w:pPr>
              <w:rPr>
                <w:rFonts w:ascii="宋体" w:hAnsi="宋体" w:cs="宋体"/>
                <w:sz w:val="18"/>
                <w:szCs w:val="18"/>
              </w:rPr>
            </w:pPr>
            <w:r w:rsidRPr="00800D22">
              <w:rPr>
                <w:rFonts w:hint="eastAsia"/>
                <w:sz w:val="18"/>
                <w:szCs w:val="18"/>
              </w:rPr>
              <w:t>0.00%</w:t>
            </w:r>
          </w:p>
        </w:tc>
        <w:tc>
          <w:tcPr>
            <w:tcW w:w="892" w:type="dxa"/>
            <w:vAlign w:val="center"/>
          </w:tcPr>
          <w:p w14:paraId="24230A37" w14:textId="77777777" w:rsidR="00015C32" w:rsidRPr="00800D22" w:rsidRDefault="00015C32" w:rsidP="00DB24B0">
            <w:pPr>
              <w:rPr>
                <w:sz w:val="18"/>
                <w:szCs w:val="18"/>
              </w:rPr>
            </w:pPr>
            <w:r w:rsidRPr="00800D22">
              <w:rPr>
                <w:sz w:val="18"/>
                <w:szCs w:val="18"/>
              </w:rPr>
              <w:t>1</w:t>
            </w:r>
          </w:p>
        </w:tc>
        <w:tc>
          <w:tcPr>
            <w:tcW w:w="889" w:type="dxa"/>
            <w:vAlign w:val="center"/>
          </w:tcPr>
          <w:p w14:paraId="6F4B9D58" w14:textId="77777777" w:rsidR="00015C32" w:rsidRPr="00800D22" w:rsidRDefault="00015C32" w:rsidP="00DB24B0">
            <w:pPr>
              <w:rPr>
                <w:rFonts w:ascii="宋体" w:hAnsi="宋体" w:cs="宋体"/>
                <w:sz w:val="18"/>
                <w:szCs w:val="18"/>
              </w:rPr>
            </w:pPr>
            <w:r w:rsidRPr="00800D22">
              <w:rPr>
                <w:rFonts w:hint="eastAsia"/>
                <w:sz w:val="18"/>
                <w:szCs w:val="18"/>
              </w:rPr>
              <w:t>1.85%</w:t>
            </w:r>
          </w:p>
        </w:tc>
        <w:tc>
          <w:tcPr>
            <w:tcW w:w="892" w:type="dxa"/>
            <w:vAlign w:val="bottom"/>
          </w:tcPr>
          <w:p w14:paraId="42E0301B" w14:textId="77777777" w:rsidR="00015C32" w:rsidRPr="00800D22" w:rsidRDefault="00015C32" w:rsidP="00DB24B0">
            <w:pPr>
              <w:rPr>
                <w:sz w:val="18"/>
                <w:szCs w:val="18"/>
              </w:rPr>
            </w:pPr>
            <w:r w:rsidRPr="00800D22">
              <w:rPr>
                <w:sz w:val="18"/>
                <w:szCs w:val="18"/>
              </w:rPr>
              <w:t>0</w:t>
            </w:r>
          </w:p>
        </w:tc>
        <w:tc>
          <w:tcPr>
            <w:tcW w:w="896" w:type="dxa"/>
            <w:vAlign w:val="bottom"/>
          </w:tcPr>
          <w:p w14:paraId="2DA24E75" w14:textId="77777777" w:rsidR="00015C32" w:rsidRPr="00800D22" w:rsidRDefault="00015C32" w:rsidP="00DB24B0">
            <w:pPr>
              <w:rPr>
                <w:sz w:val="18"/>
                <w:szCs w:val="18"/>
              </w:rPr>
            </w:pPr>
            <w:r w:rsidRPr="00800D22">
              <w:rPr>
                <w:sz w:val="18"/>
                <w:szCs w:val="18"/>
              </w:rPr>
              <w:t>0.00%</w:t>
            </w:r>
          </w:p>
        </w:tc>
        <w:tc>
          <w:tcPr>
            <w:tcW w:w="892" w:type="dxa"/>
            <w:vAlign w:val="bottom"/>
          </w:tcPr>
          <w:p w14:paraId="46A89F64" w14:textId="77777777" w:rsidR="00015C32" w:rsidRPr="00800D22" w:rsidRDefault="00015C32" w:rsidP="00DB24B0">
            <w:pPr>
              <w:rPr>
                <w:sz w:val="18"/>
                <w:szCs w:val="18"/>
              </w:rPr>
            </w:pPr>
            <w:r w:rsidRPr="00800D22">
              <w:rPr>
                <w:sz w:val="18"/>
                <w:szCs w:val="18"/>
              </w:rPr>
              <w:t>0</w:t>
            </w:r>
          </w:p>
        </w:tc>
        <w:tc>
          <w:tcPr>
            <w:tcW w:w="844" w:type="dxa"/>
            <w:vAlign w:val="bottom"/>
          </w:tcPr>
          <w:p w14:paraId="4DF7A4B5" w14:textId="77777777" w:rsidR="00015C32" w:rsidRPr="00800D22" w:rsidRDefault="00015C32" w:rsidP="00DB24B0">
            <w:pPr>
              <w:rPr>
                <w:rFonts w:ascii="宋体" w:hAnsi="宋体" w:cs="宋体"/>
                <w:sz w:val="18"/>
                <w:szCs w:val="18"/>
              </w:rPr>
            </w:pPr>
            <w:r w:rsidRPr="00800D22">
              <w:rPr>
                <w:rFonts w:hint="eastAsia"/>
                <w:sz w:val="18"/>
                <w:szCs w:val="18"/>
              </w:rPr>
              <w:t>0.00%</w:t>
            </w:r>
          </w:p>
        </w:tc>
      </w:tr>
      <w:tr w:rsidR="00015C32" w:rsidRPr="00800D22" w14:paraId="30E299AA" w14:textId="77777777" w:rsidTr="00DB24B0">
        <w:tc>
          <w:tcPr>
            <w:tcW w:w="1356" w:type="dxa"/>
            <w:vAlign w:val="center"/>
          </w:tcPr>
          <w:p w14:paraId="4DC141CC" w14:textId="77777777" w:rsidR="00015C32" w:rsidRPr="00800D22" w:rsidRDefault="00015C32" w:rsidP="00DB24B0">
            <w:pPr>
              <w:rPr>
                <w:sz w:val="18"/>
                <w:szCs w:val="18"/>
              </w:rPr>
            </w:pPr>
            <w:r w:rsidRPr="00800D22">
              <w:rPr>
                <w:sz w:val="18"/>
                <w:szCs w:val="18"/>
              </w:rPr>
              <w:t>合计</w:t>
            </w:r>
          </w:p>
        </w:tc>
        <w:tc>
          <w:tcPr>
            <w:tcW w:w="952" w:type="dxa"/>
            <w:vAlign w:val="center"/>
          </w:tcPr>
          <w:p w14:paraId="0A0610AB" w14:textId="77777777" w:rsidR="00015C32" w:rsidRPr="00800D22" w:rsidRDefault="00015C32" w:rsidP="00DB24B0">
            <w:pPr>
              <w:rPr>
                <w:rFonts w:ascii="宋体" w:hAnsi="宋体" w:cs="宋体"/>
                <w:sz w:val="18"/>
                <w:szCs w:val="18"/>
              </w:rPr>
            </w:pPr>
            <w:r w:rsidRPr="00800D22">
              <w:rPr>
                <w:rFonts w:hint="eastAsia"/>
                <w:sz w:val="18"/>
                <w:szCs w:val="18"/>
              </w:rPr>
              <w:t>54</w:t>
            </w:r>
          </w:p>
        </w:tc>
        <w:tc>
          <w:tcPr>
            <w:tcW w:w="969" w:type="dxa"/>
            <w:vAlign w:val="center"/>
          </w:tcPr>
          <w:p w14:paraId="25BA36A1" w14:textId="77777777" w:rsidR="00015C32" w:rsidRPr="00800D22" w:rsidRDefault="00015C32" w:rsidP="00DB24B0">
            <w:pPr>
              <w:rPr>
                <w:rFonts w:ascii="宋体" w:hAnsi="宋体" w:cs="宋体"/>
                <w:sz w:val="18"/>
                <w:szCs w:val="18"/>
              </w:rPr>
            </w:pPr>
            <w:r w:rsidRPr="00800D22">
              <w:rPr>
                <w:rFonts w:hint="eastAsia"/>
                <w:sz w:val="18"/>
                <w:szCs w:val="18"/>
              </w:rPr>
              <w:t>100.00%</w:t>
            </w:r>
          </w:p>
        </w:tc>
        <w:tc>
          <w:tcPr>
            <w:tcW w:w="892" w:type="dxa"/>
            <w:vAlign w:val="center"/>
          </w:tcPr>
          <w:p w14:paraId="73CE9567" w14:textId="77777777" w:rsidR="00015C32" w:rsidRPr="00800D22" w:rsidRDefault="00015C32" w:rsidP="00DB24B0">
            <w:pPr>
              <w:rPr>
                <w:rFonts w:ascii="宋体" w:hAnsi="宋体" w:cs="宋体"/>
                <w:sz w:val="18"/>
                <w:szCs w:val="18"/>
              </w:rPr>
            </w:pPr>
            <w:r w:rsidRPr="00800D22">
              <w:rPr>
                <w:rFonts w:hint="eastAsia"/>
                <w:sz w:val="18"/>
                <w:szCs w:val="18"/>
              </w:rPr>
              <w:t>51</w:t>
            </w:r>
            <w:r w:rsidRPr="00800D22">
              <w:rPr>
                <w:rStyle w:val="af4"/>
                <w:sz w:val="18"/>
                <w:szCs w:val="18"/>
              </w:rPr>
              <w:footnoteReference w:id="5"/>
            </w:r>
          </w:p>
        </w:tc>
        <w:tc>
          <w:tcPr>
            <w:tcW w:w="889" w:type="dxa"/>
            <w:vAlign w:val="center"/>
          </w:tcPr>
          <w:p w14:paraId="5746853B" w14:textId="77777777" w:rsidR="00015C32" w:rsidRPr="00800D22" w:rsidRDefault="00015C32" w:rsidP="00DB24B0">
            <w:pPr>
              <w:rPr>
                <w:rFonts w:ascii="宋体" w:hAnsi="宋体" w:cs="宋体"/>
                <w:sz w:val="18"/>
                <w:szCs w:val="18"/>
              </w:rPr>
            </w:pPr>
            <w:r w:rsidRPr="00800D22">
              <w:rPr>
                <w:rFonts w:hint="eastAsia"/>
                <w:sz w:val="18"/>
                <w:szCs w:val="18"/>
              </w:rPr>
              <w:t>94.44%</w:t>
            </w:r>
          </w:p>
        </w:tc>
        <w:tc>
          <w:tcPr>
            <w:tcW w:w="892" w:type="dxa"/>
            <w:vAlign w:val="bottom"/>
          </w:tcPr>
          <w:p w14:paraId="4772092A" w14:textId="77777777" w:rsidR="00015C32" w:rsidRPr="00800D22" w:rsidRDefault="00015C32" w:rsidP="00DB24B0">
            <w:pPr>
              <w:rPr>
                <w:sz w:val="18"/>
                <w:szCs w:val="18"/>
              </w:rPr>
            </w:pPr>
            <w:r w:rsidRPr="00800D22">
              <w:rPr>
                <w:sz w:val="18"/>
                <w:szCs w:val="18"/>
              </w:rPr>
              <w:t>30</w:t>
            </w:r>
          </w:p>
        </w:tc>
        <w:tc>
          <w:tcPr>
            <w:tcW w:w="896" w:type="dxa"/>
            <w:vAlign w:val="bottom"/>
          </w:tcPr>
          <w:p w14:paraId="7CD67D33" w14:textId="77777777" w:rsidR="00015C32" w:rsidRPr="00800D22" w:rsidRDefault="00015C32" w:rsidP="00DB24B0">
            <w:pPr>
              <w:rPr>
                <w:sz w:val="18"/>
                <w:szCs w:val="18"/>
              </w:rPr>
            </w:pPr>
            <w:r w:rsidRPr="00800D22">
              <w:rPr>
                <w:sz w:val="18"/>
                <w:szCs w:val="18"/>
              </w:rPr>
              <w:t>100.00%</w:t>
            </w:r>
          </w:p>
        </w:tc>
        <w:tc>
          <w:tcPr>
            <w:tcW w:w="892" w:type="dxa"/>
            <w:vAlign w:val="center"/>
          </w:tcPr>
          <w:p w14:paraId="4B8E11C7" w14:textId="77777777" w:rsidR="00015C32" w:rsidRPr="00800D22" w:rsidRDefault="00015C32" w:rsidP="00DB24B0">
            <w:pPr>
              <w:rPr>
                <w:rFonts w:hint="eastAsia"/>
                <w:sz w:val="18"/>
                <w:szCs w:val="18"/>
              </w:rPr>
            </w:pPr>
            <w:r w:rsidRPr="00800D22">
              <w:rPr>
                <w:rFonts w:hint="eastAsia"/>
                <w:sz w:val="18"/>
                <w:szCs w:val="18"/>
              </w:rPr>
              <w:t>19</w:t>
            </w:r>
            <w:r w:rsidRPr="00800D22">
              <w:rPr>
                <w:rStyle w:val="af4"/>
                <w:sz w:val="18"/>
                <w:szCs w:val="18"/>
              </w:rPr>
              <w:footnoteReference w:id="6"/>
            </w:r>
          </w:p>
        </w:tc>
        <w:tc>
          <w:tcPr>
            <w:tcW w:w="844" w:type="dxa"/>
            <w:vAlign w:val="center"/>
          </w:tcPr>
          <w:p w14:paraId="244CC9B3" w14:textId="77777777" w:rsidR="00015C32" w:rsidRPr="00800D22" w:rsidRDefault="00015C32" w:rsidP="00DB24B0">
            <w:pPr>
              <w:rPr>
                <w:rFonts w:ascii="宋体" w:hAnsi="宋体" w:cs="宋体" w:hint="eastAsia"/>
                <w:sz w:val="18"/>
                <w:szCs w:val="18"/>
              </w:rPr>
            </w:pPr>
            <w:r w:rsidRPr="00800D22">
              <w:rPr>
                <w:rFonts w:hint="eastAsia"/>
                <w:sz w:val="18"/>
                <w:szCs w:val="18"/>
              </w:rPr>
              <w:t>63.33%</w:t>
            </w:r>
          </w:p>
        </w:tc>
      </w:tr>
    </w:tbl>
    <w:p w14:paraId="002DED19" w14:textId="77777777" w:rsidR="00015C32" w:rsidRPr="00800D22" w:rsidRDefault="00015C32" w:rsidP="00015C32">
      <w:pPr>
        <w:spacing w:afterLines="100" w:after="312"/>
        <w:rPr>
          <w:rFonts w:hint="eastAsia"/>
          <w:sz w:val="18"/>
          <w:szCs w:val="18"/>
        </w:rPr>
      </w:pPr>
      <w:r w:rsidRPr="00800D22">
        <w:rPr>
          <w:rFonts w:hint="eastAsia"/>
          <w:sz w:val="18"/>
          <w:szCs w:val="18"/>
        </w:rPr>
        <w:t>资料来源：鹏元资信评估有限公司统计</w:t>
      </w:r>
    </w:p>
    <w:p w14:paraId="7CED7F7E" w14:textId="77777777" w:rsidR="00015C32" w:rsidRPr="00800D22" w:rsidRDefault="00015C32" w:rsidP="00015C32">
      <w:pPr>
        <w:spacing w:beforeLines="100" w:before="312" w:line="440" w:lineRule="exact"/>
        <w:ind w:firstLine="482"/>
        <w:rPr>
          <w:rFonts w:hint="eastAsia"/>
          <w:sz w:val="24"/>
        </w:rPr>
      </w:pPr>
      <w:r w:rsidRPr="00800D22">
        <w:rPr>
          <w:rFonts w:hint="eastAsia"/>
          <w:sz w:val="24"/>
        </w:rPr>
        <w:t>从增</w:t>
      </w:r>
      <w:proofErr w:type="gramStart"/>
      <w:r w:rsidRPr="00800D22">
        <w:rPr>
          <w:rFonts w:hint="eastAsia"/>
          <w:sz w:val="24"/>
        </w:rPr>
        <w:t>信情况</w:t>
      </w:r>
      <w:proofErr w:type="gramEnd"/>
      <w:r w:rsidRPr="00800D22">
        <w:rPr>
          <w:rFonts w:hint="eastAsia"/>
          <w:sz w:val="24"/>
        </w:rPr>
        <w:t>来看，</w:t>
      </w:r>
      <w:r w:rsidRPr="00800D22">
        <w:rPr>
          <w:sz w:val="24"/>
        </w:rPr>
        <w:t>2009</w:t>
      </w:r>
      <w:r w:rsidRPr="00800D22">
        <w:rPr>
          <w:sz w:val="24"/>
        </w:rPr>
        <w:t>年发行</w:t>
      </w:r>
      <w:r w:rsidRPr="00800D22">
        <w:rPr>
          <w:rFonts w:hint="eastAsia"/>
          <w:sz w:val="24"/>
        </w:rPr>
        <w:t>的</w:t>
      </w:r>
      <w:r w:rsidRPr="00800D22">
        <w:rPr>
          <w:rFonts w:hint="eastAsia"/>
          <w:sz w:val="24"/>
        </w:rPr>
        <w:t>54</w:t>
      </w:r>
      <w:r w:rsidRPr="00800D22">
        <w:rPr>
          <w:sz w:val="24"/>
        </w:rPr>
        <w:t>期</w:t>
      </w:r>
      <w:r w:rsidRPr="00800D22">
        <w:rPr>
          <w:rFonts w:hint="eastAsia"/>
          <w:sz w:val="24"/>
        </w:rPr>
        <w:t>公司</w:t>
      </w:r>
      <w:r w:rsidRPr="00800D22">
        <w:rPr>
          <w:sz w:val="24"/>
        </w:rPr>
        <w:t>债券</w:t>
      </w:r>
      <w:r w:rsidRPr="00800D22">
        <w:rPr>
          <w:rFonts w:hint="eastAsia"/>
          <w:sz w:val="24"/>
        </w:rPr>
        <w:t>中</w:t>
      </w:r>
      <w:r w:rsidRPr="00800D22">
        <w:rPr>
          <w:sz w:val="24"/>
        </w:rPr>
        <w:t>，无担保</w:t>
      </w:r>
      <w:r w:rsidRPr="00800D22">
        <w:rPr>
          <w:rFonts w:hint="eastAsia"/>
          <w:sz w:val="24"/>
        </w:rPr>
        <w:t>9</w:t>
      </w:r>
      <w:r w:rsidRPr="00800D22">
        <w:rPr>
          <w:sz w:val="24"/>
        </w:rPr>
        <w:t>期，占比</w:t>
      </w:r>
      <w:r w:rsidRPr="00800D22">
        <w:rPr>
          <w:rFonts w:hint="eastAsia"/>
          <w:sz w:val="24"/>
        </w:rPr>
        <w:t>16.673</w:t>
      </w:r>
      <w:r w:rsidRPr="00800D22">
        <w:rPr>
          <w:sz w:val="24"/>
        </w:rPr>
        <w:t>%</w:t>
      </w:r>
      <w:r w:rsidRPr="00800D22">
        <w:rPr>
          <w:sz w:val="24"/>
        </w:rPr>
        <w:t>；第三方担保</w:t>
      </w:r>
      <w:r w:rsidRPr="00800D22">
        <w:rPr>
          <w:rFonts w:hint="eastAsia"/>
          <w:sz w:val="24"/>
        </w:rPr>
        <w:t>13</w:t>
      </w:r>
      <w:r w:rsidRPr="00800D22">
        <w:rPr>
          <w:sz w:val="24"/>
        </w:rPr>
        <w:t>期，占比</w:t>
      </w:r>
      <w:r w:rsidRPr="00800D22">
        <w:rPr>
          <w:rFonts w:hint="eastAsia"/>
          <w:sz w:val="24"/>
        </w:rPr>
        <w:t>23</w:t>
      </w:r>
      <w:r w:rsidRPr="00800D22">
        <w:rPr>
          <w:sz w:val="24"/>
        </w:rPr>
        <w:t>.</w:t>
      </w:r>
      <w:r w:rsidRPr="00800D22">
        <w:rPr>
          <w:rFonts w:hint="eastAsia"/>
          <w:sz w:val="24"/>
        </w:rPr>
        <w:t>07</w:t>
      </w:r>
      <w:r w:rsidRPr="00800D22">
        <w:rPr>
          <w:sz w:val="24"/>
        </w:rPr>
        <w:t>%</w:t>
      </w:r>
      <w:r w:rsidRPr="00800D22">
        <w:rPr>
          <w:sz w:val="24"/>
        </w:rPr>
        <w:t>；母公司担保</w:t>
      </w:r>
      <w:r w:rsidRPr="00800D22">
        <w:rPr>
          <w:rFonts w:hint="eastAsia"/>
          <w:sz w:val="24"/>
        </w:rPr>
        <w:t>24</w:t>
      </w:r>
      <w:r w:rsidRPr="00800D22">
        <w:rPr>
          <w:sz w:val="24"/>
        </w:rPr>
        <w:t>期，占比</w:t>
      </w:r>
      <w:r w:rsidRPr="00800D22">
        <w:rPr>
          <w:rFonts w:hint="eastAsia"/>
          <w:sz w:val="24"/>
        </w:rPr>
        <w:t>44</w:t>
      </w:r>
      <w:r w:rsidRPr="00800D22">
        <w:rPr>
          <w:sz w:val="24"/>
        </w:rPr>
        <w:t>.</w:t>
      </w:r>
      <w:r w:rsidRPr="00800D22">
        <w:rPr>
          <w:rFonts w:hint="eastAsia"/>
          <w:sz w:val="24"/>
        </w:rPr>
        <w:t>44</w:t>
      </w:r>
      <w:r w:rsidRPr="00800D22">
        <w:rPr>
          <w:sz w:val="24"/>
        </w:rPr>
        <w:t>%</w:t>
      </w:r>
      <w:r w:rsidRPr="00800D22">
        <w:rPr>
          <w:sz w:val="24"/>
        </w:rPr>
        <w:t>；</w:t>
      </w:r>
      <w:r w:rsidRPr="00800D22">
        <w:rPr>
          <w:rFonts w:hint="eastAsia"/>
          <w:sz w:val="24"/>
        </w:rPr>
        <w:t>土地抵押</w:t>
      </w:r>
      <w:r w:rsidRPr="00800D22">
        <w:rPr>
          <w:rFonts w:hint="eastAsia"/>
          <w:sz w:val="24"/>
        </w:rPr>
        <w:t>5</w:t>
      </w:r>
      <w:r w:rsidRPr="00800D22">
        <w:rPr>
          <w:sz w:val="24"/>
        </w:rPr>
        <w:t>期，占比</w:t>
      </w:r>
      <w:r w:rsidRPr="00800D22">
        <w:rPr>
          <w:rFonts w:hint="eastAsia"/>
          <w:sz w:val="24"/>
        </w:rPr>
        <w:t>9</w:t>
      </w:r>
      <w:r w:rsidRPr="00800D22">
        <w:rPr>
          <w:sz w:val="24"/>
        </w:rPr>
        <w:t>.</w:t>
      </w:r>
      <w:r w:rsidRPr="00800D22">
        <w:rPr>
          <w:rFonts w:hint="eastAsia"/>
          <w:sz w:val="24"/>
        </w:rPr>
        <w:t>26</w:t>
      </w:r>
      <w:r w:rsidRPr="00800D22">
        <w:rPr>
          <w:sz w:val="24"/>
        </w:rPr>
        <w:t>%</w:t>
      </w:r>
      <w:r w:rsidRPr="00800D22">
        <w:rPr>
          <w:sz w:val="24"/>
        </w:rPr>
        <w:t>；</w:t>
      </w:r>
      <w:r w:rsidRPr="00800D22">
        <w:rPr>
          <w:rFonts w:hint="eastAsia"/>
          <w:sz w:val="24"/>
        </w:rPr>
        <w:t>股权</w:t>
      </w:r>
      <w:r w:rsidRPr="00800D22">
        <w:rPr>
          <w:sz w:val="24"/>
        </w:rPr>
        <w:t>质押</w:t>
      </w:r>
      <w:r w:rsidRPr="00800D22">
        <w:rPr>
          <w:rFonts w:hint="eastAsia"/>
          <w:sz w:val="24"/>
        </w:rPr>
        <w:t>3</w:t>
      </w:r>
      <w:r w:rsidRPr="00800D22">
        <w:rPr>
          <w:sz w:val="24"/>
        </w:rPr>
        <w:t>期，占比</w:t>
      </w:r>
      <w:r w:rsidRPr="00800D22">
        <w:rPr>
          <w:rFonts w:hint="eastAsia"/>
          <w:sz w:val="24"/>
        </w:rPr>
        <w:t>5</w:t>
      </w:r>
      <w:r w:rsidRPr="00800D22">
        <w:rPr>
          <w:sz w:val="24"/>
        </w:rPr>
        <w:t>.</w:t>
      </w:r>
      <w:r w:rsidRPr="00800D22">
        <w:rPr>
          <w:rFonts w:hint="eastAsia"/>
          <w:sz w:val="24"/>
        </w:rPr>
        <w:t>56</w:t>
      </w:r>
      <w:r w:rsidRPr="00800D22">
        <w:rPr>
          <w:sz w:val="24"/>
        </w:rPr>
        <w:t>%</w:t>
      </w:r>
      <w:r w:rsidRPr="00800D22">
        <w:rPr>
          <w:rFonts w:hint="eastAsia"/>
          <w:sz w:val="24"/>
        </w:rPr>
        <w:t>，</w:t>
      </w:r>
      <w:r w:rsidRPr="00800D22">
        <w:rPr>
          <w:sz w:val="24"/>
        </w:rPr>
        <w:t>如图所示。</w:t>
      </w:r>
    </w:p>
    <w:p w14:paraId="3E40F372" w14:textId="43A9848C" w:rsidR="00015C32" w:rsidRPr="00800D22" w:rsidRDefault="00015C32" w:rsidP="00015C32">
      <w:pPr>
        <w:spacing w:line="360" w:lineRule="auto"/>
        <w:rPr>
          <w:rFonts w:hint="eastAsia"/>
        </w:rPr>
      </w:pPr>
      <w:r w:rsidRPr="00800D22">
        <w:rPr>
          <w:noProof/>
        </w:rPr>
        <w:drawing>
          <wp:inline distT="0" distB="0" distL="0" distR="0" wp14:anchorId="7F03F0FF" wp14:editId="513A4658">
            <wp:extent cx="5270500" cy="2616200"/>
            <wp:effectExtent l="0" t="0" r="0" b="0"/>
            <wp:docPr id="23251533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0500" cy="2616200"/>
                    </a:xfrm>
                    <a:prstGeom prst="rect">
                      <a:avLst/>
                    </a:prstGeom>
                    <a:noFill/>
                    <a:ln>
                      <a:noFill/>
                    </a:ln>
                  </pic:spPr>
                </pic:pic>
              </a:graphicData>
            </a:graphic>
          </wp:inline>
        </w:drawing>
      </w:r>
    </w:p>
    <w:p w14:paraId="5CC82937" w14:textId="77777777" w:rsidR="00015C32" w:rsidRPr="00800D22" w:rsidRDefault="00015C32" w:rsidP="00015C32">
      <w:pPr>
        <w:pStyle w:val="af5"/>
        <w:jc w:val="center"/>
        <w:rPr>
          <w:rFonts w:ascii="Times New Roman" w:eastAsia="新宋体" w:hAnsi="新宋体" w:cs="Times New Roman" w:hint="eastAsia"/>
          <w:sz w:val="21"/>
          <w:szCs w:val="21"/>
        </w:rPr>
      </w:pPr>
      <w:bookmarkStart w:id="9" w:name="_Toc256507034"/>
      <w:r w:rsidRPr="00800D22">
        <w:rPr>
          <w:rFonts w:ascii="Times New Roman" w:eastAsia="新宋体" w:hAnsi="新宋体" w:cs="Times New Roman" w:hint="eastAsia"/>
          <w:sz w:val="21"/>
          <w:szCs w:val="21"/>
        </w:rPr>
        <w:t>图</w:t>
      </w:r>
      <w:r w:rsidRPr="00800D22">
        <w:rPr>
          <w:rFonts w:ascii="Times New Roman" w:eastAsia="新宋体" w:hAnsi="新宋体" w:cs="Times New Roman" w:hint="eastAsia"/>
          <w:sz w:val="21"/>
          <w:szCs w:val="21"/>
        </w:rPr>
        <w:t>3.</w:t>
      </w:r>
      <w:r w:rsidRPr="00800D22">
        <w:rPr>
          <w:rFonts w:ascii="Times New Roman" w:eastAsia="新宋体" w:hAnsi="新宋体" w:cs="Times New Roman"/>
          <w:sz w:val="21"/>
          <w:szCs w:val="21"/>
        </w:rPr>
        <w:fldChar w:fldCharType="begin"/>
      </w:r>
      <w:r w:rsidRPr="00800D22">
        <w:rPr>
          <w:rFonts w:ascii="Times New Roman" w:eastAsia="新宋体" w:hAnsi="新宋体" w:cs="Times New Roman"/>
          <w:sz w:val="21"/>
          <w:szCs w:val="21"/>
        </w:rPr>
        <w:instrText xml:space="preserve"> </w:instrText>
      </w:r>
      <w:r w:rsidRPr="00800D22">
        <w:rPr>
          <w:rFonts w:ascii="Times New Roman" w:eastAsia="新宋体" w:hAnsi="新宋体" w:cs="Times New Roman" w:hint="eastAsia"/>
          <w:sz w:val="21"/>
          <w:szCs w:val="21"/>
        </w:rPr>
        <w:instrText xml:space="preserve">SEQ </w:instrText>
      </w:r>
      <w:r w:rsidRPr="00800D22">
        <w:rPr>
          <w:rFonts w:ascii="Times New Roman" w:eastAsia="新宋体" w:hAnsi="新宋体" w:cs="Times New Roman" w:hint="eastAsia"/>
          <w:sz w:val="21"/>
          <w:szCs w:val="21"/>
        </w:rPr>
        <w:instrText>图</w:instrText>
      </w:r>
      <w:r w:rsidRPr="00800D22">
        <w:rPr>
          <w:rFonts w:ascii="Times New Roman" w:eastAsia="新宋体" w:hAnsi="新宋体" w:cs="Times New Roman" w:hint="eastAsia"/>
          <w:sz w:val="21"/>
          <w:szCs w:val="21"/>
        </w:rPr>
        <w:instrText>3. \* ARABIC</w:instrText>
      </w:r>
      <w:r w:rsidRPr="00800D22">
        <w:rPr>
          <w:rFonts w:ascii="Times New Roman" w:eastAsia="新宋体" w:hAnsi="新宋体" w:cs="Times New Roman"/>
          <w:sz w:val="21"/>
          <w:szCs w:val="21"/>
        </w:rPr>
        <w:instrText xml:space="preserve"> </w:instrText>
      </w:r>
      <w:r w:rsidRPr="00800D22">
        <w:rPr>
          <w:rFonts w:ascii="Times New Roman" w:eastAsia="新宋体" w:hAnsi="新宋体" w:cs="Times New Roman"/>
          <w:sz w:val="21"/>
          <w:szCs w:val="21"/>
        </w:rPr>
        <w:fldChar w:fldCharType="separate"/>
      </w:r>
      <w:r w:rsidRPr="00800D22">
        <w:rPr>
          <w:rFonts w:ascii="Times New Roman" w:eastAsia="新宋体" w:hAnsi="新宋体" w:cs="Times New Roman"/>
          <w:sz w:val="21"/>
          <w:szCs w:val="21"/>
        </w:rPr>
        <w:t>8</w:t>
      </w:r>
      <w:r w:rsidRPr="00800D22">
        <w:rPr>
          <w:rFonts w:ascii="Times New Roman" w:eastAsia="新宋体" w:hAnsi="新宋体" w:cs="Times New Roman"/>
          <w:sz w:val="21"/>
          <w:szCs w:val="21"/>
        </w:rPr>
        <w:fldChar w:fldCharType="end"/>
      </w:r>
      <w:r w:rsidRPr="00800D22">
        <w:rPr>
          <w:rFonts w:ascii="Times New Roman" w:eastAsia="新宋体" w:hAnsi="新宋体" w:cs="Times New Roman" w:hint="eastAsia"/>
          <w:sz w:val="21"/>
          <w:szCs w:val="21"/>
        </w:rPr>
        <w:t xml:space="preserve">  2009</w:t>
      </w:r>
      <w:r w:rsidRPr="00800D22">
        <w:rPr>
          <w:rFonts w:ascii="Times New Roman" w:eastAsia="新宋体" w:hAnsi="新宋体" w:cs="Times New Roman" w:hint="eastAsia"/>
          <w:sz w:val="21"/>
          <w:szCs w:val="21"/>
        </w:rPr>
        <w:t>年公司债券增信方式结构分布</w:t>
      </w:r>
      <w:bookmarkEnd w:id="9"/>
    </w:p>
    <w:p w14:paraId="05E203CB" w14:textId="77777777" w:rsidR="00015C32" w:rsidRPr="00800D22" w:rsidRDefault="00015C32" w:rsidP="00015C32">
      <w:pPr>
        <w:jc w:val="center"/>
        <w:rPr>
          <w:rFonts w:hint="eastAsia"/>
          <w:szCs w:val="21"/>
        </w:rPr>
      </w:pPr>
      <w:r w:rsidRPr="00800D22">
        <w:rPr>
          <w:rFonts w:hint="eastAsia"/>
          <w:szCs w:val="21"/>
        </w:rPr>
        <w:t xml:space="preserve">Figure </w:t>
      </w:r>
      <w:proofErr w:type="gramStart"/>
      <w:r w:rsidRPr="00800D22">
        <w:rPr>
          <w:rFonts w:hint="eastAsia"/>
          <w:szCs w:val="21"/>
        </w:rPr>
        <w:t>3.8  D</w:t>
      </w:r>
      <w:r w:rsidRPr="00800D22">
        <w:rPr>
          <w:szCs w:val="21"/>
        </w:rPr>
        <w:t>istribution</w:t>
      </w:r>
      <w:proofErr w:type="gramEnd"/>
      <w:r w:rsidRPr="00800D22">
        <w:rPr>
          <w:rFonts w:hint="eastAsia"/>
          <w:szCs w:val="21"/>
        </w:rPr>
        <w:t xml:space="preserve"> of credit enhancement measures of </w:t>
      </w:r>
      <w:r w:rsidRPr="00800D22">
        <w:rPr>
          <w:szCs w:val="21"/>
        </w:rPr>
        <w:t>corporate bond</w:t>
      </w:r>
      <w:r w:rsidRPr="00800D22">
        <w:rPr>
          <w:rFonts w:hint="eastAsia"/>
          <w:szCs w:val="21"/>
        </w:rPr>
        <w:t>s in 2009</w:t>
      </w:r>
    </w:p>
    <w:p w14:paraId="4AB829EF" w14:textId="77777777" w:rsidR="00015C32" w:rsidRPr="00800D22" w:rsidRDefault="00015C32" w:rsidP="00015C32">
      <w:pPr>
        <w:spacing w:afterLines="100" w:after="312"/>
        <w:ind w:firstLineChars="300" w:firstLine="540"/>
        <w:rPr>
          <w:rFonts w:hint="eastAsia"/>
          <w:sz w:val="18"/>
          <w:szCs w:val="18"/>
        </w:rPr>
      </w:pPr>
      <w:r w:rsidRPr="00800D22">
        <w:rPr>
          <w:rFonts w:hint="eastAsia"/>
          <w:sz w:val="18"/>
          <w:szCs w:val="18"/>
        </w:rPr>
        <w:t>资料来源：鹏元资信评估有限公司统计</w:t>
      </w:r>
    </w:p>
    <w:p w14:paraId="162D8F97" w14:textId="35ECC094" w:rsidR="00015C32" w:rsidRPr="00015C32" w:rsidRDefault="00015C32" w:rsidP="00015C32">
      <w:pPr>
        <w:spacing w:line="440" w:lineRule="exact"/>
        <w:outlineLvl w:val="3"/>
        <w:rPr>
          <w:rFonts w:ascii="黑体" w:eastAsia="黑体" w:hAnsi="宋体" w:hint="eastAsia"/>
          <w:sz w:val="24"/>
        </w:rPr>
      </w:pPr>
      <w:r w:rsidRPr="00015C32">
        <w:rPr>
          <w:rFonts w:ascii="黑体" w:eastAsia="黑体" w:hAnsi="宋体" w:hint="eastAsia"/>
          <w:sz w:val="24"/>
        </w:rPr>
        <w:t>四、</w:t>
      </w:r>
      <w:r w:rsidRPr="00015C32">
        <w:rPr>
          <w:rFonts w:ascii="黑体" w:eastAsia="黑体" w:hAnsi="宋体"/>
          <w:sz w:val="24"/>
        </w:rPr>
        <w:t>我国</w:t>
      </w:r>
      <w:r w:rsidRPr="00015C32">
        <w:rPr>
          <w:rFonts w:ascii="黑体" w:eastAsia="黑体" w:hAnsi="宋体" w:hint="eastAsia"/>
          <w:sz w:val="24"/>
        </w:rPr>
        <w:t>中期票据</w:t>
      </w:r>
      <w:r w:rsidRPr="00015C32">
        <w:rPr>
          <w:rFonts w:ascii="黑体" w:eastAsia="黑体" w:hAnsi="宋体"/>
          <w:sz w:val="24"/>
        </w:rPr>
        <w:t>发行</w:t>
      </w:r>
      <w:r w:rsidRPr="00015C32">
        <w:rPr>
          <w:rFonts w:ascii="黑体" w:eastAsia="黑体" w:hAnsi="宋体" w:hint="eastAsia"/>
          <w:sz w:val="24"/>
        </w:rPr>
        <w:t>及增信</w:t>
      </w:r>
      <w:r w:rsidRPr="00015C32">
        <w:rPr>
          <w:rFonts w:ascii="黑体" w:eastAsia="黑体" w:hAnsi="宋体"/>
          <w:sz w:val="24"/>
        </w:rPr>
        <w:t>概况</w:t>
      </w:r>
    </w:p>
    <w:p w14:paraId="6CEA5E8E" w14:textId="08AD2C74" w:rsidR="00015C32" w:rsidRPr="00015C32" w:rsidRDefault="00015C32" w:rsidP="00015C32">
      <w:pPr>
        <w:spacing w:line="440" w:lineRule="exact"/>
        <w:rPr>
          <w:rFonts w:hint="eastAsia"/>
          <w:bCs/>
          <w:sz w:val="24"/>
        </w:rPr>
      </w:pPr>
      <w:r w:rsidRPr="00015C32">
        <w:rPr>
          <w:rFonts w:hint="eastAsia"/>
          <w:bCs/>
          <w:sz w:val="24"/>
        </w:rPr>
        <w:t>1.</w:t>
      </w:r>
      <w:r w:rsidRPr="00015C32">
        <w:rPr>
          <w:rFonts w:hint="eastAsia"/>
          <w:bCs/>
          <w:sz w:val="24"/>
        </w:rPr>
        <w:t>中期票据发行规模大幅增长，发行期限以</w:t>
      </w:r>
      <w:r w:rsidRPr="00015C32">
        <w:rPr>
          <w:rFonts w:hint="eastAsia"/>
          <w:bCs/>
          <w:sz w:val="24"/>
        </w:rPr>
        <w:t>5</w:t>
      </w:r>
      <w:r w:rsidRPr="00015C32">
        <w:rPr>
          <w:rFonts w:hint="eastAsia"/>
          <w:bCs/>
          <w:sz w:val="24"/>
        </w:rPr>
        <w:t>年期为主，信用等级以</w:t>
      </w:r>
      <w:r w:rsidRPr="00015C32">
        <w:rPr>
          <w:rFonts w:hint="eastAsia"/>
          <w:bCs/>
          <w:sz w:val="24"/>
        </w:rPr>
        <w:t>AAA</w:t>
      </w:r>
      <w:r w:rsidRPr="00015C32">
        <w:rPr>
          <w:rFonts w:hint="eastAsia"/>
          <w:bCs/>
          <w:sz w:val="24"/>
        </w:rPr>
        <w:t>级为主</w:t>
      </w:r>
    </w:p>
    <w:p w14:paraId="763A7175" w14:textId="77777777" w:rsidR="00015C32" w:rsidRPr="00800D22" w:rsidRDefault="00015C32" w:rsidP="00015C32">
      <w:pPr>
        <w:spacing w:line="440" w:lineRule="exact"/>
        <w:ind w:firstLineChars="200" w:firstLine="480"/>
        <w:rPr>
          <w:rFonts w:hint="eastAsia"/>
          <w:sz w:val="24"/>
        </w:rPr>
      </w:pPr>
      <w:r w:rsidRPr="00800D22">
        <w:rPr>
          <w:rFonts w:hint="eastAsia"/>
          <w:sz w:val="24"/>
        </w:rPr>
        <w:t>我国中期票据自</w:t>
      </w:r>
      <w:r w:rsidRPr="00800D22">
        <w:rPr>
          <w:rFonts w:hint="eastAsia"/>
          <w:sz w:val="24"/>
        </w:rPr>
        <w:t>2008</w:t>
      </w:r>
      <w:r w:rsidRPr="00800D22">
        <w:rPr>
          <w:rFonts w:hint="eastAsia"/>
          <w:sz w:val="24"/>
        </w:rPr>
        <w:t>年</w:t>
      </w:r>
      <w:r w:rsidRPr="00800D22">
        <w:rPr>
          <w:rFonts w:hint="eastAsia"/>
          <w:sz w:val="24"/>
        </w:rPr>
        <w:t>4</w:t>
      </w:r>
      <w:r w:rsidRPr="00800D22">
        <w:rPr>
          <w:rFonts w:hint="eastAsia"/>
          <w:sz w:val="24"/>
        </w:rPr>
        <w:t>月推出以来发展迅速，截至</w:t>
      </w:r>
      <w:smartTag w:uri="urn:schemas-microsoft-com:office:smarttags" w:element="chsdate">
        <w:smartTagPr>
          <w:attr w:name="Year" w:val="2009"/>
          <w:attr w:name="Month" w:val="12"/>
          <w:attr w:name="Day" w:val="31"/>
          <w:attr w:name="IsLunarDate" w:val="False"/>
          <w:attr w:name="IsROCDate" w:val="False"/>
        </w:smartTagPr>
        <w:r w:rsidRPr="00800D22">
          <w:rPr>
            <w:rFonts w:hint="eastAsia"/>
            <w:sz w:val="24"/>
          </w:rPr>
          <w:t>2009</w:t>
        </w:r>
        <w:r w:rsidRPr="00800D22">
          <w:rPr>
            <w:rFonts w:hint="eastAsia"/>
            <w:sz w:val="24"/>
          </w:rPr>
          <w:t>年</w:t>
        </w:r>
        <w:r w:rsidRPr="00800D22">
          <w:rPr>
            <w:rFonts w:hint="eastAsia"/>
            <w:sz w:val="24"/>
          </w:rPr>
          <w:t>12</w:t>
        </w:r>
        <w:r w:rsidRPr="00800D22">
          <w:rPr>
            <w:rFonts w:hint="eastAsia"/>
            <w:sz w:val="24"/>
          </w:rPr>
          <w:t>月</w:t>
        </w:r>
        <w:r w:rsidRPr="00800D22">
          <w:rPr>
            <w:rFonts w:hint="eastAsia"/>
            <w:sz w:val="24"/>
          </w:rPr>
          <w:t>31</w:t>
        </w:r>
        <w:r w:rsidRPr="00800D22">
          <w:rPr>
            <w:rFonts w:hint="eastAsia"/>
            <w:sz w:val="24"/>
          </w:rPr>
          <w:t>日</w:t>
        </w:r>
      </w:smartTag>
      <w:r w:rsidRPr="00800D22">
        <w:rPr>
          <w:rFonts w:hint="eastAsia"/>
          <w:sz w:val="24"/>
        </w:rPr>
        <w:t>，我国一共发行了</w:t>
      </w:r>
      <w:r w:rsidRPr="00800D22">
        <w:rPr>
          <w:rFonts w:hint="eastAsia"/>
          <w:sz w:val="24"/>
        </w:rPr>
        <w:t>217</w:t>
      </w:r>
      <w:r w:rsidRPr="00800D22">
        <w:rPr>
          <w:rFonts w:hint="eastAsia"/>
          <w:sz w:val="24"/>
        </w:rPr>
        <w:t>期</w:t>
      </w:r>
      <w:r w:rsidRPr="00800D22">
        <w:rPr>
          <w:rStyle w:val="af4"/>
          <w:sz w:val="24"/>
        </w:rPr>
        <w:footnoteReference w:id="7"/>
      </w:r>
      <w:r w:rsidRPr="00800D22">
        <w:rPr>
          <w:rFonts w:hint="eastAsia"/>
          <w:sz w:val="24"/>
        </w:rPr>
        <w:t>中期票据，发行总规模为</w:t>
      </w:r>
      <w:r w:rsidRPr="00800D22">
        <w:rPr>
          <w:rFonts w:hint="eastAsia"/>
          <w:sz w:val="24"/>
        </w:rPr>
        <w:t>8,734.36</w:t>
      </w:r>
      <w:r w:rsidRPr="00800D22">
        <w:rPr>
          <w:rFonts w:hint="eastAsia"/>
          <w:sz w:val="24"/>
        </w:rPr>
        <w:t>亿元，其中</w:t>
      </w:r>
      <w:r w:rsidRPr="00800D22">
        <w:rPr>
          <w:rFonts w:hint="eastAsia"/>
          <w:sz w:val="24"/>
        </w:rPr>
        <w:t>2009</w:t>
      </w:r>
      <w:r w:rsidRPr="00800D22">
        <w:rPr>
          <w:rFonts w:hint="eastAsia"/>
          <w:sz w:val="24"/>
        </w:rPr>
        <w:t>年共发行了</w:t>
      </w:r>
      <w:r w:rsidRPr="00800D22">
        <w:rPr>
          <w:rFonts w:hint="eastAsia"/>
          <w:sz w:val="24"/>
        </w:rPr>
        <w:t>176</w:t>
      </w:r>
      <w:r w:rsidRPr="00800D22">
        <w:rPr>
          <w:rFonts w:hint="eastAsia"/>
          <w:sz w:val="24"/>
        </w:rPr>
        <w:t>期，发行规模为</w:t>
      </w:r>
      <w:r w:rsidRPr="00800D22">
        <w:rPr>
          <w:rFonts w:hint="eastAsia"/>
          <w:sz w:val="24"/>
        </w:rPr>
        <w:t>6,997.36</w:t>
      </w:r>
      <w:r w:rsidRPr="00800D22">
        <w:rPr>
          <w:rFonts w:hint="eastAsia"/>
          <w:sz w:val="24"/>
        </w:rPr>
        <w:t>亿元。</w:t>
      </w:r>
    </w:p>
    <w:p w14:paraId="3B1F89B8" w14:textId="49FBE14A" w:rsidR="00015C32" w:rsidRPr="00800D22" w:rsidRDefault="00015C32" w:rsidP="00015C32">
      <w:pPr>
        <w:pStyle w:val="af5"/>
        <w:spacing w:beforeLines="100" w:before="312"/>
        <w:jc w:val="center"/>
        <w:rPr>
          <w:rFonts w:ascii="Times New Roman" w:eastAsia="新宋体" w:hAnsi="新宋体" w:cs="Times New Roman" w:hint="eastAsia"/>
          <w:sz w:val="21"/>
          <w:szCs w:val="21"/>
        </w:rPr>
      </w:pPr>
      <w:bookmarkStart w:id="10" w:name="_Toc256506718"/>
      <w:r w:rsidRPr="00800D22">
        <w:rPr>
          <w:rFonts w:ascii="Times New Roman" w:eastAsia="新宋体" w:hAnsi="新宋体" w:cs="Times New Roman" w:hint="eastAsia"/>
          <w:sz w:val="21"/>
          <w:szCs w:val="21"/>
        </w:rPr>
        <w:lastRenderedPageBreak/>
        <w:t>表</w:t>
      </w:r>
      <w:r>
        <w:rPr>
          <w:rFonts w:ascii="Times New Roman" w:eastAsia="新宋体" w:hAnsi="新宋体" w:cs="Times New Roman" w:hint="eastAsia"/>
          <w:sz w:val="21"/>
          <w:szCs w:val="21"/>
        </w:rPr>
        <w:t>8</w:t>
      </w:r>
      <w:r w:rsidRPr="00800D22">
        <w:rPr>
          <w:rFonts w:ascii="Times New Roman" w:eastAsia="新宋体" w:hAnsi="新宋体" w:cs="Times New Roman" w:hint="eastAsia"/>
          <w:sz w:val="21"/>
          <w:szCs w:val="21"/>
        </w:rPr>
        <w:t xml:space="preserve">  </w:t>
      </w:r>
      <w:r w:rsidRPr="00800D22">
        <w:rPr>
          <w:rFonts w:ascii="Times New Roman" w:eastAsia="新宋体" w:hAnsi="新宋体" w:cs="Times New Roman" w:hint="eastAsia"/>
          <w:sz w:val="21"/>
          <w:szCs w:val="21"/>
        </w:rPr>
        <w:t>我国中期票据发行基本情况</w:t>
      </w:r>
      <w:bookmarkEnd w:id="10"/>
    </w:p>
    <w:p w14:paraId="43F32731" w14:textId="6E46C240" w:rsidR="00015C32" w:rsidRPr="00800D22" w:rsidRDefault="00015C32" w:rsidP="00015C32">
      <w:pPr>
        <w:pStyle w:val="af5"/>
        <w:jc w:val="center"/>
        <w:rPr>
          <w:rFonts w:ascii="Times New Roman" w:hAnsi="Times New Roman" w:cs="Times New Roman"/>
          <w:sz w:val="21"/>
          <w:szCs w:val="21"/>
        </w:rPr>
      </w:pPr>
      <w:r w:rsidRPr="00800D22">
        <w:rPr>
          <w:rFonts w:ascii="Times New Roman" w:hAnsi="Times New Roman" w:cs="Times New Roman"/>
          <w:sz w:val="21"/>
          <w:szCs w:val="21"/>
        </w:rPr>
        <w:t xml:space="preserve">Table </w:t>
      </w:r>
      <w:proofErr w:type="gramStart"/>
      <w:r>
        <w:rPr>
          <w:rFonts w:ascii="Times New Roman" w:hAnsi="Times New Roman" w:cs="Times New Roman" w:hint="eastAsia"/>
          <w:sz w:val="21"/>
          <w:szCs w:val="21"/>
        </w:rPr>
        <w:t>8</w:t>
      </w:r>
      <w:r w:rsidRPr="00800D22">
        <w:rPr>
          <w:rFonts w:ascii="Times New Roman" w:hAnsi="Times New Roman" w:cs="Times New Roman"/>
          <w:sz w:val="21"/>
          <w:szCs w:val="21"/>
        </w:rPr>
        <w:t xml:space="preserve">  Basic</w:t>
      </w:r>
      <w:proofErr w:type="gramEnd"/>
      <w:r w:rsidRPr="00800D22">
        <w:rPr>
          <w:rFonts w:ascii="Times New Roman" w:hAnsi="Times New Roman" w:cs="Times New Roman"/>
          <w:sz w:val="21"/>
          <w:szCs w:val="21"/>
        </w:rPr>
        <w:t xml:space="preserve"> issuance situation of China's medium-term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077"/>
        <w:gridCol w:w="2078"/>
        <w:gridCol w:w="2069"/>
      </w:tblGrid>
      <w:tr w:rsidR="00015C32" w:rsidRPr="00BA6BF4" w14:paraId="7A02E11D" w14:textId="77777777" w:rsidTr="00DB24B0">
        <w:tc>
          <w:tcPr>
            <w:tcW w:w="2130" w:type="dxa"/>
            <w:vAlign w:val="center"/>
          </w:tcPr>
          <w:p w14:paraId="62336A5A" w14:textId="77777777" w:rsidR="00015C32" w:rsidRPr="00BA6BF4" w:rsidRDefault="00015C32" w:rsidP="00DB24B0">
            <w:pPr>
              <w:rPr>
                <w:rFonts w:hint="eastAsia"/>
                <w:szCs w:val="21"/>
              </w:rPr>
            </w:pPr>
            <w:r w:rsidRPr="00BA6BF4">
              <w:rPr>
                <w:rFonts w:hint="eastAsia"/>
                <w:szCs w:val="21"/>
              </w:rPr>
              <w:t>项目</w:t>
            </w:r>
          </w:p>
        </w:tc>
        <w:tc>
          <w:tcPr>
            <w:tcW w:w="2130" w:type="dxa"/>
            <w:vAlign w:val="center"/>
          </w:tcPr>
          <w:p w14:paraId="6983D995" w14:textId="77777777" w:rsidR="00015C32" w:rsidRPr="00BA6BF4" w:rsidRDefault="00015C32" w:rsidP="00DB24B0">
            <w:pPr>
              <w:rPr>
                <w:rFonts w:hint="eastAsia"/>
                <w:szCs w:val="21"/>
              </w:rPr>
            </w:pPr>
            <w:r w:rsidRPr="00BA6BF4">
              <w:rPr>
                <w:rFonts w:hint="eastAsia"/>
                <w:szCs w:val="21"/>
              </w:rPr>
              <w:t>2009</w:t>
            </w:r>
            <w:r w:rsidRPr="00BA6BF4">
              <w:rPr>
                <w:rFonts w:hint="eastAsia"/>
                <w:szCs w:val="21"/>
              </w:rPr>
              <w:t>年</w:t>
            </w:r>
          </w:p>
        </w:tc>
        <w:tc>
          <w:tcPr>
            <w:tcW w:w="2131" w:type="dxa"/>
            <w:vAlign w:val="center"/>
          </w:tcPr>
          <w:p w14:paraId="023F0FA3" w14:textId="77777777" w:rsidR="00015C32" w:rsidRPr="00BA6BF4" w:rsidRDefault="00015C32" w:rsidP="00DB24B0">
            <w:pPr>
              <w:rPr>
                <w:rFonts w:hint="eastAsia"/>
                <w:szCs w:val="21"/>
              </w:rPr>
            </w:pPr>
            <w:r w:rsidRPr="00BA6BF4">
              <w:rPr>
                <w:rFonts w:hint="eastAsia"/>
                <w:szCs w:val="21"/>
              </w:rPr>
              <w:t>2009</w:t>
            </w:r>
            <w:r w:rsidRPr="00BA6BF4">
              <w:rPr>
                <w:rFonts w:hint="eastAsia"/>
                <w:szCs w:val="21"/>
              </w:rPr>
              <w:t>年上半年</w:t>
            </w:r>
          </w:p>
        </w:tc>
        <w:tc>
          <w:tcPr>
            <w:tcW w:w="2131" w:type="dxa"/>
            <w:vAlign w:val="center"/>
          </w:tcPr>
          <w:p w14:paraId="48477FE9" w14:textId="77777777" w:rsidR="00015C32" w:rsidRPr="00BA6BF4" w:rsidRDefault="00015C32" w:rsidP="00DB24B0">
            <w:pPr>
              <w:rPr>
                <w:rFonts w:hint="eastAsia"/>
                <w:szCs w:val="21"/>
              </w:rPr>
            </w:pPr>
            <w:r w:rsidRPr="00BA6BF4">
              <w:rPr>
                <w:rFonts w:hint="eastAsia"/>
                <w:szCs w:val="21"/>
              </w:rPr>
              <w:t>2008</w:t>
            </w:r>
            <w:r w:rsidRPr="00BA6BF4">
              <w:rPr>
                <w:rFonts w:hint="eastAsia"/>
                <w:szCs w:val="21"/>
              </w:rPr>
              <w:t>年</w:t>
            </w:r>
          </w:p>
        </w:tc>
      </w:tr>
      <w:tr w:rsidR="00015C32" w:rsidRPr="00BA6BF4" w14:paraId="2F416209" w14:textId="77777777" w:rsidTr="00DB24B0">
        <w:tc>
          <w:tcPr>
            <w:tcW w:w="2130" w:type="dxa"/>
            <w:vAlign w:val="center"/>
          </w:tcPr>
          <w:p w14:paraId="5B8313B7" w14:textId="77777777" w:rsidR="00015C32" w:rsidRPr="00BA6BF4" w:rsidRDefault="00015C32" w:rsidP="00DB24B0">
            <w:pPr>
              <w:rPr>
                <w:rFonts w:hint="eastAsia"/>
                <w:sz w:val="18"/>
                <w:szCs w:val="18"/>
              </w:rPr>
            </w:pPr>
            <w:r w:rsidRPr="00BA6BF4">
              <w:rPr>
                <w:rFonts w:hint="eastAsia"/>
                <w:sz w:val="18"/>
                <w:szCs w:val="18"/>
              </w:rPr>
              <w:t>发行规模（亿元）</w:t>
            </w:r>
          </w:p>
        </w:tc>
        <w:tc>
          <w:tcPr>
            <w:tcW w:w="2130" w:type="dxa"/>
            <w:vAlign w:val="center"/>
          </w:tcPr>
          <w:p w14:paraId="4E9828D3" w14:textId="77777777" w:rsidR="00015C32" w:rsidRPr="00BA6BF4" w:rsidRDefault="00015C32" w:rsidP="00DB24B0">
            <w:pPr>
              <w:rPr>
                <w:rFonts w:hint="eastAsia"/>
                <w:sz w:val="18"/>
                <w:szCs w:val="18"/>
              </w:rPr>
            </w:pPr>
            <w:r w:rsidRPr="00BA6BF4">
              <w:rPr>
                <w:rFonts w:hint="eastAsia"/>
                <w:sz w:val="18"/>
                <w:szCs w:val="18"/>
              </w:rPr>
              <w:t>6,997.36</w:t>
            </w:r>
          </w:p>
        </w:tc>
        <w:tc>
          <w:tcPr>
            <w:tcW w:w="2131" w:type="dxa"/>
            <w:vAlign w:val="center"/>
          </w:tcPr>
          <w:p w14:paraId="3E62FC39" w14:textId="77777777" w:rsidR="00015C32" w:rsidRPr="00BA6BF4" w:rsidRDefault="00015C32" w:rsidP="00DB24B0">
            <w:pPr>
              <w:rPr>
                <w:rFonts w:hint="eastAsia"/>
                <w:sz w:val="18"/>
                <w:szCs w:val="18"/>
              </w:rPr>
            </w:pPr>
            <w:r w:rsidRPr="00BA6BF4">
              <w:rPr>
                <w:rFonts w:hint="eastAsia"/>
                <w:sz w:val="18"/>
                <w:szCs w:val="18"/>
              </w:rPr>
              <w:t>4,425.22</w:t>
            </w:r>
          </w:p>
        </w:tc>
        <w:tc>
          <w:tcPr>
            <w:tcW w:w="2131" w:type="dxa"/>
            <w:vAlign w:val="center"/>
          </w:tcPr>
          <w:p w14:paraId="7672DAD0" w14:textId="77777777" w:rsidR="00015C32" w:rsidRPr="00BA6BF4" w:rsidRDefault="00015C32" w:rsidP="00DB24B0">
            <w:pPr>
              <w:rPr>
                <w:rFonts w:hint="eastAsia"/>
                <w:sz w:val="18"/>
                <w:szCs w:val="18"/>
              </w:rPr>
            </w:pPr>
            <w:r w:rsidRPr="00BA6BF4">
              <w:rPr>
                <w:rFonts w:hint="eastAsia"/>
                <w:sz w:val="18"/>
                <w:szCs w:val="18"/>
              </w:rPr>
              <w:t>1,737</w:t>
            </w:r>
          </w:p>
        </w:tc>
      </w:tr>
      <w:tr w:rsidR="00015C32" w:rsidRPr="00BA6BF4" w14:paraId="18456CE9" w14:textId="77777777" w:rsidTr="00DB24B0">
        <w:tc>
          <w:tcPr>
            <w:tcW w:w="2130" w:type="dxa"/>
            <w:vAlign w:val="center"/>
          </w:tcPr>
          <w:p w14:paraId="7A5AD280" w14:textId="77777777" w:rsidR="00015C32" w:rsidRPr="00BA6BF4" w:rsidRDefault="00015C32" w:rsidP="00DB24B0">
            <w:pPr>
              <w:rPr>
                <w:rFonts w:hint="eastAsia"/>
                <w:sz w:val="18"/>
                <w:szCs w:val="18"/>
              </w:rPr>
            </w:pPr>
            <w:r w:rsidRPr="00BA6BF4">
              <w:rPr>
                <w:rFonts w:hint="eastAsia"/>
                <w:sz w:val="18"/>
                <w:szCs w:val="18"/>
              </w:rPr>
              <w:t>发行期数（期）</w:t>
            </w:r>
          </w:p>
        </w:tc>
        <w:tc>
          <w:tcPr>
            <w:tcW w:w="2130" w:type="dxa"/>
            <w:vAlign w:val="center"/>
          </w:tcPr>
          <w:p w14:paraId="094A7389" w14:textId="77777777" w:rsidR="00015C32" w:rsidRPr="00BA6BF4" w:rsidRDefault="00015C32" w:rsidP="00DB24B0">
            <w:pPr>
              <w:rPr>
                <w:rFonts w:hint="eastAsia"/>
                <w:sz w:val="18"/>
                <w:szCs w:val="18"/>
              </w:rPr>
            </w:pPr>
            <w:r w:rsidRPr="00BA6BF4">
              <w:rPr>
                <w:rFonts w:hint="eastAsia"/>
                <w:sz w:val="18"/>
                <w:szCs w:val="18"/>
              </w:rPr>
              <w:t>176</w:t>
            </w:r>
          </w:p>
        </w:tc>
        <w:tc>
          <w:tcPr>
            <w:tcW w:w="2131" w:type="dxa"/>
            <w:vAlign w:val="center"/>
          </w:tcPr>
          <w:p w14:paraId="083F0C24" w14:textId="77777777" w:rsidR="00015C32" w:rsidRPr="00BA6BF4" w:rsidRDefault="00015C32" w:rsidP="00DB24B0">
            <w:pPr>
              <w:rPr>
                <w:rFonts w:hint="eastAsia"/>
                <w:sz w:val="18"/>
                <w:szCs w:val="18"/>
              </w:rPr>
            </w:pPr>
            <w:r w:rsidRPr="00BA6BF4">
              <w:rPr>
                <w:rFonts w:hint="eastAsia"/>
                <w:sz w:val="18"/>
                <w:szCs w:val="18"/>
              </w:rPr>
              <w:t>99</w:t>
            </w:r>
          </w:p>
        </w:tc>
        <w:tc>
          <w:tcPr>
            <w:tcW w:w="2131" w:type="dxa"/>
            <w:vAlign w:val="center"/>
          </w:tcPr>
          <w:p w14:paraId="75C16B7C" w14:textId="77777777" w:rsidR="00015C32" w:rsidRPr="00BA6BF4" w:rsidRDefault="00015C32" w:rsidP="00DB24B0">
            <w:pPr>
              <w:rPr>
                <w:rFonts w:hint="eastAsia"/>
                <w:sz w:val="18"/>
                <w:szCs w:val="18"/>
              </w:rPr>
            </w:pPr>
            <w:r w:rsidRPr="00BA6BF4">
              <w:rPr>
                <w:rFonts w:hint="eastAsia"/>
                <w:sz w:val="18"/>
                <w:szCs w:val="18"/>
              </w:rPr>
              <w:t>41</w:t>
            </w:r>
          </w:p>
        </w:tc>
      </w:tr>
    </w:tbl>
    <w:p w14:paraId="3A6FD9AC" w14:textId="77777777" w:rsidR="00015C32" w:rsidRPr="00800D22" w:rsidRDefault="00015C32" w:rsidP="00015C32">
      <w:pPr>
        <w:spacing w:afterLines="100" w:after="312"/>
        <w:rPr>
          <w:rFonts w:hint="eastAsia"/>
          <w:sz w:val="18"/>
          <w:szCs w:val="18"/>
        </w:rPr>
      </w:pPr>
      <w:r w:rsidRPr="00800D22">
        <w:rPr>
          <w:rFonts w:hint="eastAsia"/>
          <w:sz w:val="18"/>
          <w:szCs w:val="18"/>
        </w:rPr>
        <w:t>资料来源：鹏元资信评估有限公司统计</w:t>
      </w:r>
    </w:p>
    <w:p w14:paraId="6FFE69B5" w14:textId="77777777" w:rsidR="00015C32" w:rsidRPr="00800D22" w:rsidRDefault="00015C32" w:rsidP="00015C32">
      <w:pPr>
        <w:spacing w:beforeLines="100" w:before="312" w:line="440" w:lineRule="exact"/>
        <w:ind w:firstLineChars="200" w:firstLine="480"/>
        <w:rPr>
          <w:rFonts w:hint="eastAsia"/>
          <w:sz w:val="24"/>
        </w:rPr>
      </w:pPr>
      <w:r w:rsidRPr="00800D22">
        <w:rPr>
          <w:rFonts w:hint="eastAsia"/>
          <w:sz w:val="24"/>
        </w:rPr>
        <w:t>从发行期限来看，</w:t>
      </w:r>
      <w:r w:rsidRPr="00800D22">
        <w:rPr>
          <w:rFonts w:hint="eastAsia"/>
          <w:sz w:val="24"/>
        </w:rPr>
        <w:t>2009</w:t>
      </w:r>
      <w:r w:rsidRPr="00800D22">
        <w:rPr>
          <w:rFonts w:hint="eastAsia"/>
          <w:sz w:val="24"/>
        </w:rPr>
        <w:t>年发行的中期票据以</w:t>
      </w:r>
      <w:r w:rsidRPr="00800D22">
        <w:rPr>
          <w:rFonts w:hint="eastAsia"/>
          <w:sz w:val="24"/>
        </w:rPr>
        <w:t>5</w:t>
      </w:r>
      <w:r w:rsidRPr="00800D22">
        <w:rPr>
          <w:rFonts w:hint="eastAsia"/>
          <w:sz w:val="24"/>
        </w:rPr>
        <w:t>年期为主，</w:t>
      </w:r>
      <w:r w:rsidRPr="00800D22">
        <w:rPr>
          <w:rFonts w:hint="eastAsia"/>
          <w:sz w:val="24"/>
        </w:rPr>
        <w:t>3</w:t>
      </w:r>
      <w:r w:rsidRPr="00800D22">
        <w:rPr>
          <w:rFonts w:hint="eastAsia"/>
          <w:sz w:val="24"/>
        </w:rPr>
        <w:t>年期次之，分别发行了</w:t>
      </w:r>
      <w:r w:rsidRPr="00800D22">
        <w:rPr>
          <w:rFonts w:hint="eastAsia"/>
          <w:sz w:val="24"/>
        </w:rPr>
        <w:t>103</w:t>
      </w:r>
      <w:r w:rsidRPr="00800D22">
        <w:rPr>
          <w:rFonts w:hint="eastAsia"/>
          <w:sz w:val="24"/>
        </w:rPr>
        <w:t>期和</w:t>
      </w:r>
      <w:r w:rsidRPr="00800D22">
        <w:rPr>
          <w:rFonts w:hint="eastAsia"/>
          <w:sz w:val="24"/>
        </w:rPr>
        <w:t>62</w:t>
      </w:r>
      <w:r w:rsidRPr="00800D22">
        <w:rPr>
          <w:rFonts w:hint="eastAsia"/>
          <w:sz w:val="24"/>
        </w:rPr>
        <w:t>期，分别占总发行期数的</w:t>
      </w:r>
      <w:r w:rsidRPr="00800D22">
        <w:rPr>
          <w:rFonts w:hint="eastAsia"/>
          <w:sz w:val="24"/>
        </w:rPr>
        <w:t>58.52%</w:t>
      </w:r>
      <w:r w:rsidRPr="00800D22">
        <w:rPr>
          <w:rFonts w:hint="eastAsia"/>
          <w:sz w:val="24"/>
        </w:rPr>
        <w:t>和</w:t>
      </w:r>
      <w:r w:rsidRPr="00800D22">
        <w:rPr>
          <w:rFonts w:hint="eastAsia"/>
          <w:sz w:val="24"/>
        </w:rPr>
        <w:t>35.23%</w:t>
      </w:r>
      <w:r w:rsidRPr="00800D22">
        <w:rPr>
          <w:rFonts w:hint="eastAsia"/>
          <w:sz w:val="24"/>
        </w:rPr>
        <w:t>。另外，也存在</w:t>
      </w:r>
      <w:r w:rsidRPr="00800D22">
        <w:rPr>
          <w:rFonts w:hint="eastAsia"/>
          <w:sz w:val="24"/>
        </w:rPr>
        <w:t>2</w:t>
      </w:r>
      <w:r w:rsidRPr="00800D22">
        <w:rPr>
          <w:rFonts w:hint="eastAsia"/>
          <w:sz w:val="24"/>
        </w:rPr>
        <w:t>年期、</w:t>
      </w:r>
      <w:r w:rsidRPr="00800D22">
        <w:rPr>
          <w:rFonts w:hint="eastAsia"/>
          <w:sz w:val="24"/>
        </w:rPr>
        <w:t>4</w:t>
      </w:r>
      <w:r w:rsidRPr="00800D22">
        <w:rPr>
          <w:rFonts w:hint="eastAsia"/>
          <w:sz w:val="24"/>
        </w:rPr>
        <w:t>年期、</w:t>
      </w:r>
      <w:r w:rsidRPr="00800D22">
        <w:rPr>
          <w:rFonts w:hint="eastAsia"/>
          <w:sz w:val="24"/>
        </w:rPr>
        <w:t>7</w:t>
      </w:r>
      <w:r w:rsidRPr="00800D22">
        <w:rPr>
          <w:rFonts w:hint="eastAsia"/>
          <w:sz w:val="24"/>
        </w:rPr>
        <w:t>年期、</w:t>
      </w:r>
      <w:r w:rsidRPr="00800D22">
        <w:rPr>
          <w:rFonts w:hint="eastAsia"/>
          <w:sz w:val="24"/>
        </w:rPr>
        <w:t>8</w:t>
      </w:r>
      <w:r w:rsidRPr="00800D22">
        <w:rPr>
          <w:rFonts w:hint="eastAsia"/>
          <w:sz w:val="24"/>
        </w:rPr>
        <w:t>年期和</w:t>
      </w:r>
      <w:r w:rsidRPr="00800D22">
        <w:rPr>
          <w:rFonts w:hint="eastAsia"/>
          <w:sz w:val="24"/>
        </w:rPr>
        <w:t>10</w:t>
      </w:r>
      <w:r w:rsidRPr="00800D22">
        <w:rPr>
          <w:rFonts w:hint="eastAsia"/>
          <w:sz w:val="24"/>
        </w:rPr>
        <w:t>年期中期票据，分别发行了</w:t>
      </w:r>
      <w:r w:rsidRPr="00800D22">
        <w:rPr>
          <w:rFonts w:hint="eastAsia"/>
          <w:sz w:val="24"/>
        </w:rPr>
        <w:t>5</w:t>
      </w:r>
      <w:r w:rsidRPr="00800D22">
        <w:rPr>
          <w:rFonts w:hint="eastAsia"/>
          <w:sz w:val="24"/>
        </w:rPr>
        <w:t>期、</w:t>
      </w:r>
      <w:r w:rsidRPr="00800D22">
        <w:rPr>
          <w:rFonts w:hint="eastAsia"/>
          <w:sz w:val="24"/>
        </w:rPr>
        <w:t>1</w:t>
      </w:r>
      <w:r w:rsidRPr="00800D22">
        <w:rPr>
          <w:rFonts w:hint="eastAsia"/>
          <w:sz w:val="24"/>
        </w:rPr>
        <w:t>期、</w:t>
      </w:r>
      <w:r w:rsidRPr="00800D22">
        <w:rPr>
          <w:rFonts w:hint="eastAsia"/>
          <w:sz w:val="24"/>
        </w:rPr>
        <w:t>2</w:t>
      </w:r>
      <w:r w:rsidRPr="00800D22">
        <w:rPr>
          <w:rFonts w:hint="eastAsia"/>
          <w:sz w:val="24"/>
        </w:rPr>
        <w:t>期、</w:t>
      </w:r>
      <w:r w:rsidRPr="00800D22">
        <w:rPr>
          <w:rFonts w:hint="eastAsia"/>
          <w:sz w:val="24"/>
        </w:rPr>
        <w:t>2</w:t>
      </w:r>
      <w:r w:rsidRPr="00800D22">
        <w:rPr>
          <w:rFonts w:hint="eastAsia"/>
          <w:sz w:val="24"/>
        </w:rPr>
        <w:t>期和</w:t>
      </w:r>
      <w:r w:rsidRPr="00800D22">
        <w:rPr>
          <w:rFonts w:hint="eastAsia"/>
          <w:sz w:val="24"/>
        </w:rPr>
        <w:t>1</w:t>
      </w:r>
      <w:r w:rsidRPr="00800D22">
        <w:rPr>
          <w:rFonts w:hint="eastAsia"/>
          <w:sz w:val="24"/>
        </w:rPr>
        <w:t>期。</w:t>
      </w:r>
    </w:p>
    <w:p w14:paraId="0E2A36E0" w14:textId="3501E6B8" w:rsidR="00015C32" w:rsidRPr="00800D22" w:rsidRDefault="00015C32" w:rsidP="00015C32">
      <w:pPr>
        <w:spacing w:line="360" w:lineRule="auto"/>
        <w:rPr>
          <w:rFonts w:hint="eastAsia"/>
        </w:rPr>
      </w:pPr>
      <w:r w:rsidRPr="00800D22">
        <w:rPr>
          <w:noProof/>
        </w:rPr>
        <w:drawing>
          <wp:inline distT="0" distB="0" distL="0" distR="0" wp14:anchorId="55416B2F" wp14:editId="243C3675">
            <wp:extent cx="5029200" cy="2514600"/>
            <wp:effectExtent l="0" t="0" r="0" b="0"/>
            <wp:docPr id="187382293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29200" cy="2514600"/>
                    </a:xfrm>
                    <a:prstGeom prst="rect">
                      <a:avLst/>
                    </a:prstGeom>
                    <a:noFill/>
                    <a:ln>
                      <a:noFill/>
                    </a:ln>
                  </pic:spPr>
                </pic:pic>
              </a:graphicData>
            </a:graphic>
          </wp:inline>
        </w:drawing>
      </w:r>
    </w:p>
    <w:p w14:paraId="0487D511" w14:textId="5DDB9D02" w:rsidR="00015C32" w:rsidRPr="00800D22" w:rsidRDefault="00015C32" w:rsidP="00015C32">
      <w:pPr>
        <w:pStyle w:val="af5"/>
        <w:jc w:val="center"/>
        <w:rPr>
          <w:rFonts w:ascii="Times New Roman" w:eastAsia="新宋体" w:hAnsi="新宋体" w:cs="Times New Roman" w:hint="eastAsia"/>
          <w:sz w:val="21"/>
          <w:szCs w:val="21"/>
        </w:rPr>
      </w:pPr>
      <w:bookmarkStart w:id="11" w:name="_Toc256507035"/>
      <w:r w:rsidRPr="00800D22">
        <w:rPr>
          <w:rFonts w:ascii="Times New Roman" w:eastAsia="新宋体" w:hAnsi="新宋体" w:cs="Times New Roman" w:hint="eastAsia"/>
          <w:sz w:val="21"/>
          <w:szCs w:val="21"/>
        </w:rPr>
        <w:t>图</w:t>
      </w:r>
      <w:r>
        <w:rPr>
          <w:rFonts w:ascii="Times New Roman" w:eastAsia="新宋体" w:hAnsi="新宋体" w:cs="Times New Roman" w:hint="eastAsia"/>
          <w:sz w:val="21"/>
          <w:szCs w:val="21"/>
        </w:rPr>
        <w:t>3</w:t>
      </w:r>
      <w:r w:rsidRPr="00800D22">
        <w:rPr>
          <w:rFonts w:ascii="Times New Roman" w:eastAsia="新宋体" w:hAnsi="新宋体" w:cs="Times New Roman" w:hint="eastAsia"/>
          <w:sz w:val="21"/>
          <w:szCs w:val="21"/>
        </w:rPr>
        <w:t xml:space="preserve">  2009</w:t>
      </w:r>
      <w:r w:rsidRPr="00800D22">
        <w:rPr>
          <w:rFonts w:ascii="Times New Roman" w:eastAsia="新宋体" w:hAnsi="新宋体" w:cs="Times New Roman" w:hint="eastAsia"/>
          <w:sz w:val="21"/>
          <w:szCs w:val="21"/>
        </w:rPr>
        <w:t>年我国中期票据期限结构分布情况</w:t>
      </w:r>
      <w:bookmarkEnd w:id="11"/>
    </w:p>
    <w:p w14:paraId="6A05AEA9" w14:textId="599702D7" w:rsidR="00015C32" w:rsidRPr="00800D22" w:rsidRDefault="00015C32" w:rsidP="00015C32">
      <w:pPr>
        <w:pStyle w:val="af5"/>
        <w:jc w:val="center"/>
        <w:rPr>
          <w:rFonts w:ascii="Times New Roman" w:hAnsi="Times New Roman" w:cs="Times New Roman"/>
          <w:sz w:val="21"/>
          <w:szCs w:val="21"/>
        </w:rPr>
      </w:pPr>
      <w:r w:rsidRPr="00800D22">
        <w:rPr>
          <w:rFonts w:ascii="Times New Roman" w:hAnsi="Times New Roman" w:cs="Times New Roman"/>
          <w:sz w:val="21"/>
          <w:szCs w:val="21"/>
        </w:rPr>
        <w:t xml:space="preserve">Figure </w:t>
      </w:r>
      <w:proofErr w:type="gramStart"/>
      <w:r>
        <w:rPr>
          <w:rFonts w:ascii="Times New Roman" w:hAnsi="Times New Roman" w:cs="Times New Roman" w:hint="eastAsia"/>
          <w:sz w:val="21"/>
          <w:szCs w:val="21"/>
        </w:rPr>
        <w:t>3</w:t>
      </w:r>
      <w:r w:rsidRPr="00800D22">
        <w:rPr>
          <w:rFonts w:ascii="Times New Roman" w:hAnsi="Times New Roman" w:cs="Times New Roman"/>
          <w:sz w:val="21"/>
          <w:szCs w:val="21"/>
        </w:rPr>
        <w:t xml:space="preserve">  Distribution</w:t>
      </w:r>
      <w:proofErr w:type="gramEnd"/>
      <w:r w:rsidRPr="00800D22">
        <w:rPr>
          <w:rFonts w:ascii="Times New Roman" w:hAnsi="Times New Roman" w:cs="Times New Roman"/>
          <w:sz w:val="21"/>
          <w:szCs w:val="21"/>
        </w:rPr>
        <w:t xml:space="preserve"> of maturity structure of China's medium-term notes in 2009</w:t>
      </w:r>
    </w:p>
    <w:p w14:paraId="770A8027" w14:textId="77777777" w:rsidR="00015C32" w:rsidRPr="00800D22" w:rsidRDefault="00015C32" w:rsidP="00015C32">
      <w:pPr>
        <w:spacing w:afterLines="100" w:after="312"/>
        <w:ind w:firstLineChars="300" w:firstLine="540"/>
        <w:rPr>
          <w:rFonts w:hint="eastAsia"/>
          <w:sz w:val="18"/>
          <w:szCs w:val="18"/>
        </w:rPr>
      </w:pPr>
      <w:r w:rsidRPr="00800D22">
        <w:rPr>
          <w:rFonts w:hint="eastAsia"/>
          <w:sz w:val="18"/>
          <w:szCs w:val="18"/>
        </w:rPr>
        <w:t>资料来源：鹏元资信评估有限公司统计</w:t>
      </w:r>
    </w:p>
    <w:p w14:paraId="68E3548C" w14:textId="77777777" w:rsidR="00015C32" w:rsidRPr="00800D22" w:rsidRDefault="00015C32" w:rsidP="00015C32">
      <w:pPr>
        <w:spacing w:line="440" w:lineRule="exact"/>
        <w:rPr>
          <w:rFonts w:hint="eastAsia"/>
          <w:sz w:val="24"/>
        </w:rPr>
      </w:pPr>
      <w:r w:rsidRPr="00800D22">
        <w:rPr>
          <w:rFonts w:hint="eastAsia"/>
          <w:sz w:val="24"/>
        </w:rPr>
        <w:t xml:space="preserve">    2009</w:t>
      </w:r>
      <w:r w:rsidRPr="00800D22">
        <w:rPr>
          <w:rFonts w:hint="eastAsia"/>
          <w:sz w:val="24"/>
        </w:rPr>
        <w:t>年我国中期票据发行主体绝大部分为大型国有企业，从信用等级分布来看，主要以</w:t>
      </w:r>
      <w:r w:rsidRPr="00800D22">
        <w:rPr>
          <w:rFonts w:hint="eastAsia"/>
          <w:sz w:val="24"/>
        </w:rPr>
        <w:t>AAA</w:t>
      </w:r>
      <w:r w:rsidRPr="00800D22">
        <w:rPr>
          <w:rFonts w:hint="eastAsia"/>
          <w:sz w:val="24"/>
        </w:rPr>
        <w:t>级为主，</w:t>
      </w:r>
      <w:r w:rsidRPr="00800D22">
        <w:rPr>
          <w:rFonts w:hint="eastAsia"/>
          <w:sz w:val="24"/>
        </w:rPr>
        <w:t>2009</w:t>
      </w:r>
      <w:r w:rsidRPr="00800D22">
        <w:rPr>
          <w:rFonts w:hint="eastAsia"/>
          <w:sz w:val="24"/>
        </w:rPr>
        <w:t>年一共发行了</w:t>
      </w:r>
      <w:r w:rsidRPr="00800D22">
        <w:rPr>
          <w:rFonts w:hint="eastAsia"/>
          <w:sz w:val="24"/>
        </w:rPr>
        <w:t>104</w:t>
      </w:r>
      <w:r w:rsidRPr="00800D22">
        <w:rPr>
          <w:rFonts w:hint="eastAsia"/>
          <w:sz w:val="24"/>
        </w:rPr>
        <w:t>期</w:t>
      </w:r>
      <w:r w:rsidRPr="00800D22">
        <w:rPr>
          <w:rFonts w:hint="eastAsia"/>
          <w:sz w:val="24"/>
        </w:rPr>
        <w:t>AAA</w:t>
      </w:r>
      <w:r w:rsidRPr="00800D22">
        <w:rPr>
          <w:rFonts w:hint="eastAsia"/>
          <w:sz w:val="24"/>
        </w:rPr>
        <w:t>级债券，占全年发行总期数的</w:t>
      </w:r>
      <w:r w:rsidRPr="00800D22">
        <w:rPr>
          <w:rFonts w:hint="eastAsia"/>
          <w:sz w:val="24"/>
        </w:rPr>
        <w:t>58.76%</w:t>
      </w:r>
      <w:r w:rsidRPr="00800D22">
        <w:rPr>
          <w:rFonts w:hint="eastAsia"/>
          <w:sz w:val="24"/>
        </w:rPr>
        <w:t>。</w:t>
      </w:r>
      <w:r w:rsidRPr="00800D22">
        <w:rPr>
          <w:rFonts w:hint="eastAsia"/>
          <w:sz w:val="24"/>
        </w:rPr>
        <w:t>2008</w:t>
      </w:r>
      <w:r w:rsidRPr="00800D22">
        <w:rPr>
          <w:rFonts w:hint="eastAsia"/>
          <w:sz w:val="24"/>
        </w:rPr>
        <w:t>年我国所发行的中期票据全部为</w:t>
      </w:r>
      <w:r w:rsidRPr="00800D22">
        <w:rPr>
          <w:rFonts w:hint="eastAsia"/>
          <w:sz w:val="24"/>
        </w:rPr>
        <w:t>AAA</w:t>
      </w:r>
      <w:r w:rsidRPr="00800D22">
        <w:rPr>
          <w:rFonts w:hint="eastAsia"/>
          <w:sz w:val="24"/>
        </w:rPr>
        <w:t>级，</w:t>
      </w:r>
      <w:r w:rsidRPr="00800D22">
        <w:rPr>
          <w:rFonts w:hint="eastAsia"/>
          <w:sz w:val="24"/>
        </w:rPr>
        <w:t>2009</w:t>
      </w:r>
      <w:r w:rsidRPr="00800D22">
        <w:rPr>
          <w:rFonts w:hint="eastAsia"/>
          <w:sz w:val="24"/>
        </w:rPr>
        <w:t>年市场开始</w:t>
      </w:r>
      <w:r w:rsidRPr="00800D22">
        <w:rPr>
          <w:rFonts w:hint="eastAsia"/>
          <w:sz w:val="24"/>
        </w:rPr>
        <w:t>AA+</w:t>
      </w:r>
      <w:r w:rsidRPr="00800D22">
        <w:rPr>
          <w:rFonts w:hint="eastAsia"/>
          <w:sz w:val="24"/>
        </w:rPr>
        <w:t>至</w:t>
      </w:r>
      <w:r w:rsidRPr="00800D22">
        <w:rPr>
          <w:rFonts w:hint="eastAsia"/>
          <w:sz w:val="24"/>
        </w:rPr>
        <w:t>AA-</w:t>
      </w:r>
      <w:r w:rsidRPr="00800D22">
        <w:rPr>
          <w:rFonts w:hint="eastAsia"/>
          <w:sz w:val="24"/>
        </w:rPr>
        <w:t>级别的中期票据，截至</w:t>
      </w:r>
      <w:smartTag w:uri="urn:schemas-microsoft-com:office:smarttags" w:element="chsdate">
        <w:smartTagPr>
          <w:attr w:name="IsROCDate" w:val="False"/>
          <w:attr w:name="IsLunarDate" w:val="False"/>
          <w:attr w:name="Day" w:val="31"/>
          <w:attr w:name="Month" w:val="12"/>
          <w:attr w:name="Year" w:val="2009"/>
        </w:smartTagPr>
        <w:r w:rsidRPr="00800D22">
          <w:rPr>
            <w:rFonts w:hint="eastAsia"/>
            <w:sz w:val="24"/>
          </w:rPr>
          <w:t>2009</w:t>
        </w:r>
        <w:r w:rsidRPr="00800D22">
          <w:rPr>
            <w:rFonts w:hint="eastAsia"/>
            <w:sz w:val="24"/>
          </w:rPr>
          <w:t>年</w:t>
        </w:r>
        <w:r w:rsidRPr="00800D22">
          <w:rPr>
            <w:rFonts w:hint="eastAsia"/>
            <w:sz w:val="24"/>
          </w:rPr>
          <w:t>12</w:t>
        </w:r>
        <w:r w:rsidRPr="00800D22">
          <w:rPr>
            <w:rFonts w:hint="eastAsia"/>
            <w:sz w:val="24"/>
          </w:rPr>
          <w:t>月</w:t>
        </w:r>
        <w:r w:rsidRPr="00800D22">
          <w:rPr>
            <w:rFonts w:hint="eastAsia"/>
            <w:sz w:val="24"/>
          </w:rPr>
          <w:t>31</w:t>
        </w:r>
        <w:r w:rsidRPr="00800D22">
          <w:rPr>
            <w:rFonts w:hint="eastAsia"/>
            <w:sz w:val="24"/>
          </w:rPr>
          <w:t>日</w:t>
        </w:r>
      </w:smartTag>
      <w:r w:rsidRPr="00800D22">
        <w:rPr>
          <w:rFonts w:hint="eastAsia"/>
          <w:sz w:val="24"/>
        </w:rPr>
        <w:t>，我国共发行了</w:t>
      </w:r>
      <w:r w:rsidRPr="00800D22">
        <w:rPr>
          <w:rFonts w:hint="eastAsia"/>
          <w:sz w:val="24"/>
        </w:rPr>
        <w:t>50</w:t>
      </w:r>
      <w:r w:rsidRPr="00800D22">
        <w:rPr>
          <w:rFonts w:hint="eastAsia"/>
          <w:sz w:val="24"/>
        </w:rPr>
        <w:t>期</w:t>
      </w:r>
      <w:r w:rsidRPr="00800D22">
        <w:rPr>
          <w:rFonts w:hint="eastAsia"/>
          <w:sz w:val="24"/>
        </w:rPr>
        <w:t>AA+</w:t>
      </w:r>
      <w:r w:rsidRPr="00800D22">
        <w:rPr>
          <w:rFonts w:hint="eastAsia"/>
          <w:sz w:val="24"/>
        </w:rPr>
        <w:t>级、</w:t>
      </w:r>
      <w:r w:rsidRPr="00800D22">
        <w:rPr>
          <w:rFonts w:hint="eastAsia"/>
          <w:sz w:val="24"/>
        </w:rPr>
        <w:t>19</w:t>
      </w:r>
      <w:r w:rsidRPr="00800D22">
        <w:rPr>
          <w:rFonts w:hint="eastAsia"/>
          <w:sz w:val="24"/>
        </w:rPr>
        <w:t>期</w:t>
      </w:r>
      <w:r w:rsidRPr="00800D22">
        <w:rPr>
          <w:rFonts w:hint="eastAsia"/>
          <w:sz w:val="24"/>
        </w:rPr>
        <w:t>AA</w:t>
      </w:r>
      <w:r w:rsidRPr="00800D22">
        <w:rPr>
          <w:rFonts w:hint="eastAsia"/>
          <w:sz w:val="24"/>
        </w:rPr>
        <w:t>级和</w:t>
      </w:r>
      <w:r w:rsidRPr="00800D22">
        <w:rPr>
          <w:rFonts w:hint="eastAsia"/>
          <w:sz w:val="24"/>
        </w:rPr>
        <w:t>4</w:t>
      </w:r>
      <w:r w:rsidRPr="00800D22">
        <w:rPr>
          <w:rFonts w:hint="eastAsia"/>
          <w:sz w:val="24"/>
        </w:rPr>
        <w:t>期</w:t>
      </w:r>
      <w:r w:rsidRPr="00800D22">
        <w:rPr>
          <w:rFonts w:hint="eastAsia"/>
          <w:sz w:val="24"/>
        </w:rPr>
        <w:t>AA-</w:t>
      </w:r>
      <w:proofErr w:type="gramStart"/>
      <w:r w:rsidRPr="00800D22">
        <w:rPr>
          <w:rFonts w:hint="eastAsia"/>
          <w:sz w:val="24"/>
        </w:rPr>
        <w:t>级中期</w:t>
      </w:r>
      <w:proofErr w:type="gramEnd"/>
      <w:r w:rsidRPr="00800D22">
        <w:rPr>
          <w:rFonts w:hint="eastAsia"/>
          <w:sz w:val="24"/>
        </w:rPr>
        <w:t>票据。中期票据信用等级的放松扩大了发行主体范围，有利于中期票据市场的发展。</w:t>
      </w:r>
    </w:p>
    <w:p w14:paraId="742F6CC7" w14:textId="6B2EAD6E" w:rsidR="00015C32" w:rsidRPr="00800D22" w:rsidRDefault="00015C32" w:rsidP="00015C32">
      <w:pPr>
        <w:spacing w:line="360" w:lineRule="auto"/>
        <w:jc w:val="center"/>
        <w:rPr>
          <w:rFonts w:hint="eastAsia"/>
        </w:rPr>
      </w:pPr>
      <w:r w:rsidRPr="00800D22">
        <w:rPr>
          <w:noProof/>
        </w:rPr>
        <w:lastRenderedPageBreak/>
        <w:drawing>
          <wp:inline distT="0" distB="0" distL="0" distR="0" wp14:anchorId="49B9D05A" wp14:editId="62A4E694">
            <wp:extent cx="5029200" cy="2514600"/>
            <wp:effectExtent l="0" t="0" r="0" b="0"/>
            <wp:docPr id="34080460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29200" cy="2514600"/>
                    </a:xfrm>
                    <a:prstGeom prst="rect">
                      <a:avLst/>
                    </a:prstGeom>
                    <a:noFill/>
                    <a:ln>
                      <a:noFill/>
                    </a:ln>
                  </pic:spPr>
                </pic:pic>
              </a:graphicData>
            </a:graphic>
          </wp:inline>
        </w:drawing>
      </w:r>
    </w:p>
    <w:p w14:paraId="5A6CFA0A" w14:textId="7C7CFBF4" w:rsidR="00015C32" w:rsidRPr="00800D22" w:rsidRDefault="00015C32" w:rsidP="00015C32">
      <w:pPr>
        <w:pStyle w:val="af5"/>
        <w:jc w:val="center"/>
        <w:rPr>
          <w:rFonts w:hint="eastAsia"/>
        </w:rPr>
      </w:pPr>
      <w:bookmarkStart w:id="12" w:name="_Toc256507036"/>
      <w:r w:rsidRPr="00800D22">
        <w:rPr>
          <w:rFonts w:ascii="Times New Roman" w:eastAsia="新宋体" w:hAnsi="新宋体" w:cs="Times New Roman" w:hint="eastAsia"/>
          <w:sz w:val="21"/>
          <w:szCs w:val="21"/>
        </w:rPr>
        <w:t>图</w:t>
      </w:r>
      <w:r>
        <w:rPr>
          <w:rFonts w:ascii="Times New Roman" w:eastAsia="新宋体" w:hAnsi="新宋体" w:cs="Times New Roman" w:hint="eastAsia"/>
          <w:sz w:val="21"/>
          <w:szCs w:val="21"/>
        </w:rPr>
        <w:t>4</w:t>
      </w:r>
      <w:r w:rsidRPr="00800D22">
        <w:rPr>
          <w:rFonts w:ascii="Times New Roman" w:eastAsia="新宋体" w:hAnsi="新宋体" w:cs="Times New Roman" w:hint="eastAsia"/>
          <w:sz w:val="21"/>
          <w:szCs w:val="21"/>
        </w:rPr>
        <w:t xml:space="preserve">  2009</w:t>
      </w:r>
      <w:r w:rsidRPr="00800D22">
        <w:rPr>
          <w:rFonts w:ascii="Times New Roman" w:eastAsia="新宋体" w:hAnsi="新宋体" w:cs="Times New Roman" w:hint="eastAsia"/>
          <w:sz w:val="21"/>
          <w:szCs w:val="21"/>
        </w:rPr>
        <w:t>年我国中期票据信用等级分布情况</w:t>
      </w:r>
      <w:r w:rsidRPr="00800D22">
        <w:rPr>
          <w:rStyle w:val="af4"/>
        </w:rPr>
        <w:footnoteReference w:id="8"/>
      </w:r>
      <w:bookmarkEnd w:id="12"/>
    </w:p>
    <w:p w14:paraId="21C13344" w14:textId="20A26BC5" w:rsidR="00015C32" w:rsidRPr="00800D22" w:rsidRDefault="00015C32" w:rsidP="00015C32">
      <w:pPr>
        <w:jc w:val="center"/>
        <w:rPr>
          <w:rFonts w:hint="eastAsia"/>
        </w:rPr>
      </w:pPr>
      <w:r w:rsidRPr="00800D22">
        <w:rPr>
          <w:szCs w:val="21"/>
        </w:rPr>
        <w:t xml:space="preserve">Figure </w:t>
      </w:r>
      <w:proofErr w:type="gramStart"/>
      <w:r>
        <w:rPr>
          <w:rFonts w:hint="eastAsia"/>
          <w:szCs w:val="21"/>
        </w:rPr>
        <w:t>4</w:t>
      </w:r>
      <w:r w:rsidRPr="00800D22">
        <w:rPr>
          <w:rFonts w:hint="eastAsia"/>
          <w:szCs w:val="21"/>
        </w:rPr>
        <w:t xml:space="preserve">  D</w:t>
      </w:r>
      <w:r w:rsidRPr="00800D22">
        <w:rPr>
          <w:szCs w:val="21"/>
        </w:rPr>
        <w:t>istribution</w:t>
      </w:r>
      <w:proofErr w:type="gramEnd"/>
      <w:r w:rsidRPr="00800D22">
        <w:rPr>
          <w:rFonts w:hint="eastAsia"/>
          <w:szCs w:val="21"/>
        </w:rPr>
        <w:t xml:space="preserve"> of </w:t>
      </w:r>
      <w:r w:rsidRPr="00800D22">
        <w:rPr>
          <w:szCs w:val="21"/>
        </w:rPr>
        <w:t>credit rating</w:t>
      </w:r>
      <w:r w:rsidRPr="00800D22">
        <w:rPr>
          <w:rFonts w:hint="eastAsia"/>
          <w:szCs w:val="21"/>
        </w:rPr>
        <w:t xml:space="preserve">s of </w:t>
      </w:r>
      <w:r w:rsidRPr="00800D22">
        <w:t xml:space="preserve">China's </w:t>
      </w:r>
      <w:r w:rsidRPr="00800D22">
        <w:rPr>
          <w:rFonts w:hint="eastAsia"/>
        </w:rPr>
        <w:t>m</w:t>
      </w:r>
      <w:r w:rsidRPr="00800D22">
        <w:t>edium-term notes</w:t>
      </w:r>
      <w:r w:rsidRPr="00800D22">
        <w:rPr>
          <w:rFonts w:hint="eastAsia"/>
          <w:szCs w:val="21"/>
        </w:rPr>
        <w:t xml:space="preserve"> in</w:t>
      </w:r>
      <w:r w:rsidRPr="00800D22">
        <w:rPr>
          <w:szCs w:val="21"/>
        </w:rPr>
        <w:t xml:space="preserve"> </w:t>
      </w:r>
      <w:r w:rsidRPr="00800D22">
        <w:rPr>
          <w:rFonts w:hint="eastAsia"/>
          <w:szCs w:val="21"/>
        </w:rPr>
        <w:t>2009</w:t>
      </w:r>
    </w:p>
    <w:p w14:paraId="0BD8852F" w14:textId="77777777" w:rsidR="00015C32" w:rsidRPr="00800D22" w:rsidRDefault="00015C32" w:rsidP="00015C32">
      <w:pPr>
        <w:spacing w:afterLines="100" w:after="312"/>
        <w:ind w:firstLineChars="400" w:firstLine="720"/>
        <w:rPr>
          <w:rFonts w:hint="eastAsia"/>
          <w:sz w:val="18"/>
          <w:szCs w:val="18"/>
        </w:rPr>
      </w:pPr>
      <w:r w:rsidRPr="00800D22">
        <w:rPr>
          <w:rFonts w:hint="eastAsia"/>
          <w:sz w:val="18"/>
          <w:szCs w:val="18"/>
        </w:rPr>
        <w:t>资料来源：鹏元资信评估有限公司统计</w:t>
      </w:r>
    </w:p>
    <w:p w14:paraId="0C7A0883" w14:textId="27EACA13" w:rsidR="00015C32" w:rsidRPr="00015C32" w:rsidRDefault="00015C32" w:rsidP="00015C32">
      <w:pPr>
        <w:spacing w:line="440" w:lineRule="exact"/>
        <w:rPr>
          <w:rFonts w:hint="eastAsia"/>
          <w:bCs/>
          <w:sz w:val="24"/>
        </w:rPr>
      </w:pPr>
      <w:r w:rsidRPr="00800D22">
        <w:rPr>
          <w:rFonts w:hint="eastAsia"/>
        </w:rPr>
        <w:t xml:space="preserve"> </w:t>
      </w:r>
      <w:r w:rsidRPr="00800D22">
        <w:rPr>
          <w:rFonts w:hint="eastAsia"/>
          <w:b/>
          <w:sz w:val="24"/>
        </w:rPr>
        <w:t xml:space="preserve"> </w:t>
      </w:r>
      <w:r w:rsidRPr="00015C32">
        <w:rPr>
          <w:rFonts w:hint="eastAsia"/>
          <w:bCs/>
          <w:sz w:val="24"/>
        </w:rPr>
        <w:t xml:space="preserve"> </w:t>
      </w:r>
      <w:r w:rsidRPr="00015C32">
        <w:rPr>
          <w:rFonts w:hint="eastAsia"/>
          <w:bCs/>
          <w:sz w:val="24"/>
        </w:rPr>
        <w:t>2.</w:t>
      </w:r>
      <w:r w:rsidRPr="00015C32">
        <w:rPr>
          <w:rFonts w:hint="eastAsia"/>
          <w:bCs/>
          <w:sz w:val="24"/>
        </w:rPr>
        <w:t>市场上开始出现美元中期票据</w:t>
      </w:r>
    </w:p>
    <w:p w14:paraId="40A5320D" w14:textId="77777777" w:rsidR="00015C32" w:rsidRPr="00800D22" w:rsidRDefault="00015C32" w:rsidP="00015C32">
      <w:pPr>
        <w:spacing w:line="440" w:lineRule="exact"/>
        <w:ind w:firstLineChars="200" w:firstLine="480"/>
        <w:rPr>
          <w:rFonts w:hint="eastAsia"/>
          <w:sz w:val="24"/>
        </w:rPr>
      </w:pPr>
      <w:r w:rsidRPr="00800D22">
        <w:rPr>
          <w:rFonts w:hint="eastAsia"/>
          <w:sz w:val="24"/>
        </w:rPr>
        <w:t>此外，</w:t>
      </w:r>
      <w:r w:rsidRPr="00800D22">
        <w:rPr>
          <w:rFonts w:hint="eastAsia"/>
          <w:sz w:val="24"/>
        </w:rPr>
        <w:t>2009</w:t>
      </w:r>
      <w:r w:rsidRPr="00800D22">
        <w:rPr>
          <w:rFonts w:hint="eastAsia"/>
          <w:sz w:val="24"/>
        </w:rPr>
        <w:t>年我国还发行了两期境内美元中期票据。</w:t>
      </w:r>
      <w:smartTag w:uri="urn:schemas-microsoft-com:office:smarttags" w:element="chsdate">
        <w:smartTagPr>
          <w:attr w:name="Year" w:val="2009"/>
          <w:attr w:name="Month" w:val="5"/>
          <w:attr w:name="Day" w:val="11"/>
          <w:attr w:name="IsLunarDate" w:val="False"/>
          <w:attr w:name="IsROCDate" w:val="False"/>
        </w:smartTagPr>
        <w:r w:rsidRPr="00800D22">
          <w:rPr>
            <w:rFonts w:hint="eastAsia"/>
            <w:sz w:val="24"/>
          </w:rPr>
          <w:t>2009</w:t>
        </w:r>
        <w:r w:rsidRPr="00800D22">
          <w:rPr>
            <w:rFonts w:hint="eastAsia"/>
            <w:sz w:val="24"/>
          </w:rPr>
          <w:t>年</w:t>
        </w:r>
        <w:r w:rsidRPr="00800D22">
          <w:rPr>
            <w:rFonts w:hint="eastAsia"/>
            <w:sz w:val="24"/>
          </w:rPr>
          <w:t>5</w:t>
        </w:r>
        <w:r w:rsidRPr="00800D22">
          <w:rPr>
            <w:rFonts w:hint="eastAsia"/>
            <w:sz w:val="24"/>
          </w:rPr>
          <w:t>月</w:t>
        </w:r>
        <w:r w:rsidRPr="00800D22">
          <w:rPr>
            <w:rFonts w:hint="eastAsia"/>
            <w:sz w:val="24"/>
          </w:rPr>
          <w:t>11</w:t>
        </w:r>
        <w:r w:rsidRPr="00800D22">
          <w:rPr>
            <w:rFonts w:hint="eastAsia"/>
            <w:sz w:val="24"/>
          </w:rPr>
          <w:t>日</w:t>
        </w:r>
      </w:smartTag>
      <w:r w:rsidRPr="00800D22">
        <w:rPr>
          <w:rFonts w:hint="eastAsia"/>
          <w:sz w:val="24"/>
        </w:rPr>
        <w:t>，中国石油天然气集团公司发行了</w:t>
      </w:r>
      <w:r w:rsidRPr="00800D22">
        <w:rPr>
          <w:rFonts w:hint="eastAsia"/>
          <w:sz w:val="24"/>
        </w:rPr>
        <w:t>3</w:t>
      </w:r>
      <w:r w:rsidRPr="00800D22">
        <w:rPr>
          <w:rFonts w:hint="eastAsia"/>
          <w:sz w:val="24"/>
        </w:rPr>
        <w:t>年期</w:t>
      </w:r>
      <w:r w:rsidRPr="00800D22">
        <w:rPr>
          <w:rFonts w:hint="eastAsia"/>
          <w:sz w:val="24"/>
        </w:rPr>
        <w:t>10</w:t>
      </w:r>
      <w:r w:rsidRPr="00800D22">
        <w:rPr>
          <w:rFonts w:hint="eastAsia"/>
          <w:sz w:val="24"/>
        </w:rPr>
        <w:t>亿美元境内美元中期票据（以下简称“</w:t>
      </w:r>
      <w:r w:rsidRPr="00800D22">
        <w:rPr>
          <w:rFonts w:hint="eastAsia"/>
          <w:sz w:val="24"/>
        </w:rPr>
        <w:t>09</w:t>
      </w:r>
      <w:r w:rsidRPr="00800D22">
        <w:rPr>
          <w:rFonts w:hint="eastAsia"/>
          <w:sz w:val="24"/>
        </w:rPr>
        <w:t>中石油</w:t>
      </w:r>
      <w:r w:rsidRPr="00800D22">
        <w:rPr>
          <w:rFonts w:hint="eastAsia"/>
          <w:sz w:val="24"/>
        </w:rPr>
        <w:t>USD1</w:t>
      </w:r>
      <w:r w:rsidRPr="00800D22">
        <w:rPr>
          <w:rFonts w:hint="eastAsia"/>
          <w:sz w:val="24"/>
        </w:rPr>
        <w:t>”），开创了国内非金融企业发行境内美元信用债券的先河；</w:t>
      </w:r>
      <w:smartTag w:uri="urn:schemas-microsoft-com:office:smarttags" w:element="chsdate">
        <w:smartTagPr>
          <w:attr w:name="Year" w:val="2009"/>
          <w:attr w:name="Month" w:val="12"/>
          <w:attr w:name="Day" w:val="24"/>
          <w:attr w:name="IsLunarDate" w:val="False"/>
          <w:attr w:name="IsROCDate" w:val="False"/>
        </w:smartTagPr>
        <w:r w:rsidRPr="00800D22">
          <w:rPr>
            <w:rFonts w:hint="eastAsia"/>
            <w:sz w:val="24"/>
          </w:rPr>
          <w:t>2009</w:t>
        </w:r>
        <w:r w:rsidRPr="00800D22">
          <w:rPr>
            <w:rFonts w:hint="eastAsia"/>
            <w:sz w:val="24"/>
          </w:rPr>
          <w:t>年</w:t>
        </w:r>
        <w:r w:rsidRPr="00800D22">
          <w:rPr>
            <w:rFonts w:hint="eastAsia"/>
            <w:sz w:val="24"/>
          </w:rPr>
          <w:t>12</w:t>
        </w:r>
        <w:r w:rsidRPr="00800D22">
          <w:rPr>
            <w:rFonts w:hint="eastAsia"/>
            <w:sz w:val="24"/>
          </w:rPr>
          <w:t>月</w:t>
        </w:r>
        <w:r w:rsidRPr="00800D22">
          <w:rPr>
            <w:rFonts w:hint="eastAsia"/>
            <w:sz w:val="24"/>
          </w:rPr>
          <w:t>24</w:t>
        </w:r>
        <w:r w:rsidRPr="00800D22">
          <w:rPr>
            <w:rFonts w:hint="eastAsia"/>
            <w:sz w:val="24"/>
          </w:rPr>
          <w:t>日</w:t>
        </w:r>
      </w:smartTag>
      <w:r w:rsidRPr="00800D22">
        <w:rPr>
          <w:rFonts w:hint="eastAsia"/>
          <w:sz w:val="24"/>
        </w:rPr>
        <w:t>，中国中化集团发行了第二单境内美元中期票据（以下简称“</w:t>
      </w:r>
      <w:r w:rsidRPr="00800D22">
        <w:rPr>
          <w:rFonts w:hint="eastAsia"/>
          <w:sz w:val="24"/>
        </w:rPr>
        <w:t>09</w:t>
      </w:r>
      <w:r w:rsidRPr="00800D22">
        <w:rPr>
          <w:rFonts w:hint="eastAsia"/>
          <w:sz w:val="24"/>
        </w:rPr>
        <w:t>中化</w:t>
      </w:r>
      <w:r w:rsidRPr="00800D22">
        <w:rPr>
          <w:rFonts w:hint="eastAsia"/>
          <w:sz w:val="24"/>
        </w:rPr>
        <w:t>USD</w:t>
      </w:r>
      <w:smartTag w:uri="urn:schemas-microsoft-com:office:smarttags" w:element="chmetcnv">
        <w:smartTagPr>
          <w:attr w:name="UnitName" w:val="”"/>
          <w:attr w:name="SourceValue" w:val="1"/>
          <w:attr w:name="HasSpace" w:val="False"/>
          <w:attr w:name="Negative" w:val="False"/>
          <w:attr w:name="NumberType" w:val="1"/>
          <w:attr w:name="TCSC" w:val="0"/>
        </w:smartTagPr>
        <w:r w:rsidRPr="00800D22">
          <w:rPr>
            <w:rFonts w:hint="eastAsia"/>
            <w:sz w:val="24"/>
          </w:rPr>
          <w:t>1</w:t>
        </w:r>
        <w:r w:rsidRPr="00800D22">
          <w:rPr>
            <w:rFonts w:hint="eastAsia"/>
            <w:sz w:val="24"/>
          </w:rPr>
          <w:t>”</w:t>
        </w:r>
      </w:smartTag>
      <w:r w:rsidRPr="00800D22">
        <w:rPr>
          <w:rFonts w:hint="eastAsia"/>
          <w:sz w:val="24"/>
        </w:rPr>
        <w:t>），发行期限为</w:t>
      </w:r>
      <w:r w:rsidRPr="00800D22">
        <w:rPr>
          <w:rFonts w:hint="eastAsia"/>
          <w:sz w:val="24"/>
        </w:rPr>
        <w:t>5</w:t>
      </w:r>
      <w:r w:rsidRPr="00800D22">
        <w:rPr>
          <w:rFonts w:hint="eastAsia"/>
          <w:sz w:val="24"/>
        </w:rPr>
        <w:t>年期，并在第</w:t>
      </w:r>
      <w:r w:rsidRPr="00800D22">
        <w:rPr>
          <w:rFonts w:hint="eastAsia"/>
          <w:sz w:val="24"/>
        </w:rPr>
        <w:t>3</w:t>
      </w:r>
      <w:r w:rsidRPr="00800D22">
        <w:rPr>
          <w:rFonts w:hint="eastAsia"/>
          <w:sz w:val="24"/>
        </w:rPr>
        <w:t>年末设置了发行人上调利率选择权和投资人回售选择权，发行规模为</w:t>
      </w:r>
      <w:r w:rsidRPr="00800D22">
        <w:rPr>
          <w:rFonts w:hint="eastAsia"/>
          <w:sz w:val="24"/>
        </w:rPr>
        <w:t>5</w:t>
      </w:r>
      <w:r w:rsidRPr="00800D22">
        <w:rPr>
          <w:rFonts w:hint="eastAsia"/>
          <w:sz w:val="24"/>
        </w:rPr>
        <w:t>亿美元。上述两期美元中期票据均为附息式浮动利率债券，每年付息两次，均以伦敦同业拆借市场的</w:t>
      </w:r>
      <w:r w:rsidRPr="00800D22">
        <w:rPr>
          <w:rFonts w:hint="eastAsia"/>
          <w:sz w:val="24"/>
        </w:rPr>
        <w:t>6</w:t>
      </w:r>
      <w:r w:rsidRPr="00800D22">
        <w:rPr>
          <w:rFonts w:hint="eastAsia"/>
          <w:sz w:val="24"/>
        </w:rPr>
        <w:t>个月美元拆放利率（</w:t>
      </w:r>
      <w:r w:rsidRPr="00800D22">
        <w:rPr>
          <w:rFonts w:hint="eastAsia"/>
          <w:sz w:val="24"/>
        </w:rPr>
        <w:t>6</w:t>
      </w:r>
      <w:r w:rsidRPr="00800D22">
        <w:rPr>
          <w:rFonts w:hint="eastAsia"/>
          <w:sz w:val="24"/>
        </w:rPr>
        <w:t>个月美元</w:t>
      </w:r>
      <w:r w:rsidRPr="00800D22">
        <w:rPr>
          <w:rFonts w:hint="eastAsia"/>
          <w:sz w:val="24"/>
        </w:rPr>
        <w:t>LIBOR</w:t>
      </w:r>
      <w:r w:rsidRPr="00800D22">
        <w:rPr>
          <w:rFonts w:hint="eastAsia"/>
          <w:sz w:val="24"/>
        </w:rPr>
        <w:t>）作为参考的基准利率，“</w:t>
      </w:r>
      <w:r w:rsidRPr="00800D22">
        <w:rPr>
          <w:rFonts w:hint="eastAsia"/>
          <w:sz w:val="24"/>
        </w:rPr>
        <w:t>09</w:t>
      </w:r>
      <w:r w:rsidRPr="00800D22">
        <w:rPr>
          <w:rFonts w:hint="eastAsia"/>
          <w:sz w:val="24"/>
        </w:rPr>
        <w:t>中石油</w:t>
      </w:r>
      <w:r w:rsidRPr="00800D22">
        <w:rPr>
          <w:rFonts w:hint="eastAsia"/>
          <w:sz w:val="24"/>
        </w:rPr>
        <w:t>USD</w:t>
      </w:r>
      <w:smartTag w:uri="urn:schemas-microsoft-com:office:smarttags" w:element="chmetcnv">
        <w:smartTagPr>
          <w:attr w:name="UnitName" w:val="”"/>
          <w:attr w:name="SourceValue" w:val="1"/>
          <w:attr w:name="HasSpace" w:val="False"/>
          <w:attr w:name="Negative" w:val="False"/>
          <w:attr w:name="NumberType" w:val="1"/>
          <w:attr w:name="TCSC" w:val="0"/>
        </w:smartTagPr>
        <w:r w:rsidRPr="00800D22">
          <w:rPr>
            <w:rFonts w:hint="eastAsia"/>
            <w:sz w:val="24"/>
          </w:rPr>
          <w:t>1</w:t>
        </w:r>
        <w:r w:rsidRPr="00800D22">
          <w:rPr>
            <w:rFonts w:hint="eastAsia"/>
            <w:sz w:val="24"/>
          </w:rPr>
          <w:t>”</w:t>
        </w:r>
      </w:smartTag>
      <w:r w:rsidRPr="00800D22">
        <w:rPr>
          <w:rFonts w:hint="eastAsia"/>
          <w:sz w:val="24"/>
        </w:rPr>
        <w:t xml:space="preserve"> </w:t>
      </w:r>
      <w:r w:rsidRPr="00800D22">
        <w:rPr>
          <w:rFonts w:hint="eastAsia"/>
          <w:sz w:val="24"/>
        </w:rPr>
        <w:t>的利差为</w:t>
      </w:r>
      <w:r w:rsidRPr="00800D22">
        <w:rPr>
          <w:rFonts w:hint="eastAsia"/>
          <w:sz w:val="24"/>
        </w:rPr>
        <w:t>62</w:t>
      </w:r>
      <w:r w:rsidRPr="00800D22">
        <w:rPr>
          <w:rFonts w:hint="eastAsia"/>
          <w:sz w:val="24"/>
        </w:rPr>
        <w:t>个</w:t>
      </w:r>
      <w:r w:rsidRPr="00800D22">
        <w:rPr>
          <w:rFonts w:hint="eastAsia"/>
          <w:sz w:val="24"/>
        </w:rPr>
        <w:t>BP</w:t>
      </w:r>
      <w:r w:rsidRPr="00800D22">
        <w:rPr>
          <w:rFonts w:hint="eastAsia"/>
          <w:sz w:val="24"/>
        </w:rPr>
        <w:t>，“</w:t>
      </w:r>
      <w:r w:rsidRPr="00800D22">
        <w:rPr>
          <w:rFonts w:hint="eastAsia"/>
          <w:sz w:val="24"/>
        </w:rPr>
        <w:t>09</w:t>
      </w:r>
      <w:r w:rsidRPr="00800D22">
        <w:rPr>
          <w:rFonts w:hint="eastAsia"/>
          <w:sz w:val="24"/>
        </w:rPr>
        <w:t>中化</w:t>
      </w:r>
      <w:r w:rsidRPr="00800D22">
        <w:rPr>
          <w:rFonts w:hint="eastAsia"/>
          <w:sz w:val="24"/>
        </w:rPr>
        <w:t>USD</w:t>
      </w:r>
      <w:smartTag w:uri="urn:schemas-microsoft-com:office:smarttags" w:element="chmetcnv">
        <w:smartTagPr>
          <w:attr w:name="UnitName" w:val="”"/>
          <w:attr w:name="SourceValue" w:val="1"/>
          <w:attr w:name="HasSpace" w:val="False"/>
          <w:attr w:name="Negative" w:val="False"/>
          <w:attr w:name="NumberType" w:val="1"/>
          <w:attr w:name="TCSC" w:val="0"/>
        </w:smartTagPr>
        <w:r w:rsidRPr="00800D22">
          <w:rPr>
            <w:rFonts w:hint="eastAsia"/>
            <w:sz w:val="24"/>
          </w:rPr>
          <w:t>1</w:t>
        </w:r>
        <w:r w:rsidRPr="00800D22">
          <w:rPr>
            <w:rFonts w:hint="eastAsia"/>
            <w:sz w:val="24"/>
          </w:rPr>
          <w:t>”</w:t>
        </w:r>
      </w:smartTag>
      <w:r w:rsidRPr="00800D22">
        <w:rPr>
          <w:rFonts w:hint="eastAsia"/>
          <w:sz w:val="24"/>
        </w:rPr>
        <w:t>的利差为</w:t>
      </w:r>
      <w:r w:rsidRPr="00800D22">
        <w:rPr>
          <w:rFonts w:hint="eastAsia"/>
          <w:sz w:val="24"/>
        </w:rPr>
        <w:t>100</w:t>
      </w:r>
      <w:r w:rsidRPr="00800D22">
        <w:rPr>
          <w:rFonts w:hint="eastAsia"/>
          <w:sz w:val="24"/>
        </w:rPr>
        <w:t>个</w:t>
      </w:r>
      <w:r w:rsidRPr="00800D22">
        <w:rPr>
          <w:rFonts w:hint="eastAsia"/>
          <w:sz w:val="24"/>
        </w:rPr>
        <w:t>BP</w:t>
      </w:r>
      <w:r w:rsidRPr="00800D22">
        <w:rPr>
          <w:rFonts w:hint="eastAsia"/>
          <w:sz w:val="24"/>
        </w:rPr>
        <w:t>。境内美元中期票据的出现，丰富了中期票据市场的融资币种，为国内企业开拓了新的外汇融资渠道，有利于国内债券市场的发展和外汇储备的运用。</w:t>
      </w:r>
    </w:p>
    <w:p w14:paraId="1C7DF9DC" w14:textId="28E60D25" w:rsidR="00015C32" w:rsidRPr="00800D22" w:rsidRDefault="00015C32" w:rsidP="00015C32">
      <w:pPr>
        <w:pStyle w:val="af5"/>
        <w:spacing w:beforeLines="100" w:before="312"/>
        <w:jc w:val="center"/>
        <w:rPr>
          <w:rFonts w:ascii="Times New Roman" w:eastAsia="新宋体" w:hAnsi="新宋体" w:cs="Times New Roman" w:hint="eastAsia"/>
          <w:sz w:val="21"/>
          <w:szCs w:val="21"/>
        </w:rPr>
      </w:pPr>
      <w:bookmarkStart w:id="13" w:name="_Toc256506719"/>
      <w:r w:rsidRPr="00800D22">
        <w:rPr>
          <w:rFonts w:ascii="Times New Roman" w:eastAsia="新宋体" w:hAnsi="新宋体" w:cs="Times New Roman" w:hint="eastAsia"/>
          <w:sz w:val="21"/>
          <w:szCs w:val="21"/>
        </w:rPr>
        <w:t>表</w:t>
      </w:r>
      <w:r>
        <w:rPr>
          <w:rFonts w:ascii="Times New Roman" w:eastAsia="新宋体" w:hAnsi="新宋体" w:cs="Times New Roman" w:hint="eastAsia"/>
          <w:sz w:val="21"/>
          <w:szCs w:val="21"/>
        </w:rPr>
        <w:t>9</w:t>
      </w:r>
      <w:r w:rsidRPr="00800D22">
        <w:rPr>
          <w:rFonts w:ascii="Times New Roman" w:eastAsia="新宋体" w:hAnsi="新宋体" w:cs="Times New Roman" w:hint="eastAsia"/>
          <w:sz w:val="21"/>
          <w:szCs w:val="21"/>
        </w:rPr>
        <w:t xml:space="preserve">  </w:t>
      </w:r>
      <w:r w:rsidRPr="00800D22">
        <w:rPr>
          <w:rFonts w:ascii="Times New Roman" w:eastAsia="新宋体" w:hAnsi="新宋体" w:cs="Times New Roman" w:hint="eastAsia"/>
          <w:sz w:val="21"/>
          <w:szCs w:val="21"/>
        </w:rPr>
        <w:t>“</w:t>
      </w:r>
      <w:r w:rsidRPr="00800D22">
        <w:rPr>
          <w:rFonts w:ascii="Times New Roman" w:eastAsia="新宋体" w:hAnsi="新宋体" w:cs="Times New Roman" w:hint="eastAsia"/>
          <w:sz w:val="21"/>
          <w:szCs w:val="21"/>
        </w:rPr>
        <w:t>09</w:t>
      </w:r>
      <w:r w:rsidRPr="00800D22">
        <w:rPr>
          <w:rFonts w:ascii="Times New Roman" w:eastAsia="新宋体" w:hAnsi="新宋体" w:cs="Times New Roman" w:hint="eastAsia"/>
          <w:sz w:val="21"/>
          <w:szCs w:val="21"/>
        </w:rPr>
        <w:t>中石油</w:t>
      </w:r>
      <w:r w:rsidRPr="00800D22">
        <w:rPr>
          <w:rFonts w:ascii="Times New Roman" w:eastAsia="新宋体" w:hAnsi="新宋体" w:cs="Times New Roman" w:hint="eastAsia"/>
          <w:sz w:val="21"/>
          <w:szCs w:val="21"/>
        </w:rPr>
        <w:t>USD1</w:t>
      </w:r>
      <w:r w:rsidRPr="00800D22">
        <w:rPr>
          <w:rFonts w:ascii="Times New Roman" w:eastAsia="新宋体" w:hAnsi="新宋体" w:cs="Times New Roman" w:hint="eastAsia"/>
          <w:sz w:val="21"/>
          <w:szCs w:val="21"/>
        </w:rPr>
        <w:t>”和“</w:t>
      </w:r>
      <w:r w:rsidRPr="00800D22">
        <w:rPr>
          <w:rFonts w:ascii="Times New Roman" w:eastAsia="新宋体" w:hAnsi="新宋体" w:cs="Times New Roman" w:hint="eastAsia"/>
          <w:sz w:val="21"/>
          <w:szCs w:val="21"/>
        </w:rPr>
        <w:t>09</w:t>
      </w:r>
      <w:r w:rsidRPr="00800D22">
        <w:rPr>
          <w:rFonts w:ascii="Times New Roman" w:eastAsia="新宋体" w:hAnsi="新宋体" w:cs="Times New Roman" w:hint="eastAsia"/>
          <w:sz w:val="21"/>
          <w:szCs w:val="21"/>
        </w:rPr>
        <w:t>中化</w:t>
      </w:r>
      <w:r w:rsidRPr="00800D22">
        <w:rPr>
          <w:rFonts w:ascii="Times New Roman" w:eastAsia="新宋体" w:hAnsi="新宋体" w:cs="Times New Roman" w:hint="eastAsia"/>
          <w:sz w:val="21"/>
          <w:szCs w:val="21"/>
        </w:rPr>
        <w:t>USD1</w:t>
      </w:r>
      <w:r w:rsidRPr="00800D22">
        <w:rPr>
          <w:rFonts w:ascii="Times New Roman" w:eastAsia="新宋体" w:hAnsi="新宋体" w:cs="Times New Roman" w:hint="eastAsia"/>
          <w:sz w:val="21"/>
          <w:szCs w:val="21"/>
        </w:rPr>
        <w:t>”发行基本情况</w:t>
      </w:r>
      <w:bookmarkEnd w:id="13"/>
    </w:p>
    <w:p w14:paraId="27E73E4C" w14:textId="5148957C" w:rsidR="00015C32" w:rsidRPr="00800D22" w:rsidRDefault="00015C32" w:rsidP="00015C32">
      <w:pPr>
        <w:pStyle w:val="af5"/>
        <w:jc w:val="center"/>
        <w:rPr>
          <w:rFonts w:ascii="Times New Roman" w:hAnsi="Times New Roman" w:cs="Times New Roman" w:hint="eastAsia"/>
          <w:sz w:val="21"/>
          <w:szCs w:val="21"/>
        </w:rPr>
      </w:pPr>
      <w:r w:rsidRPr="00800D22">
        <w:rPr>
          <w:rFonts w:ascii="Times New Roman" w:hAnsi="Times New Roman" w:cs="Times New Roman"/>
          <w:sz w:val="21"/>
          <w:szCs w:val="21"/>
        </w:rPr>
        <w:t>Table</w:t>
      </w:r>
      <w:proofErr w:type="gramStart"/>
      <w:r>
        <w:rPr>
          <w:rFonts w:ascii="Times New Roman" w:hAnsi="Times New Roman" w:cs="Times New Roman" w:hint="eastAsia"/>
          <w:sz w:val="21"/>
          <w:szCs w:val="21"/>
        </w:rPr>
        <w:t>9</w:t>
      </w:r>
      <w:r w:rsidRPr="00800D22">
        <w:rPr>
          <w:rFonts w:ascii="Times New Roman" w:hAnsi="Times New Roman" w:cs="Times New Roman"/>
          <w:sz w:val="21"/>
          <w:szCs w:val="21"/>
        </w:rPr>
        <w:t xml:space="preserve">  Basic</w:t>
      </w:r>
      <w:proofErr w:type="gramEnd"/>
      <w:r w:rsidRPr="00800D22">
        <w:rPr>
          <w:rFonts w:ascii="Times New Roman" w:hAnsi="Times New Roman" w:cs="Times New Roman"/>
          <w:sz w:val="21"/>
          <w:szCs w:val="21"/>
        </w:rPr>
        <w:t xml:space="preserve"> issuance situation of “09 China National Petroleum USD1”</w:t>
      </w:r>
    </w:p>
    <w:p w14:paraId="6D4DA720" w14:textId="77777777" w:rsidR="00015C32" w:rsidRPr="00800D22" w:rsidRDefault="00015C32" w:rsidP="00015C32">
      <w:pPr>
        <w:pStyle w:val="af5"/>
        <w:jc w:val="center"/>
        <w:rPr>
          <w:rFonts w:ascii="Times New Roman" w:hAnsi="Times New Roman" w:cs="Times New Roman"/>
          <w:sz w:val="21"/>
          <w:szCs w:val="21"/>
        </w:rPr>
      </w:pPr>
      <w:r w:rsidRPr="00800D22">
        <w:rPr>
          <w:rFonts w:ascii="Times New Roman" w:hAnsi="Times New Roman" w:cs="Times New Roman"/>
          <w:sz w:val="21"/>
          <w:szCs w:val="21"/>
        </w:rPr>
        <w:t>And</w:t>
      </w:r>
      <w:r w:rsidRPr="00800D22">
        <w:rPr>
          <w:rFonts w:ascii="Times New Roman" w:hAnsi="Times New Roman" w:cs="Times New Roman" w:hint="eastAsia"/>
          <w:sz w:val="21"/>
          <w:szCs w:val="21"/>
        </w:rPr>
        <w:t xml:space="preserve"> </w:t>
      </w:r>
      <w:r w:rsidRPr="00800D22">
        <w:rPr>
          <w:rFonts w:ascii="Times New Roman" w:hAnsi="Times New Roman" w:cs="Times New Roman"/>
          <w:sz w:val="21"/>
          <w:szCs w:val="21"/>
        </w:rPr>
        <w:t>“09 Sinochem USD1”</w:t>
      </w:r>
    </w:p>
    <w:tbl>
      <w:tblPr>
        <w:tblW w:w="5000" w:type="pct"/>
        <w:tblLook w:val="01E0" w:firstRow="1" w:lastRow="1" w:firstColumn="1" w:lastColumn="1" w:noHBand="0" w:noVBand="0"/>
      </w:tblPr>
      <w:tblGrid>
        <w:gridCol w:w="1043"/>
        <w:gridCol w:w="1123"/>
        <w:gridCol w:w="1052"/>
        <w:gridCol w:w="782"/>
        <w:gridCol w:w="1369"/>
        <w:gridCol w:w="968"/>
        <w:gridCol w:w="929"/>
        <w:gridCol w:w="1040"/>
      </w:tblGrid>
      <w:tr w:rsidR="00015C32" w:rsidRPr="00BA6BF4" w14:paraId="472E6DE9" w14:textId="77777777" w:rsidTr="00DB24B0">
        <w:tc>
          <w:tcPr>
            <w:tcW w:w="628" w:type="pct"/>
            <w:tcBorders>
              <w:top w:val="single" w:sz="4" w:space="0" w:color="auto"/>
              <w:bottom w:val="single" w:sz="4" w:space="0" w:color="auto"/>
            </w:tcBorders>
            <w:vAlign w:val="center"/>
          </w:tcPr>
          <w:p w14:paraId="57115555" w14:textId="77777777" w:rsidR="00015C32" w:rsidRPr="00BA6BF4" w:rsidRDefault="00015C32" w:rsidP="00DB24B0">
            <w:pPr>
              <w:rPr>
                <w:rFonts w:hint="eastAsia"/>
                <w:szCs w:val="21"/>
              </w:rPr>
            </w:pPr>
            <w:r w:rsidRPr="00BA6BF4">
              <w:rPr>
                <w:rFonts w:hint="eastAsia"/>
                <w:szCs w:val="21"/>
              </w:rPr>
              <w:t>债券简称</w:t>
            </w:r>
          </w:p>
        </w:tc>
        <w:tc>
          <w:tcPr>
            <w:tcW w:w="676" w:type="pct"/>
            <w:tcBorders>
              <w:top w:val="single" w:sz="4" w:space="0" w:color="auto"/>
              <w:bottom w:val="single" w:sz="4" w:space="0" w:color="auto"/>
            </w:tcBorders>
            <w:vAlign w:val="center"/>
          </w:tcPr>
          <w:p w14:paraId="4F038E7F" w14:textId="77777777" w:rsidR="00015C32" w:rsidRPr="00BA6BF4" w:rsidRDefault="00015C32" w:rsidP="00DB24B0">
            <w:pPr>
              <w:rPr>
                <w:rFonts w:hint="eastAsia"/>
                <w:szCs w:val="21"/>
              </w:rPr>
            </w:pPr>
            <w:r w:rsidRPr="00BA6BF4">
              <w:rPr>
                <w:rFonts w:hint="eastAsia"/>
                <w:szCs w:val="21"/>
              </w:rPr>
              <w:t>发行时间</w:t>
            </w:r>
          </w:p>
        </w:tc>
        <w:tc>
          <w:tcPr>
            <w:tcW w:w="633" w:type="pct"/>
            <w:tcBorders>
              <w:top w:val="single" w:sz="4" w:space="0" w:color="auto"/>
              <w:bottom w:val="single" w:sz="4" w:space="0" w:color="auto"/>
            </w:tcBorders>
            <w:vAlign w:val="center"/>
          </w:tcPr>
          <w:p w14:paraId="567E7833" w14:textId="77777777" w:rsidR="00015C32" w:rsidRPr="00BA6BF4" w:rsidRDefault="00015C32" w:rsidP="00DB24B0">
            <w:pPr>
              <w:rPr>
                <w:rFonts w:hint="eastAsia"/>
                <w:szCs w:val="21"/>
              </w:rPr>
            </w:pPr>
            <w:r w:rsidRPr="00BA6BF4">
              <w:rPr>
                <w:rFonts w:hint="eastAsia"/>
                <w:szCs w:val="21"/>
              </w:rPr>
              <w:t>发行规模</w:t>
            </w:r>
          </w:p>
        </w:tc>
        <w:tc>
          <w:tcPr>
            <w:tcW w:w="471" w:type="pct"/>
            <w:tcBorders>
              <w:top w:val="single" w:sz="4" w:space="0" w:color="auto"/>
              <w:bottom w:val="single" w:sz="4" w:space="0" w:color="auto"/>
            </w:tcBorders>
            <w:vAlign w:val="center"/>
          </w:tcPr>
          <w:p w14:paraId="4CD6231B" w14:textId="77777777" w:rsidR="00015C32" w:rsidRPr="00BA6BF4" w:rsidRDefault="00015C32" w:rsidP="00DB24B0">
            <w:pPr>
              <w:rPr>
                <w:rFonts w:hint="eastAsia"/>
                <w:szCs w:val="21"/>
              </w:rPr>
            </w:pPr>
            <w:r w:rsidRPr="00BA6BF4">
              <w:rPr>
                <w:rFonts w:hint="eastAsia"/>
                <w:szCs w:val="21"/>
              </w:rPr>
              <w:t>发行</w:t>
            </w:r>
          </w:p>
          <w:p w14:paraId="4E0D8FD6" w14:textId="77777777" w:rsidR="00015C32" w:rsidRPr="00BA6BF4" w:rsidRDefault="00015C32" w:rsidP="00DB24B0">
            <w:pPr>
              <w:rPr>
                <w:rFonts w:hint="eastAsia"/>
                <w:szCs w:val="21"/>
              </w:rPr>
            </w:pPr>
            <w:r w:rsidRPr="00BA6BF4">
              <w:rPr>
                <w:rFonts w:hint="eastAsia"/>
                <w:szCs w:val="21"/>
              </w:rPr>
              <w:t>期限</w:t>
            </w:r>
          </w:p>
        </w:tc>
        <w:tc>
          <w:tcPr>
            <w:tcW w:w="824" w:type="pct"/>
            <w:tcBorders>
              <w:top w:val="single" w:sz="4" w:space="0" w:color="auto"/>
              <w:bottom w:val="single" w:sz="4" w:space="0" w:color="auto"/>
            </w:tcBorders>
            <w:vAlign w:val="center"/>
          </w:tcPr>
          <w:p w14:paraId="7953D417" w14:textId="77777777" w:rsidR="00015C32" w:rsidRPr="00BA6BF4" w:rsidRDefault="00015C32" w:rsidP="00DB24B0">
            <w:pPr>
              <w:rPr>
                <w:rFonts w:hint="eastAsia"/>
                <w:szCs w:val="21"/>
              </w:rPr>
            </w:pPr>
            <w:r w:rsidRPr="00BA6BF4">
              <w:rPr>
                <w:rFonts w:hint="eastAsia"/>
                <w:szCs w:val="21"/>
              </w:rPr>
              <w:t>发行利率</w:t>
            </w:r>
          </w:p>
        </w:tc>
        <w:tc>
          <w:tcPr>
            <w:tcW w:w="583" w:type="pct"/>
            <w:tcBorders>
              <w:top w:val="single" w:sz="4" w:space="0" w:color="auto"/>
              <w:bottom w:val="single" w:sz="4" w:space="0" w:color="auto"/>
            </w:tcBorders>
            <w:vAlign w:val="center"/>
          </w:tcPr>
          <w:p w14:paraId="1FFC5DE9" w14:textId="77777777" w:rsidR="00015C32" w:rsidRPr="00BA6BF4" w:rsidRDefault="00015C32" w:rsidP="00DB24B0">
            <w:pPr>
              <w:rPr>
                <w:rFonts w:hint="eastAsia"/>
                <w:szCs w:val="21"/>
              </w:rPr>
            </w:pPr>
            <w:r w:rsidRPr="00BA6BF4">
              <w:rPr>
                <w:rFonts w:hint="eastAsia"/>
                <w:szCs w:val="21"/>
              </w:rPr>
              <w:t>主体信</w:t>
            </w:r>
          </w:p>
          <w:p w14:paraId="2FAB6852" w14:textId="77777777" w:rsidR="00015C32" w:rsidRPr="00BA6BF4" w:rsidRDefault="00015C32" w:rsidP="00DB24B0">
            <w:pPr>
              <w:rPr>
                <w:rFonts w:hint="eastAsia"/>
                <w:szCs w:val="21"/>
              </w:rPr>
            </w:pPr>
            <w:r w:rsidRPr="00BA6BF4">
              <w:rPr>
                <w:rFonts w:hint="eastAsia"/>
                <w:szCs w:val="21"/>
              </w:rPr>
              <w:t>用等级</w:t>
            </w:r>
          </w:p>
        </w:tc>
        <w:tc>
          <w:tcPr>
            <w:tcW w:w="559" w:type="pct"/>
            <w:tcBorders>
              <w:top w:val="single" w:sz="4" w:space="0" w:color="auto"/>
              <w:bottom w:val="single" w:sz="4" w:space="0" w:color="auto"/>
            </w:tcBorders>
            <w:vAlign w:val="center"/>
          </w:tcPr>
          <w:p w14:paraId="5DCDDFDD" w14:textId="77777777" w:rsidR="00015C32" w:rsidRPr="00BA6BF4" w:rsidRDefault="00015C32" w:rsidP="00DB24B0">
            <w:pPr>
              <w:rPr>
                <w:rFonts w:hint="eastAsia"/>
                <w:szCs w:val="21"/>
              </w:rPr>
            </w:pPr>
            <w:r w:rsidRPr="00BA6BF4">
              <w:rPr>
                <w:rFonts w:hint="eastAsia"/>
                <w:szCs w:val="21"/>
              </w:rPr>
              <w:t>债券信</w:t>
            </w:r>
          </w:p>
          <w:p w14:paraId="3E120577" w14:textId="77777777" w:rsidR="00015C32" w:rsidRPr="00BA6BF4" w:rsidRDefault="00015C32" w:rsidP="00DB24B0">
            <w:pPr>
              <w:rPr>
                <w:rFonts w:hint="eastAsia"/>
                <w:szCs w:val="21"/>
              </w:rPr>
            </w:pPr>
            <w:r w:rsidRPr="00BA6BF4">
              <w:rPr>
                <w:rFonts w:hint="eastAsia"/>
                <w:szCs w:val="21"/>
              </w:rPr>
              <w:t>用等级</w:t>
            </w:r>
          </w:p>
        </w:tc>
        <w:tc>
          <w:tcPr>
            <w:tcW w:w="626" w:type="pct"/>
            <w:tcBorders>
              <w:top w:val="single" w:sz="4" w:space="0" w:color="auto"/>
              <w:bottom w:val="single" w:sz="4" w:space="0" w:color="auto"/>
            </w:tcBorders>
            <w:vAlign w:val="center"/>
          </w:tcPr>
          <w:p w14:paraId="54687A73" w14:textId="77777777" w:rsidR="00015C32" w:rsidRPr="00BA6BF4" w:rsidRDefault="00015C32" w:rsidP="00DB24B0">
            <w:pPr>
              <w:rPr>
                <w:rFonts w:hint="eastAsia"/>
                <w:szCs w:val="21"/>
              </w:rPr>
            </w:pPr>
            <w:r w:rsidRPr="00BA6BF4">
              <w:rPr>
                <w:rFonts w:hint="eastAsia"/>
                <w:szCs w:val="21"/>
              </w:rPr>
              <w:t>增信方式</w:t>
            </w:r>
          </w:p>
        </w:tc>
      </w:tr>
      <w:tr w:rsidR="00015C32" w:rsidRPr="00BA6BF4" w14:paraId="6FAFF928" w14:textId="77777777" w:rsidTr="00DB24B0">
        <w:tc>
          <w:tcPr>
            <w:tcW w:w="628" w:type="pct"/>
            <w:tcBorders>
              <w:top w:val="single" w:sz="4" w:space="0" w:color="auto"/>
            </w:tcBorders>
            <w:vAlign w:val="center"/>
          </w:tcPr>
          <w:p w14:paraId="5B3B5F35" w14:textId="77777777" w:rsidR="00015C32" w:rsidRPr="00BA6BF4" w:rsidRDefault="00015C32" w:rsidP="00DB24B0">
            <w:pPr>
              <w:rPr>
                <w:rFonts w:hint="eastAsia"/>
                <w:sz w:val="18"/>
                <w:szCs w:val="18"/>
              </w:rPr>
            </w:pPr>
            <w:r w:rsidRPr="00BA6BF4">
              <w:rPr>
                <w:rFonts w:hint="eastAsia"/>
                <w:sz w:val="18"/>
                <w:szCs w:val="18"/>
              </w:rPr>
              <w:t>09</w:t>
            </w:r>
            <w:r w:rsidRPr="00BA6BF4">
              <w:rPr>
                <w:rFonts w:hint="eastAsia"/>
                <w:sz w:val="18"/>
                <w:szCs w:val="18"/>
              </w:rPr>
              <w:t>中石油</w:t>
            </w:r>
            <w:r w:rsidRPr="00BA6BF4">
              <w:rPr>
                <w:rFonts w:hint="eastAsia"/>
                <w:sz w:val="18"/>
                <w:szCs w:val="18"/>
              </w:rPr>
              <w:t>USD1</w:t>
            </w:r>
          </w:p>
        </w:tc>
        <w:tc>
          <w:tcPr>
            <w:tcW w:w="676" w:type="pct"/>
            <w:tcBorders>
              <w:top w:val="single" w:sz="4" w:space="0" w:color="auto"/>
            </w:tcBorders>
            <w:vAlign w:val="center"/>
          </w:tcPr>
          <w:p w14:paraId="0FC04CBF" w14:textId="77777777" w:rsidR="00015C32" w:rsidRPr="00BA6BF4" w:rsidRDefault="00015C32" w:rsidP="00DB24B0">
            <w:pPr>
              <w:rPr>
                <w:rFonts w:hint="eastAsia"/>
                <w:sz w:val="18"/>
                <w:szCs w:val="18"/>
              </w:rPr>
            </w:pPr>
            <w:r w:rsidRPr="00BA6BF4">
              <w:rPr>
                <w:rFonts w:hint="eastAsia"/>
                <w:sz w:val="18"/>
                <w:szCs w:val="18"/>
              </w:rPr>
              <w:t>2009.5.11</w:t>
            </w:r>
          </w:p>
        </w:tc>
        <w:tc>
          <w:tcPr>
            <w:tcW w:w="633" w:type="pct"/>
            <w:tcBorders>
              <w:top w:val="single" w:sz="4" w:space="0" w:color="auto"/>
            </w:tcBorders>
            <w:vAlign w:val="center"/>
          </w:tcPr>
          <w:p w14:paraId="5F4D02B8" w14:textId="77777777" w:rsidR="00015C32" w:rsidRPr="00BA6BF4" w:rsidRDefault="00015C32" w:rsidP="00DB24B0">
            <w:pPr>
              <w:rPr>
                <w:rFonts w:hint="eastAsia"/>
                <w:sz w:val="18"/>
                <w:szCs w:val="18"/>
              </w:rPr>
            </w:pPr>
            <w:r w:rsidRPr="00BA6BF4">
              <w:rPr>
                <w:rFonts w:hint="eastAsia"/>
                <w:sz w:val="18"/>
                <w:szCs w:val="18"/>
              </w:rPr>
              <w:t>10</w:t>
            </w:r>
            <w:r w:rsidRPr="00BA6BF4">
              <w:rPr>
                <w:rFonts w:hint="eastAsia"/>
                <w:sz w:val="18"/>
                <w:szCs w:val="18"/>
              </w:rPr>
              <w:t>亿美元</w:t>
            </w:r>
          </w:p>
        </w:tc>
        <w:tc>
          <w:tcPr>
            <w:tcW w:w="471" w:type="pct"/>
            <w:tcBorders>
              <w:top w:val="single" w:sz="4" w:space="0" w:color="auto"/>
            </w:tcBorders>
            <w:vAlign w:val="center"/>
          </w:tcPr>
          <w:p w14:paraId="286E23B0" w14:textId="77777777" w:rsidR="00015C32" w:rsidRPr="00BA6BF4" w:rsidRDefault="00015C32" w:rsidP="00DB24B0">
            <w:pPr>
              <w:rPr>
                <w:rFonts w:hint="eastAsia"/>
                <w:sz w:val="18"/>
                <w:szCs w:val="18"/>
              </w:rPr>
            </w:pPr>
            <w:r w:rsidRPr="00BA6BF4">
              <w:rPr>
                <w:rFonts w:hint="eastAsia"/>
                <w:sz w:val="18"/>
                <w:szCs w:val="18"/>
              </w:rPr>
              <w:t>3</w:t>
            </w:r>
            <w:r w:rsidRPr="00BA6BF4">
              <w:rPr>
                <w:rFonts w:hint="eastAsia"/>
                <w:sz w:val="18"/>
                <w:szCs w:val="18"/>
              </w:rPr>
              <w:t>年</w:t>
            </w:r>
          </w:p>
        </w:tc>
        <w:tc>
          <w:tcPr>
            <w:tcW w:w="824" w:type="pct"/>
            <w:tcBorders>
              <w:top w:val="single" w:sz="4" w:space="0" w:color="auto"/>
            </w:tcBorders>
            <w:vAlign w:val="center"/>
          </w:tcPr>
          <w:p w14:paraId="245BDE6C" w14:textId="77777777" w:rsidR="00015C32" w:rsidRPr="00BA6BF4" w:rsidRDefault="00015C32" w:rsidP="00DB24B0">
            <w:pPr>
              <w:rPr>
                <w:rFonts w:hint="eastAsia"/>
                <w:sz w:val="18"/>
                <w:szCs w:val="18"/>
              </w:rPr>
            </w:pPr>
            <w:r w:rsidRPr="00BA6BF4">
              <w:rPr>
                <w:rFonts w:hint="eastAsia"/>
                <w:sz w:val="18"/>
                <w:szCs w:val="18"/>
              </w:rPr>
              <w:t>6</w:t>
            </w:r>
            <w:r w:rsidRPr="00BA6BF4">
              <w:rPr>
                <w:rFonts w:hint="eastAsia"/>
                <w:sz w:val="18"/>
                <w:szCs w:val="18"/>
              </w:rPr>
              <w:t>各月美元</w:t>
            </w:r>
          </w:p>
          <w:p w14:paraId="737093A6" w14:textId="77777777" w:rsidR="00015C32" w:rsidRPr="00BA6BF4" w:rsidRDefault="00015C32" w:rsidP="00DB24B0">
            <w:pPr>
              <w:rPr>
                <w:rFonts w:hint="eastAsia"/>
                <w:sz w:val="18"/>
                <w:szCs w:val="18"/>
              </w:rPr>
            </w:pPr>
            <w:r w:rsidRPr="00BA6BF4">
              <w:rPr>
                <w:rFonts w:hint="eastAsia"/>
                <w:sz w:val="18"/>
                <w:szCs w:val="18"/>
              </w:rPr>
              <w:t>LIBOR+0.62%</w:t>
            </w:r>
          </w:p>
        </w:tc>
        <w:tc>
          <w:tcPr>
            <w:tcW w:w="583" w:type="pct"/>
            <w:tcBorders>
              <w:top w:val="single" w:sz="4" w:space="0" w:color="auto"/>
            </w:tcBorders>
            <w:vAlign w:val="center"/>
          </w:tcPr>
          <w:p w14:paraId="40DD2CE8" w14:textId="77777777" w:rsidR="00015C32" w:rsidRPr="00BA6BF4" w:rsidRDefault="00015C32" w:rsidP="00DB24B0">
            <w:pPr>
              <w:rPr>
                <w:rFonts w:hint="eastAsia"/>
                <w:sz w:val="18"/>
                <w:szCs w:val="18"/>
              </w:rPr>
            </w:pPr>
            <w:r w:rsidRPr="00BA6BF4">
              <w:rPr>
                <w:rFonts w:hint="eastAsia"/>
                <w:sz w:val="18"/>
                <w:szCs w:val="18"/>
              </w:rPr>
              <w:t>AAA</w:t>
            </w:r>
          </w:p>
        </w:tc>
        <w:tc>
          <w:tcPr>
            <w:tcW w:w="559" w:type="pct"/>
            <w:tcBorders>
              <w:top w:val="single" w:sz="4" w:space="0" w:color="auto"/>
            </w:tcBorders>
            <w:vAlign w:val="center"/>
          </w:tcPr>
          <w:p w14:paraId="0010A5D0" w14:textId="77777777" w:rsidR="00015C32" w:rsidRPr="00BA6BF4" w:rsidRDefault="00015C32" w:rsidP="00DB24B0">
            <w:pPr>
              <w:rPr>
                <w:rFonts w:hint="eastAsia"/>
                <w:sz w:val="18"/>
                <w:szCs w:val="18"/>
              </w:rPr>
            </w:pPr>
            <w:r w:rsidRPr="00BA6BF4">
              <w:rPr>
                <w:rFonts w:hint="eastAsia"/>
                <w:sz w:val="18"/>
                <w:szCs w:val="18"/>
              </w:rPr>
              <w:t>AAA</w:t>
            </w:r>
          </w:p>
        </w:tc>
        <w:tc>
          <w:tcPr>
            <w:tcW w:w="626" w:type="pct"/>
            <w:tcBorders>
              <w:top w:val="single" w:sz="4" w:space="0" w:color="auto"/>
            </w:tcBorders>
            <w:vAlign w:val="center"/>
          </w:tcPr>
          <w:p w14:paraId="19B5D4C3" w14:textId="77777777" w:rsidR="00015C32" w:rsidRPr="00BA6BF4" w:rsidRDefault="00015C32" w:rsidP="00DB24B0">
            <w:pPr>
              <w:rPr>
                <w:rFonts w:hint="eastAsia"/>
                <w:sz w:val="18"/>
                <w:szCs w:val="18"/>
              </w:rPr>
            </w:pPr>
            <w:r w:rsidRPr="00BA6BF4">
              <w:rPr>
                <w:rFonts w:hint="eastAsia"/>
                <w:sz w:val="18"/>
                <w:szCs w:val="18"/>
              </w:rPr>
              <w:t>无担保</w:t>
            </w:r>
          </w:p>
        </w:tc>
      </w:tr>
      <w:tr w:rsidR="00015C32" w:rsidRPr="00BA6BF4" w14:paraId="0F2CC3C7" w14:textId="77777777" w:rsidTr="00DB24B0">
        <w:tc>
          <w:tcPr>
            <w:tcW w:w="628" w:type="pct"/>
            <w:tcBorders>
              <w:bottom w:val="single" w:sz="4" w:space="0" w:color="auto"/>
            </w:tcBorders>
            <w:vAlign w:val="center"/>
          </w:tcPr>
          <w:p w14:paraId="4CF6637E" w14:textId="77777777" w:rsidR="00015C32" w:rsidRPr="00BA6BF4" w:rsidRDefault="00015C32" w:rsidP="00DB24B0">
            <w:pPr>
              <w:rPr>
                <w:rFonts w:hint="eastAsia"/>
                <w:sz w:val="18"/>
                <w:szCs w:val="18"/>
              </w:rPr>
            </w:pPr>
            <w:r w:rsidRPr="00BA6BF4">
              <w:rPr>
                <w:rFonts w:hint="eastAsia"/>
                <w:sz w:val="18"/>
                <w:szCs w:val="18"/>
              </w:rPr>
              <w:lastRenderedPageBreak/>
              <w:t>09</w:t>
            </w:r>
            <w:r w:rsidRPr="00BA6BF4">
              <w:rPr>
                <w:rFonts w:hint="eastAsia"/>
                <w:sz w:val="18"/>
                <w:szCs w:val="18"/>
              </w:rPr>
              <w:t>中化</w:t>
            </w:r>
            <w:r w:rsidRPr="00BA6BF4">
              <w:rPr>
                <w:rFonts w:hint="eastAsia"/>
                <w:sz w:val="18"/>
                <w:szCs w:val="18"/>
              </w:rPr>
              <w:t>USD1</w:t>
            </w:r>
          </w:p>
        </w:tc>
        <w:tc>
          <w:tcPr>
            <w:tcW w:w="676" w:type="pct"/>
            <w:tcBorders>
              <w:bottom w:val="single" w:sz="4" w:space="0" w:color="auto"/>
            </w:tcBorders>
            <w:vAlign w:val="center"/>
          </w:tcPr>
          <w:p w14:paraId="2353B90F" w14:textId="77777777" w:rsidR="00015C32" w:rsidRPr="00BA6BF4" w:rsidRDefault="00015C32" w:rsidP="00DB24B0">
            <w:pPr>
              <w:rPr>
                <w:rFonts w:hint="eastAsia"/>
                <w:sz w:val="18"/>
                <w:szCs w:val="18"/>
              </w:rPr>
            </w:pPr>
            <w:r w:rsidRPr="00BA6BF4">
              <w:rPr>
                <w:rFonts w:hint="eastAsia"/>
                <w:sz w:val="18"/>
                <w:szCs w:val="18"/>
              </w:rPr>
              <w:t>2009.12.24</w:t>
            </w:r>
          </w:p>
        </w:tc>
        <w:tc>
          <w:tcPr>
            <w:tcW w:w="633" w:type="pct"/>
            <w:tcBorders>
              <w:bottom w:val="single" w:sz="4" w:space="0" w:color="auto"/>
            </w:tcBorders>
            <w:vAlign w:val="center"/>
          </w:tcPr>
          <w:p w14:paraId="5DEF3795" w14:textId="77777777" w:rsidR="00015C32" w:rsidRPr="00BA6BF4" w:rsidRDefault="00015C32" w:rsidP="00DB24B0">
            <w:pPr>
              <w:rPr>
                <w:rFonts w:hint="eastAsia"/>
                <w:sz w:val="18"/>
                <w:szCs w:val="18"/>
              </w:rPr>
            </w:pPr>
            <w:r w:rsidRPr="00BA6BF4">
              <w:rPr>
                <w:rFonts w:hint="eastAsia"/>
                <w:sz w:val="18"/>
                <w:szCs w:val="18"/>
              </w:rPr>
              <w:t>5</w:t>
            </w:r>
            <w:r w:rsidRPr="00BA6BF4">
              <w:rPr>
                <w:rFonts w:hint="eastAsia"/>
                <w:sz w:val="18"/>
                <w:szCs w:val="18"/>
              </w:rPr>
              <w:t>亿美元</w:t>
            </w:r>
          </w:p>
        </w:tc>
        <w:tc>
          <w:tcPr>
            <w:tcW w:w="471" w:type="pct"/>
            <w:tcBorders>
              <w:bottom w:val="single" w:sz="4" w:space="0" w:color="auto"/>
            </w:tcBorders>
            <w:vAlign w:val="center"/>
          </w:tcPr>
          <w:p w14:paraId="3D3445BE" w14:textId="77777777" w:rsidR="00015C32" w:rsidRPr="00BA6BF4" w:rsidRDefault="00015C32" w:rsidP="00DB24B0">
            <w:pPr>
              <w:rPr>
                <w:rFonts w:hint="eastAsia"/>
                <w:sz w:val="18"/>
                <w:szCs w:val="18"/>
              </w:rPr>
            </w:pPr>
            <w:r w:rsidRPr="00BA6BF4">
              <w:rPr>
                <w:rFonts w:hint="eastAsia"/>
                <w:sz w:val="18"/>
                <w:szCs w:val="18"/>
              </w:rPr>
              <w:t>3+2</w:t>
            </w:r>
          </w:p>
        </w:tc>
        <w:tc>
          <w:tcPr>
            <w:tcW w:w="824" w:type="pct"/>
            <w:tcBorders>
              <w:bottom w:val="single" w:sz="4" w:space="0" w:color="auto"/>
            </w:tcBorders>
            <w:vAlign w:val="center"/>
          </w:tcPr>
          <w:p w14:paraId="1964521B" w14:textId="77777777" w:rsidR="00015C32" w:rsidRPr="00BA6BF4" w:rsidRDefault="00015C32" w:rsidP="00DB24B0">
            <w:pPr>
              <w:rPr>
                <w:rFonts w:hint="eastAsia"/>
                <w:sz w:val="18"/>
                <w:szCs w:val="18"/>
              </w:rPr>
            </w:pPr>
            <w:r w:rsidRPr="00BA6BF4">
              <w:rPr>
                <w:rFonts w:hint="eastAsia"/>
                <w:sz w:val="18"/>
                <w:szCs w:val="18"/>
              </w:rPr>
              <w:t>6</w:t>
            </w:r>
            <w:r w:rsidRPr="00BA6BF4">
              <w:rPr>
                <w:rFonts w:hint="eastAsia"/>
                <w:sz w:val="18"/>
                <w:szCs w:val="18"/>
              </w:rPr>
              <w:t>各月美元</w:t>
            </w:r>
          </w:p>
          <w:p w14:paraId="38AEA59C" w14:textId="77777777" w:rsidR="00015C32" w:rsidRPr="00BA6BF4" w:rsidRDefault="00015C32" w:rsidP="00DB24B0">
            <w:pPr>
              <w:rPr>
                <w:rFonts w:hint="eastAsia"/>
                <w:sz w:val="18"/>
                <w:szCs w:val="18"/>
              </w:rPr>
            </w:pPr>
            <w:r w:rsidRPr="00BA6BF4">
              <w:rPr>
                <w:rFonts w:hint="eastAsia"/>
                <w:sz w:val="18"/>
                <w:szCs w:val="18"/>
              </w:rPr>
              <w:t>LIBOR+1.00%</w:t>
            </w:r>
          </w:p>
        </w:tc>
        <w:tc>
          <w:tcPr>
            <w:tcW w:w="583" w:type="pct"/>
            <w:tcBorders>
              <w:bottom w:val="single" w:sz="4" w:space="0" w:color="auto"/>
            </w:tcBorders>
            <w:vAlign w:val="center"/>
          </w:tcPr>
          <w:p w14:paraId="1F14164F" w14:textId="77777777" w:rsidR="00015C32" w:rsidRPr="00BA6BF4" w:rsidRDefault="00015C32" w:rsidP="00DB24B0">
            <w:pPr>
              <w:rPr>
                <w:rFonts w:hint="eastAsia"/>
                <w:sz w:val="18"/>
                <w:szCs w:val="18"/>
              </w:rPr>
            </w:pPr>
            <w:r w:rsidRPr="00BA6BF4">
              <w:rPr>
                <w:rFonts w:hint="eastAsia"/>
                <w:sz w:val="18"/>
                <w:szCs w:val="18"/>
              </w:rPr>
              <w:t>AAA</w:t>
            </w:r>
          </w:p>
        </w:tc>
        <w:tc>
          <w:tcPr>
            <w:tcW w:w="559" w:type="pct"/>
            <w:tcBorders>
              <w:bottom w:val="single" w:sz="4" w:space="0" w:color="auto"/>
            </w:tcBorders>
            <w:vAlign w:val="center"/>
          </w:tcPr>
          <w:p w14:paraId="60A896DC" w14:textId="77777777" w:rsidR="00015C32" w:rsidRPr="00BA6BF4" w:rsidRDefault="00015C32" w:rsidP="00DB24B0">
            <w:pPr>
              <w:rPr>
                <w:rFonts w:hint="eastAsia"/>
                <w:sz w:val="18"/>
                <w:szCs w:val="18"/>
              </w:rPr>
            </w:pPr>
            <w:r w:rsidRPr="00BA6BF4">
              <w:rPr>
                <w:rFonts w:hint="eastAsia"/>
                <w:sz w:val="18"/>
                <w:szCs w:val="18"/>
              </w:rPr>
              <w:t>AAA</w:t>
            </w:r>
          </w:p>
        </w:tc>
        <w:tc>
          <w:tcPr>
            <w:tcW w:w="626" w:type="pct"/>
            <w:tcBorders>
              <w:bottom w:val="single" w:sz="4" w:space="0" w:color="auto"/>
            </w:tcBorders>
            <w:vAlign w:val="center"/>
          </w:tcPr>
          <w:p w14:paraId="3EB05EAC" w14:textId="77777777" w:rsidR="00015C32" w:rsidRPr="00BA6BF4" w:rsidRDefault="00015C32" w:rsidP="00DB24B0">
            <w:pPr>
              <w:rPr>
                <w:rFonts w:hint="eastAsia"/>
                <w:sz w:val="18"/>
                <w:szCs w:val="18"/>
              </w:rPr>
            </w:pPr>
            <w:r w:rsidRPr="00BA6BF4">
              <w:rPr>
                <w:rFonts w:hint="eastAsia"/>
                <w:sz w:val="18"/>
                <w:szCs w:val="18"/>
              </w:rPr>
              <w:t>无担保</w:t>
            </w:r>
          </w:p>
        </w:tc>
      </w:tr>
    </w:tbl>
    <w:p w14:paraId="3C857592" w14:textId="77777777" w:rsidR="00015C32" w:rsidRDefault="00015C32" w:rsidP="00015C32">
      <w:pPr>
        <w:spacing w:line="440" w:lineRule="exact"/>
      </w:pPr>
    </w:p>
    <w:p w14:paraId="435F7439" w14:textId="4FFD1E6F" w:rsidR="00015C32" w:rsidRPr="00015C32" w:rsidRDefault="00015C32" w:rsidP="00015C32">
      <w:pPr>
        <w:spacing w:line="440" w:lineRule="exact"/>
        <w:ind w:firstLineChars="200" w:firstLine="480"/>
        <w:rPr>
          <w:rFonts w:hint="eastAsia"/>
          <w:bCs/>
          <w:sz w:val="24"/>
        </w:rPr>
      </w:pPr>
      <w:r w:rsidRPr="00015C32">
        <w:rPr>
          <w:rFonts w:hint="eastAsia"/>
          <w:bCs/>
          <w:sz w:val="24"/>
        </w:rPr>
        <w:t>3.</w:t>
      </w:r>
      <w:r w:rsidRPr="00015C32">
        <w:rPr>
          <w:rFonts w:hint="eastAsia"/>
          <w:bCs/>
          <w:sz w:val="24"/>
        </w:rPr>
        <w:t>中期票据开始采用第三方担保的增信方式</w:t>
      </w:r>
    </w:p>
    <w:p w14:paraId="3FFA7AC2" w14:textId="77777777" w:rsidR="00015C32" w:rsidRPr="00800D22" w:rsidRDefault="00015C32" w:rsidP="00015C32">
      <w:pPr>
        <w:spacing w:line="440" w:lineRule="exact"/>
        <w:ind w:firstLineChars="200" w:firstLine="480"/>
        <w:rPr>
          <w:rFonts w:hint="eastAsia"/>
          <w:sz w:val="24"/>
        </w:rPr>
      </w:pPr>
      <w:r w:rsidRPr="00800D22">
        <w:rPr>
          <w:rFonts w:hint="eastAsia"/>
          <w:sz w:val="24"/>
        </w:rPr>
        <w:t>2008</w:t>
      </w:r>
      <w:r w:rsidRPr="00800D22">
        <w:rPr>
          <w:rFonts w:hint="eastAsia"/>
          <w:sz w:val="24"/>
        </w:rPr>
        <w:t>年所发行的中期票据均采用了无担保的方式发行，但</w:t>
      </w:r>
      <w:r w:rsidRPr="00800D22">
        <w:rPr>
          <w:rFonts w:hint="eastAsia"/>
          <w:sz w:val="24"/>
        </w:rPr>
        <w:t>2009</w:t>
      </w:r>
      <w:r w:rsidRPr="00800D22">
        <w:rPr>
          <w:rFonts w:hint="eastAsia"/>
          <w:sz w:val="24"/>
        </w:rPr>
        <w:t>年以来，部分中期票据开始采用第三方担保的增信方式发行，包括</w:t>
      </w:r>
      <w:r w:rsidRPr="00800D22">
        <w:rPr>
          <w:rFonts w:hint="eastAsia"/>
          <w:sz w:val="24"/>
        </w:rPr>
        <w:t>4</w:t>
      </w:r>
      <w:r w:rsidRPr="00800D22">
        <w:rPr>
          <w:rFonts w:hint="eastAsia"/>
          <w:sz w:val="24"/>
        </w:rPr>
        <w:t>期中期票据（“</w:t>
      </w:r>
      <w:r w:rsidRPr="00800D22">
        <w:rPr>
          <w:rFonts w:hint="eastAsia"/>
          <w:sz w:val="24"/>
        </w:rPr>
        <w:t>09</w:t>
      </w:r>
      <w:proofErr w:type="gramStart"/>
      <w:r w:rsidRPr="00800D22">
        <w:rPr>
          <w:rFonts w:hint="eastAsia"/>
          <w:sz w:val="24"/>
        </w:rPr>
        <w:t>昊</w:t>
      </w:r>
      <w:proofErr w:type="gramEnd"/>
      <w:r w:rsidRPr="00800D22">
        <w:rPr>
          <w:rFonts w:hint="eastAsia"/>
          <w:sz w:val="24"/>
        </w:rPr>
        <w:t>华</w:t>
      </w:r>
      <w:r w:rsidRPr="00800D22">
        <w:rPr>
          <w:rFonts w:hint="eastAsia"/>
          <w:sz w:val="24"/>
        </w:rPr>
        <w:t>MTN</w:t>
      </w:r>
      <w:smartTag w:uri="urn:schemas-microsoft-com:office:smarttags" w:element="chmetcnv">
        <w:smartTagPr>
          <w:attr w:name="UnitName" w:val="”"/>
          <w:attr w:name="SourceValue" w:val="1"/>
          <w:attr w:name="HasSpace" w:val="False"/>
          <w:attr w:name="Negative" w:val="False"/>
          <w:attr w:name="NumberType" w:val="1"/>
          <w:attr w:name="TCSC" w:val="0"/>
        </w:smartTagPr>
        <w:r w:rsidRPr="00800D22">
          <w:rPr>
            <w:rFonts w:hint="eastAsia"/>
            <w:sz w:val="24"/>
          </w:rPr>
          <w:t>1</w:t>
        </w:r>
        <w:r w:rsidRPr="00800D22">
          <w:rPr>
            <w:rFonts w:hint="eastAsia"/>
            <w:sz w:val="24"/>
          </w:rPr>
          <w:t>”</w:t>
        </w:r>
      </w:smartTag>
      <w:r w:rsidRPr="00800D22">
        <w:rPr>
          <w:rFonts w:hint="eastAsia"/>
          <w:sz w:val="24"/>
        </w:rPr>
        <w:t>、“</w:t>
      </w:r>
      <w:r w:rsidRPr="00800D22">
        <w:rPr>
          <w:rFonts w:hint="eastAsia"/>
          <w:sz w:val="24"/>
        </w:rPr>
        <w:t>09</w:t>
      </w:r>
      <w:r w:rsidRPr="00800D22">
        <w:rPr>
          <w:rFonts w:hint="eastAsia"/>
          <w:sz w:val="24"/>
        </w:rPr>
        <w:t>昊华</w:t>
      </w:r>
      <w:r w:rsidRPr="00800D22">
        <w:rPr>
          <w:rFonts w:hint="eastAsia"/>
          <w:sz w:val="24"/>
        </w:rPr>
        <w:t>MTN</w:t>
      </w:r>
      <w:smartTag w:uri="urn:schemas-microsoft-com:office:smarttags" w:element="chmetcnv">
        <w:smartTagPr>
          <w:attr w:name="UnitName" w:val="”"/>
          <w:attr w:name="SourceValue" w:val="2"/>
          <w:attr w:name="HasSpace" w:val="False"/>
          <w:attr w:name="Negative" w:val="False"/>
          <w:attr w:name="NumberType" w:val="1"/>
          <w:attr w:name="TCSC" w:val="0"/>
        </w:smartTagPr>
        <w:r w:rsidRPr="00800D22">
          <w:rPr>
            <w:rFonts w:hint="eastAsia"/>
            <w:sz w:val="24"/>
          </w:rPr>
          <w:t>2</w:t>
        </w:r>
        <w:r w:rsidRPr="00800D22">
          <w:rPr>
            <w:rFonts w:hint="eastAsia"/>
            <w:sz w:val="24"/>
          </w:rPr>
          <w:t>”</w:t>
        </w:r>
      </w:smartTag>
      <w:r w:rsidRPr="00800D22">
        <w:rPr>
          <w:rFonts w:hint="eastAsia"/>
          <w:sz w:val="24"/>
        </w:rPr>
        <w:t>、“</w:t>
      </w:r>
      <w:r w:rsidRPr="00800D22">
        <w:rPr>
          <w:rFonts w:hint="eastAsia"/>
          <w:sz w:val="24"/>
        </w:rPr>
        <w:t>09</w:t>
      </w:r>
      <w:r w:rsidRPr="00800D22">
        <w:rPr>
          <w:rFonts w:hint="eastAsia"/>
          <w:sz w:val="24"/>
        </w:rPr>
        <w:t>长航</w:t>
      </w:r>
      <w:r w:rsidRPr="00800D22">
        <w:rPr>
          <w:rFonts w:hint="eastAsia"/>
          <w:sz w:val="24"/>
        </w:rPr>
        <w:t>MTN</w:t>
      </w:r>
      <w:smartTag w:uri="urn:schemas-microsoft-com:office:smarttags" w:element="chmetcnv">
        <w:smartTagPr>
          <w:attr w:name="UnitName" w:val="”"/>
          <w:attr w:name="SourceValue" w:val="1"/>
          <w:attr w:name="HasSpace" w:val="False"/>
          <w:attr w:name="Negative" w:val="False"/>
          <w:attr w:name="NumberType" w:val="1"/>
          <w:attr w:name="TCSC" w:val="0"/>
        </w:smartTagPr>
        <w:r w:rsidRPr="00800D22">
          <w:rPr>
            <w:rFonts w:hint="eastAsia"/>
            <w:sz w:val="24"/>
          </w:rPr>
          <w:t>1</w:t>
        </w:r>
        <w:r w:rsidRPr="00800D22">
          <w:rPr>
            <w:rFonts w:hint="eastAsia"/>
            <w:sz w:val="24"/>
          </w:rPr>
          <w:t>”</w:t>
        </w:r>
      </w:smartTag>
      <w:r w:rsidRPr="00800D22">
        <w:rPr>
          <w:rFonts w:hint="eastAsia"/>
          <w:sz w:val="24"/>
        </w:rPr>
        <w:t>和“</w:t>
      </w:r>
      <w:r w:rsidRPr="00800D22">
        <w:rPr>
          <w:rFonts w:hint="eastAsia"/>
          <w:sz w:val="24"/>
        </w:rPr>
        <w:t>09</w:t>
      </w:r>
      <w:r w:rsidRPr="00800D22">
        <w:rPr>
          <w:rFonts w:hint="eastAsia"/>
          <w:sz w:val="24"/>
        </w:rPr>
        <w:t>长航</w:t>
      </w:r>
      <w:r w:rsidRPr="00800D22">
        <w:rPr>
          <w:rFonts w:hint="eastAsia"/>
          <w:sz w:val="24"/>
        </w:rPr>
        <w:t>MTN</w:t>
      </w:r>
      <w:smartTag w:uri="urn:schemas-microsoft-com:office:smarttags" w:element="chmetcnv">
        <w:smartTagPr>
          <w:attr w:name="UnitName" w:val="”"/>
          <w:attr w:name="SourceValue" w:val="2"/>
          <w:attr w:name="HasSpace" w:val="False"/>
          <w:attr w:name="Negative" w:val="False"/>
          <w:attr w:name="NumberType" w:val="1"/>
          <w:attr w:name="TCSC" w:val="0"/>
        </w:smartTagPr>
        <w:r w:rsidRPr="00800D22">
          <w:rPr>
            <w:rFonts w:hint="eastAsia"/>
            <w:sz w:val="24"/>
          </w:rPr>
          <w:t>2</w:t>
        </w:r>
        <w:r w:rsidRPr="00800D22">
          <w:rPr>
            <w:rFonts w:hint="eastAsia"/>
            <w:sz w:val="24"/>
          </w:rPr>
          <w:t>”</w:t>
        </w:r>
      </w:smartTag>
      <w:r w:rsidRPr="00800D22">
        <w:rPr>
          <w:rFonts w:hint="eastAsia"/>
          <w:sz w:val="24"/>
        </w:rPr>
        <w:t>）以及</w:t>
      </w:r>
      <w:r w:rsidRPr="00800D22">
        <w:rPr>
          <w:rFonts w:hint="eastAsia"/>
          <w:sz w:val="24"/>
        </w:rPr>
        <w:t>2</w:t>
      </w:r>
      <w:r w:rsidRPr="00800D22">
        <w:rPr>
          <w:rFonts w:hint="eastAsia"/>
          <w:sz w:val="24"/>
        </w:rPr>
        <w:t>期中小企业集合票据（山东寿光“三农”中小企业</w:t>
      </w:r>
      <w:r w:rsidRPr="00800D22">
        <w:rPr>
          <w:rFonts w:hint="eastAsia"/>
          <w:sz w:val="24"/>
        </w:rPr>
        <w:t>2009</w:t>
      </w:r>
      <w:r w:rsidRPr="00800D22">
        <w:rPr>
          <w:rFonts w:hint="eastAsia"/>
          <w:sz w:val="24"/>
        </w:rPr>
        <w:t>年度第一期集合票据和山东省诸城市</w:t>
      </w:r>
      <w:r w:rsidRPr="00800D22">
        <w:rPr>
          <w:rFonts w:hint="eastAsia"/>
          <w:sz w:val="24"/>
        </w:rPr>
        <w:t>2009</w:t>
      </w:r>
      <w:r w:rsidRPr="00800D22">
        <w:rPr>
          <w:rFonts w:hint="eastAsia"/>
          <w:sz w:val="24"/>
        </w:rPr>
        <w:t>年度中小企业集合票据）。其中，</w:t>
      </w:r>
      <w:r w:rsidRPr="00800D22">
        <w:rPr>
          <w:rFonts w:hint="eastAsia"/>
          <w:sz w:val="24"/>
        </w:rPr>
        <w:t>4</w:t>
      </w:r>
      <w:r w:rsidRPr="00800D22">
        <w:rPr>
          <w:rFonts w:hint="eastAsia"/>
          <w:sz w:val="24"/>
        </w:rPr>
        <w:t>期中期票据的担保方均为发行主体的母公司，而山东寿光“三农”中小企业</w:t>
      </w:r>
      <w:r w:rsidRPr="00800D22">
        <w:rPr>
          <w:rFonts w:hint="eastAsia"/>
          <w:sz w:val="24"/>
        </w:rPr>
        <w:t>2009</w:t>
      </w:r>
      <w:r w:rsidRPr="00800D22">
        <w:rPr>
          <w:rFonts w:hint="eastAsia"/>
          <w:sz w:val="24"/>
        </w:rPr>
        <w:t>年度第一期集合票据和山东省诸城市</w:t>
      </w:r>
      <w:r w:rsidRPr="00800D22">
        <w:rPr>
          <w:rFonts w:hint="eastAsia"/>
          <w:sz w:val="24"/>
        </w:rPr>
        <w:t>2009</w:t>
      </w:r>
      <w:r w:rsidRPr="00800D22">
        <w:rPr>
          <w:rFonts w:hint="eastAsia"/>
          <w:sz w:val="24"/>
        </w:rPr>
        <w:t>年度中小企业集合票据则由</w:t>
      </w:r>
      <w:proofErr w:type="gramStart"/>
      <w:r w:rsidRPr="00800D22">
        <w:rPr>
          <w:rFonts w:hint="eastAsia"/>
          <w:sz w:val="24"/>
        </w:rPr>
        <w:t>独立第三</w:t>
      </w:r>
      <w:proofErr w:type="gramEnd"/>
      <w:r w:rsidRPr="00800D22">
        <w:rPr>
          <w:rFonts w:hint="eastAsia"/>
          <w:sz w:val="24"/>
        </w:rPr>
        <w:t>方提供保证担保。有担保中期票据的出现有利于扩大发行主体范围，推动中期票据市场的进一步扩容，同时也有利于降低发行主体融资成本。</w:t>
      </w:r>
    </w:p>
    <w:p w14:paraId="07444C55" w14:textId="77777777" w:rsidR="00015C32" w:rsidRPr="00800D22" w:rsidRDefault="00015C32" w:rsidP="00015C32">
      <w:pPr>
        <w:spacing w:line="440" w:lineRule="exact"/>
        <w:ind w:firstLineChars="200" w:firstLine="480"/>
        <w:rPr>
          <w:rFonts w:hint="eastAsia"/>
          <w:sz w:val="24"/>
        </w:rPr>
      </w:pPr>
    </w:p>
    <w:p w14:paraId="623102E9" w14:textId="2B9ADE2E" w:rsidR="00015C32" w:rsidRPr="00800D22" w:rsidRDefault="00015C32" w:rsidP="00015C32">
      <w:pPr>
        <w:pStyle w:val="af5"/>
        <w:spacing w:beforeLines="100" w:before="312"/>
        <w:jc w:val="center"/>
        <w:rPr>
          <w:rFonts w:ascii="Times New Roman" w:eastAsia="新宋体" w:hAnsi="新宋体" w:cs="Times New Roman" w:hint="eastAsia"/>
          <w:sz w:val="21"/>
          <w:szCs w:val="21"/>
        </w:rPr>
      </w:pPr>
      <w:bookmarkStart w:id="14" w:name="_Toc256506720"/>
      <w:r w:rsidRPr="00800D22">
        <w:rPr>
          <w:rFonts w:ascii="Times New Roman" w:eastAsia="新宋体" w:hAnsi="新宋体" w:cs="Times New Roman" w:hint="eastAsia"/>
          <w:sz w:val="21"/>
          <w:szCs w:val="21"/>
        </w:rPr>
        <w:t>表</w:t>
      </w:r>
      <w:r>
        <w:rPr>
          <w:rFonts w:ascii="Times New Roman" w:eastAsia="新宋体" w:hAnsi="新宋体" w:cs="Times New Roman" w:hint="eastAsia"/>
          <w:sz w:val="21"/>
          <w:szCs w:val="21"/>
        </w:rPr>
        <w:t>10</w:t>
      </w:r>
      <w:r w:rsidRPr="00800D22">
        <w:rPr>
          <w:rFonts w:ascii="Times New Roman" w:eastAsia="新宋体" w:hAnsi="新宋体" w:cs="Times New Roman" w:hint="eastAsia"/>
          <w:sz w:val="21"/>
          <w:szCs w:val="21"/>
        </w:rPr>
        <w:t xml:space="preserve">  </w:t>
      </w:r>
      <w:r w:rsidRPr="00800D22">
        <w:rPr>
          <w:rFonts w:ascii="Times New Roman" w:eastAsia="新宋体" w:hAnsi="新宋体" w:cs="Times New Roman" w:hint="eastAsia"/>
          <w:sz w:val="21"/>
          <w:szCs w:val="21"/>
        </w:rPr>
        <w:t>我国有担保中期票据发行基本情况</w:t>
      </w:r>
      <w:bookmarkEnd w:id="14"/>
    </w:p>
    <w:p w14:paraId="0D49A107" w14:textId="0D7D1C33" w:rsidR="00015C32" w:rsidRPr="00800D22" w:rsidRDefault="00015C32" w:rsidP="00015C32">
      <w:pPr>
        <w:pStyle w:val="af5"/>
        <w:jc w:val="center"/>
        <w:rPr>
          <w:rFonts w:ascii="Times New Roman" w:hAnsi="Times New Roman" w:cs="Times New Roman"/>
          <w:sz w:val="21"/>
          <w:szCs w:val="21"/>
        </w:rPr>
      </w:pPr>
      <w:r w:rsidRPr="00800D22">
        <w:rPr>
          <w:rFonts w:ascii="Times New Roman" w:hAnsi="Times New Roman" w:cs="Times New Roman"/>
          <w:sz w:val="21"/>
          <w:szCs w:val="21"/>
        </w:rPr>
        <w:t xml:space="preserve">Table </w:t>
      </w:r>
      <w:proofErr w:type="gramStart"/>
      <w:r>
        <w:rPr>
          <w:rFonts w:ascii="Times New Roman" w:hAnsi="Times New Roman" w:cs="Times New Roman" w:hint="eastAsia"/>
          <w:sz w:val="21"/>
          <w:szCs w:val="21"/>
        </w:rPr>
        <w:t>10</w:t>
      </w:r>
      <w:r w:rsidRPr="00800D22">
        <w:rPr>
          <w:rFonts w:ascii="Times New Roman" w:hAnsi="Times New Roman" w:cs="Times New Roman"/>
          <w:sz w:val="21"/>
          <w:szCs w:val="21"/>
        </w:rPr>
        <w:t xml:space="preserve">  Basic</w:t>
      </w:r>
      <w:proofErr w:type="gramEnd"/>
      <w:r w:rsidRPr="00800D22">
        <w:rPr>
          <w:rFonts w:ascii="Times New Roman" w:hAnsi="Times New Roman" w:cs="Times New Roman"/>
          <w:sz w:val="21"/>
          <w:szCs w:val="21"/>
        </w:rPr>
        <w:t xml:space="preserve"> issuance situation of China's secured medium-term notes</w:t>
      </w:r>
    </w:p>
    <w:tbl>
      <w:tblPr>
        <w:tblW w:w="0" w:type="auto"/>
        <w:tblLook w:val="01E0" w:firstRow="1" w:lastRow="1" w:firstColumn="1" w:lastColumn="1" w:noHBand="0" w:noVBand="0"/>
      </w:tblPr>
      <w:tblGrid>
        <w:gridCol w:w="1832"/>
        <w:gridCol w:w="1122"/>
        <w:gridCol w:w="1031"/>
        <w:gridCol w:w="491"/>
        <w:gridCol w:w="491"/>
        <w:gridCol w:w="694"/>
        <w:gridCol w:w="828"/>
        <w:gridCol w:w="941"/>
        <w:gridCol w:w="876"/>
      </w:tblGrid>
      <w:tr w:rsidR="00015C32" w:rsidRPr="00BA6BF4" w14:paraId="6E87C7EE" w14:textId="77777777" w:rsidTr="00DB24B0">
        <w:tc>
          <w:tcPr>
            <w:tcW w:w="0" w:type="auto"/>
            <w:tcBorders>
              <w:top w:val="single" w:sz="4" w:space="0" w:color="auto"/>
              <w:bottom w:val="single" w:sz="4" w:space="0" w:color="auto"/>
            </w:tcBorders>
            <w:vAlign w:val="center"/>
          </w:tcPr>
          <w:p w14:paraId="5CB35119" w14:textId="77777777" w:rsidR="00015C32" w:rsidRPr="00BA6BF4" w:rsidRDefault="00015C32" w:rsidP="00DB24B0">
            <w:pPr>
              <w:rPr>
                <w:rFonts w:hint="eastAsia"/>
                <w:szCs w:val="21"/>
              </w:rPr>
            </w:pPr>
            <w:r w:rsidRPr="00BA6BF4">
              <w:rPr>
                <w:rFonts w:hint="eastAsia"/>
                <w:szCs w:val="21"/>
              </w:rPr>
              <w:t>债券名称</w:t>
            </w:r>
          </w:p>
        </w:tc>
        <w:tc>
          <w:tcPr>
            <w:tcW w:w="0" w:type="auto"/>
            <w:tcBorders>
              <w:top w:val="single" w:sz="4" w:space="0" w:color="auto"/>
              <w:bottom w:val="single" w:sz="4" w:space="0" w:color="auto"/>
            </w:tcBorders>
            <w:vAlign w:val="center"/>
          </w:tcPr>
          <w:p w14:paraId="663B17D4" w14:textId="77777777" w:rsidR="00015C32" w:rsidRPr="00BA6BF4" w:rsidRDefault="00015C32" w:rsidP="00DB24B0">
            <w:pPr>
              <w:rPr>
                <w:rFonts w:hint="eastAsia"/>
                <w:szCs w:val="21"/>
              </w:rPr>
            </w:pPr>
            <w:r w:rsidRPr="00BA6BF4">
              <w:rPr>
                <w:rFonts w:hint="eastAsia"/>
                <w:szCs w:val="21"/>
              </w:rPr>
              <w:t>债券简称</w:t>
            </w:r>
          </w:p>
        </w:tc>
        <w:tc>
          <w:tcPr>
            <w:tcW w:w="0" w:type="auto"/>
            <w:tcBorders>
              <w:top w:val="single" w:sz="4" w:space="0" w:color="auto"/>
              <w:bottom w:val="single" w:sz="4" w:space="0" w:color="auto"/>
            </w:tcBorders>
            <w:vAlign w:val="center"/>
          </w:tcPr>
          <w:p w14:paraId="040E0180" w14:textId="77777777" w:rsidR="00015C32" w:rsidRPr="00BA6BF4" w:rsidRDefault="00015C32" w:rsidP="00DB24B0">
            <w:pPr>
              <w:rPr>
                <w:rFonts w:hint="eastAsia"/>
                <w:szCs w:val="21"/>
              </w:rPr>
            </w:pPr>
            <w:r w:rsidRPr="00BA6BF4">
              <w:rPr>
                <w:rFonts w:hint="eastAsia"/>
                <w:szCs w:val="21"/>
              </w:rPr>
              <w:t>发行时间</w:t>
            </w:r>
          </w:p>
        </w:tc>
        <w:tc>
          <w:tcPr>
            <w:tcW w:w="0" w:type="auto"/>
            <w:tcBorders>
              <w:top w:val="single" w:sz="4" w:space="0" w:color="auto"/>
              <w:bottom w:val="single" w:sz="4" w:space="0" w:color="auto"/>
            </w:tcBorders>
            <w:vAlign w:val="center"/>
          </w:tcPr>
          <w:p w14:paraId="285C4B0A" w14:textId="77777777" w:rsidR="00015C32" w:rsidRPr="00BA6BF4" w:rsidRDefault="00015C32" w:rsidP="00DB24B0">
            <w:pPr>
              <w:rPr>
                <w:rFonts w:hint="eastAsia"/>
                <w:szCs w:val="21"/>
              </w:rPr>
            </w:pPr>
            <w:r w:rsidRPr="00BA6BF4">
              <w:rPr>
                <w:rFonts w:hint="eastAsia"/>
                <w:szCs w:val="21"/>
              </w:rPr>
              <w:t>规模</w:t>
            </w:r>
          </w:p>
        </w:tc>
        <w:tc>
          <w:tcPr>
            <w:tcW w:w="0" w:type="auto"/>
            <w:tcBorders>
              <w:top w:val="single" w:sz="4" w:space="0" w:color="auto"/>
              <w:bottom w:val="single" w:sz="4" w:space="0" w:color="auto"/>
            </w:tcBorders>
            <w:vAlign w:val="center"/>
          </w:tcPr>
          <w:p w14:paraId="77B799AB" w14:textId="77777777" w:rsidR="00015C32" w:rsidRPr="00BA6BF4" w:rsidRDefault="00015C32" w:rsidP="00DB24B0">
            <w:pPr>
              <w:rPr>
                <w:rFonts w:hint="eastAsia"/>
                <w:szCs w:val="21"/>
              </w:rPr>
            </w:pPr>
            <w:r w:rsidRPr="00BA6BF4">
              <w:rPr>
                <w:rFonts w:hint="eastAsia"/>
                <w:szCs w:val="21"/>
              </w:rPr>
              <w:t>期限</w:t>
            </w:r>
          </w:p>
        </w:tc>
        <w:tc>
          <w:tcPr>
            <w:tcW w:w="0" w:type="auto"/>
            <w:tcBorders>
              <w:top w:val="single" w:sz="4" w:space="0" w:color="auto"/>
              <w:bottom w:val="single" w:sz="4" w:space="0" w:color="auto"/>
            </w:tcBorders>
            <w:vAlign w:val="center"/>
          </w:tcPr>
          <w:p w14:paraId="598F298F" w14:textId="77777777" w:rsidR="00015C32" w:rsidRPr="00BA6BF4" w:rsidRDefault="00015C32" w:rsidP="00DB24B0">
            <w:pPr>
              <w:rPr>
                <w:rFonts w:hint="eastAsia"/>
                <w:szCs w:val="21"/>
              </w:rPr>
            </w:pPr>
            <w:r w:rsidRPr="00BA6BF4">
              <w:rPr>
                <w:rFonts w:hint="eastAsia"/>
                <w:szCs w:val="21"/>
              </w:rPr>
              <w:t>发行利率</w:t>
            </w:r>
          </w:p>
        </w:tc>
        <w:tc>
          <w:tcPr>
            <w:tcW w:w="0" w:type="auto"/>
            <w:tcBorders>
              <w:top w:val="single" w:sz="4" w:space="0" w:color="auto"/>
              <w:bottom w:val="single" w:sz="4" w:space="0" w:color="auto"/>
            </w:tcBorders>
            <w:vAlign w:val="center"/>
          </w:tcPr>
          <w:p w14:paraId="643A3747" w14:textId="77777777" w:rsidR="00015C32" w:rsidRPr="00BA6BF4" w:rsidRDefault="00015C32" w:rsidP="00DB24B0">
            <w:pPr>
              <w:rPr>
                <w:rFonts w:hint="eastAsia"/>
                <w:szCs w:val="21"/>
              </w:rPr>
            </w:pPr>
            <w:r w:rsidRPr="00BA6BF4">
              <w:rPr>
                <w:rFonts w:hint="eastAsia"/>
                <w:szCs w:val="21"/>
              </w:rPr>
              <w:t>主体信用等级</w:t>
            </w:r>
          </w:p>
        </w:tc>
        <w:tc>
          <w:tcPr>
            <w:tcW w:w="0" w:type="auto"/>
            <w:tcBorders>
              <w:top w:val="single" w:sz="4" w:space="0" w:color="auto"/>
              <w:bottom w:val="single" w:sz="4" w:space="0" w:color="auto"/>
            </w:tcBorders>
            <w:vAlign w:val="center"/>
          </w:tcPr>
          <w:p w14:paraId="286780F3" w14:textId="77777777" w:rsidR="00015C32" w:rsidRPr="00BA6BF4" w:rsidRDefault="00015C32" w:rsidP="00DB24B0">
            <w:pPr>
              <w:rPr>
                <w:rFonts w:hint="eastAsia"/>
                <w:szCs w:val="21"/>
              </w:rPr>
            </w:pPr>
            <w:r w:rsidRPr="00BA6BF4">
              <w:rPr>
                <w:rFonts w:hint="eastAsia"/>
                <w:szCs w:val="21"/>
              </w:rPr>
              <w:t>担保方信用等级</w:t>
            </w:r>
          </w:p>
        </w:tc>
        <w:tc>
          <w:tcPr>
            <w:tcW w:w="0" w:type="auto"/>
            <w:tcBorders>
              <w:top w:val="single" w:sz="4" w:space="0" w:color="auto"/>
              <w:bottom w:val="single" w:sz="4" w:space="0" w:color="auto"/>
            </w:tcBorders>
            <w:vAlign w:val="center"/>
          </w:tcPr>
          <w:p w14:paraId="25CAC22C" w14:textId="77777777" w:rsidR="00015C32" w:rsidRPr="00BA6BF4" w:rsidRDefault="00015C32" w:rsidP="00DB24B0">
            <w:pPr>
              <w:rPr>
                <w:rFonts w:hint="eastAsia"/>
                <w:szCs w:val="21"/>
              </w:rPr>
            </w:pPr>
            <w:r w:rsidRPr="00BA6BF4">
              <w:rPr>
                <w:rFonts w:hint="eastAsia"/>
                <w:szCs w:val="21"/>
              </w:rPr>
              <w:t>债券信用等级</w:t>
            </w:r>
          </w:p>
        </w:tc>
      </w:tr>
      <w:tr w:rsidR="00015C32" w:rsidRPr="00BA6BF4" w14:paraId="50CDA93C" w14:textId="77777777" w:rsidTr="00DB24B0">
        <w:tc>
          <w:tcPr>
            <w:tcW w:w="0" w:type="auto"/>
            <w:tcBorders>
              <w:top w:val="single" w:sz="4" w:space="0" w:color="auto"/>
            </w:tcBorders>
            <w:vAlign w:val="center"/>
          </w:tcPr>
          <w:p w14:paraId="6A0DED45" w14:textId="77777777" w:rsidR="00015C32" w:rsidRPr="00BA6BF4" w:rsidRDefault="00015C32" w:rsidP="00DB24B0">
            <w:pPr>
              <w:rPr>
                <w:rFonts w:hint="eastAsia"/>
                <w:sz w:val="18"/>
                <w:szCs w:val="18"/>
              </w:rPr>
            </w:pPr>
            <w:r w:rsidRPr="00BA6BF4">
              <w:rPr>
                <w:rFonts w:hint="eastAsia"/>
                <w:sz w:val="18"/>
                <w:szCs w:val="18"/>
              </w:rPr>
              <w:t>中国</w:t>
            </w:r>
            <w:proofErr w:type="gramStart"/>
            <w:r w:rsidRPr="00BA6BF4">
              <w:rPr>
                <w:rFonts w:hint="eastAsia"/>
                <w:sz w:val="18"/>
                <w:szCs w:val="18"/>
              </w:rPr>
              <w:t>昊</w:t>
            </w:r>
            <w:proofErr w:type="gramEnd"/>
            <w:r w:rsidRPr="00BA6BF4">
              <w:rPr>
                <w:rFonts w:hint="eastAsia"/>
                <w:sz w:val="18"/>
                <w:szCs w:val="18"/>
              </w:rPr>
              <w:t>华化工（集团）总公司</w:t>
            </w:r>
            <w:r w:rsidRPr="00BA6BF4">
              <w:rPr>
                <w:rFonts w:hint="eastAsia"/>
                <w:sz w:val="18"/>
                <w:szCs w:val="18"/>
              </w:rPr>
              <w:t>2009</w:t>
            </w:r>
            <w:r w:rsidRPr="00BA6BF4">
              <w:rPr>
                <w:rFonts w:hint="eastAsia"/>
                <w:sz w:val="18"/>
                <w:szCs w:val="18"/>
              </w:rPr>
              <w:t>年度第一期中期票据</w:t>
            </w:r>
          </w:p>
        </w:tc>
        <w:tc>
          <w:tcPr>
            <w:tcW w:w="0" w:type="auto"/>
            <w:tcBorders>
              <w:top w:val="single" w:sz="4" w:space="0" w:color="auto"/>
            </w:tcBorders>
            <w:vAlign w:val="center"/>
          </w:tcPr>
          <w:p w14:paraId="33545AFD" w14:textId="77777777" w:rsidR="00015C32" w:rsidRPr="00BA6BF4" w:rsidRDefault="00015C32" w:rsidP="00DB24B0">
            <w:pPr>
              <w:rPr>
                <w:rFonts w:hint="eastAsia"/>
                <w:sz w:val="18"/>
                <w:szCs w:val="18"/>
              </w:rPr>
            </w:pPr>
            <w:r w:rsidRPr="00BA6BF4">
              <w:rPr>
                <w:rFonts w:hint="eastAsia"/>
                <w:sz w:val="18"/>
                <w:szCs w:val="18"/>
              </w:rPr>
              <w:t>09</w:t>
            </w:r>
            <w:proofErr w:type="gramStart"/>
            <w:r w:rsidRPr="00BA6BF4">
              <w:rPr>
                <w:rFonts w:hint="eastAsia"/>
                <w:sz w:val="18"/>
                <w:szCs w:val="18"/>
              </w:rPr>
              <w:t>昊</w:t>
            </w:r>
            <w:proofErr w:type="gramEnd"/>
            <w:r w:rsidRPr="00BA6BF4">
              <w:rPr>
                <w:rFonts w:hint="eastAsia"/>
                <w:sz w:val="18"/>
                <w:szCs w:val="18"/>
              </w:rPr>
              <w:t>华</w:t>
            </w:r>
            <w:r w:rsidRPr="00BA6BF4">
              <w:rPr>
                <w:rFonts w:hint="eastAsia"/>
                <w:sz w:val="18"/>
                <w:szCs w:val="18"/>
              </w:rPr>
              <w:t>MTN1</w:t>
            </w:r>
          </w:p>
        </w:tc>
        <w:tc>
          <w:tcPr>
            <w:tcW w:w="0" w:type="auto"/>
            <w:tcBorders>
              <w:top w:val="single" w:sz="4" w:space="0" w:color="auto"/>
            </w:tcBorders>
            <w:vAlign w:val="center"/>
          </w:tcPr>
          <w:p w14:paraId="46337D77" w14:textId="77777777" w:rsidR="00015C32" w:rsidRPr="00BA6BF4" w:rsidRDefault="00015C32" w:rsidP="00DB24B0">
            <w:pPr>
              <w:rPr>
                <w:rFonts w:hint="eastAsia"/>
                <w:sz w:val="18"/>
                <w:szCs w:val="18"/>
              </w:rPr>
            </w:pPr>
            <w:r w:rsidRPr="00BA6BF4">
              <w:rPr>
                <w:rFonts w:hint="eastAsia"/>
                <w:sz w:val="18"/>
                <w:szCs w:val="18"/>
              </w:rPr>
              <w:t>2009.4.27</w:t>
            </w:r>
          </w:p>
        </w:tc>
        <w:tc>
          <w:tcPr>
            <w:tcW w:w="0" w:type="auto"/>
            <w:tcBorders>
              <w:top w:val="single" w:sz="4" w:space="0" w:color="auto"/>
            </w:tcBorders>
            <w:vAlign w:val="center"/>
          </w:tcPr>
          <w:p w14:paraId="40612B1A" w14:textId="77777777" w:rsidR="00015C32" w:rsidRPr="00BA6BF4" w:rsidRDefault="00015C32" w:rsidP="00DB24B0">
            <w:pPr>
              <w:rPr>
                <w:rFonts w:hint="eastAsia"/>
                <w:sz w:val="18"/>
                <w:szCs w:val="18"/>
              </w:rPr>
            </w:pPr>
            <w:r w:rsidRPr="00BA6BF4">
              <w:rPr>
                <w:rFonts w:hint="eastAsia"/>
                <w:sz w:val="18"/>
                <w:szCs w:val="18"/>
              </w:rPr>
              <w:t>15</w:t>
            </w:r>
          </w:p>
        </w:tc>
        <w:tc>
          <w:tcPr>
            <w:tcW w:w="0" w:type="auto"/>
            <w:tcBorders>
              <w:top w:val="single" w:sz="4" w:space="0" w:color="auto"/>
            </w:tcBorders>
            <w:vAlign w:val="center"/>
          </w:tcPr>
          <w:p w14:paraId="6ABF5B5C" w14:textId="77777777" w:rsidR="00015C32" w:rsidRPr="00BA6BF4" w:rsidRDefault="00015C32" w:rsidP="00DB24B0">
            <w:pPr>
              <w:rPr>
                <w:rFonts w:hint="eastAsia"/>
                <w:sz w:val="18"/>
                <w:szCs w:val="18"/>
              </w:rPr>
            </w:pPr>
            <w:r w:rsidRPr="00BA6BF4">
              <w:rPr>
                <w:rFonts w:hint="eastAsia"/>
                <w:sz w:val="18"/>
                <w:szCs w:val="18"/>
              </w:rPr>
              <w:t>5</w:t>
            </w:r>
          </w:p>
        </w:tc>
        <w:tc>
          <w:tcPr>
            <w:tcW w:w="0" w:type="auto"/>
            <w:tcBorders>
              <w:top w:val="single" w:sz="4" w:space="0" w:color="auto"/>
            </w:tcBorders>
            <w:vAlign w:val="center"/>
          </w:tcPr>
          <w:p w14:paraId="4A20CD3C" w14:textId="77777777" w:rsidR="00015C32" w:rsidRPr="00BA6BF4" w:rsidRDefault="00015C32" w:rsidP="00DB24B0">
            <w:pPr>
              <w:rPr>
                <w:rFonts w:hint="eastAsia"/>
                <w:sz w:val="18"/>
                <w:szCs w:val="18"/>
              </w:rPr>
            </w:pPr>
            <w:r w:rsidRPr="00BA6BF4">
              <w:rPr>
                <w:rFonts w:hint="eastAsia"/>
                <w:sz w:val="18"/>
                <w:szCs w:val="18"/>
              </w:rPr>
              <w:t>4.99</w:t>
            </w:r>
          </w:p>
        </w:tc>
        <w:tc>
          <w:tcPr>
            <w:tcW w:w="0" w:type="auto"/>
            <w:tcBorders>
              <w:top w:val="single" w:sz="4" w:space="0" w:color="auto"/>
            </w:tcBorders>
            <w:vAlign w:val="center"/>
          </w:tcPr>
          <w:p w14:paraId="676E5774" w14:textId="77777777" w:rsidR="00015C32" w:rsidRPr="00BA6BF4" w:rsidRDefault="00015C32" w:rsidP="00DB24B0">
            <w:pPr>
              <w:rPr>
                <w:rFonts w:hint="eastAsia"/>
                <w:sz w:val="18"/>
                <w:szCs w:val="18"/>
              </w:rPr>
            </w:pPr>
            <w:r w:rsidRPr="00BA6BF4">
              <w:rPr>
                <w:rFonts w:hint="eastAsia"/>
                <w:sz w:val="18"/>
                <w:szCs w:val="18"/>
              </w:rPr>
              <w:t>AA-</w:t>
            </w:r>
          </w:p>
        </w:tc>
        <w:tc>
          <w:tcPr>
            <w:tcW w:w="0" w:type="auto"/>
            <w:tcBorders>
              <w:top w:val="single" w:sz="4" w:space="0" w:color="auto"/>
            </w:tcBorders>
            <w:vAlign w:val="center"/>
          </w:tcPr>
          <w:p w14:paraId="0F1DE31F" w14:textId="77777777" w:rsidR="00015C32" w:rsidRPr="00BA6BF4" w:rsidRDefault="00015C32" w:rsidP="00DB24B0">
            <w:pPr>
              <w:rPr>
                <w:rFonts w:hint="eastAsia"/>
                <w:sz w:val="18"/>
                <w:szCs w:val="18"/>
              </w:rPr>
            </w:pPr>
            <w:r w:rsidRPr="00BA6BF4">
              <w:rPr>
                <w:rFonts w:hint="eastAsia"/>
                <w:sz w:val="18"/>
                <w:szCs w:val="18"/>
              </w:rPr>
              <w:t>AAA</w:t>
            </w:r>
          </w:p>
        </w:tc>
        <w:tc>
          <w:tcPr>
            <w:tcW w:w="0" w:type="auto"/>
            <w:tcBorders>
              <w:top w:val="single" w:sz="4" w:space="0" w:color="auto"/>
            </w:tcBorders>
            <w:vAlign w:val="center"/>
          </w:tcPr>
          <w:p w14:paraId="089ED7E9" w14:textId="77777777" w:rsidR="00015C32" w:rsidRPr="00BA6BF4" w:rsidRDefault="00015C32" w:rsidP="00DB24B0">
            <w:pPr>
              <w:rPr>
                <w:rFonts w:hint="eastAsia"/>
                <w:sz w:val="18"/>
                <w:szCs w:val="18"/>
              </w:rPr>
            </w:pPr>
            <w:r w:rsidRPr="00BA6BF4">
              <w:rPr>
                <w:rFonts w:hint="eastAsia"/>
                <w:sz w:val="18"/>
                <w:szCs w:val="18"/>
              </w:rPr>
              <w:t>AAA</w:t>
            </w:r>
          </w:p>
        </w:tc>
      </w:tr>
      <w:tr w:rsidR="00015C32" w:rsidRPr="00BA6BF4" w14:paraId="399BC4D2" w14:textId="77777777" w:rsidTr="00DB24B0">
        <w:tc>
          <w:tcPr>
            <w:tcW w:w="0" w:type="auto"/>
            <w:vAlign w:val="center"/>
          </w:tcPr>
          <w:p w14:paraId="7CE24759" w14:textId="77777777" w:rsidR="00015C32" w:rsidRPr="00BA6BF4" w:rsidRDefault="00015C32" w:rsidP="00DB24B0">
            <w:pPr>
              <w:rPr>
                <w:rFonts w:hint="eastAsia"/>
                <w:sz w:val="18"/>
                <w:szCs w:val="18"/>
              </w:rPr>
            </w:pPr>
            <w:r w:rsidRPr="00BA6BF4">
              <w:rPr>
                <w:rFonts w:hint="eastAsia"/>
                <w:sz w:val="18"/>
                <w:szCs w:val="18"/>
              </w:rPr>
              <w:t>中国</w:t>
            </w:r>
            <w:proofErr w:type="gramStart"/>
            <w:r w:rsidRPr="00BA6BF4">
              <w:rPr>
                <w:rFonts w:hint="eastAsia"/>
                <w:sz w:val="18"/>
                <w:szCs w:val="18"/>
              </w:rPr>
              <w:t>昊</w:t>
            </w:r>
            <w:proofErr w:type="gramEnd"/>
            <w:r w:rsidRPr="00BA6BF4">
              <w:rPr>
                <w:rFonts w:hint="eastAsia"/>
                <w:sz w:val="18"/>
                <w:szCs w:val="18"/>
              </w:rPr>
              <w:t>华化工（集团）总公司</w:t>
            </w:r>
            <w:r w:rsidRPr="00BA6BF4">
              <w:rPr>
                <w:rFonts w:hint="eastAsia"/>
                <w:sz w:val="18"/>
                <w:szCs w:val="18"/>
              </w:rPr>
              <w:t>2009</w:t>
            </w:r>
            <w:r w:rsidRPr="00BA6BF4">
              <w:rPr>
                <w:rFonts w:hint="eastAsia"/>
                <w:sz w:val="18"/>
                <w:szCs w:val="18"/>
              </w:rPr>
              <w:t>年度第二期中期票据</w:t>
            </w:r>
          </w:p>
        </w:tc>
        <w:tc>
          <w:tcPr>
            <w:tcW w:w="0" w:type="auto"/>
            <w:vAlign w:val="center"/>
          </w:tcPr>
          <w:p w14:paraId="0FD81865" w14:textId="77777777" w:rsidR="00015C32" w:rsidRPr="00BA6BF4" w:rsidRDefault="00015C32" w:rsidP="00DB24B0">
            <w:pPr>
              <w:rPr>
                <w:rFonts w:hint="eastAsia"/>
                <w:sz w:val="18"/>
                <w:szCs w:val="18"/>
              </w:rPr>
            </w:pPr>
            <w:r w:rsidRPr="00BA6BF4">
              <w:rPr>
                <w:rFonts w:hint="eastAsia"/>
                <w:sz w:val="18"/>
                <w:szCs w:val="18"/>
              </w:rPr>
              <w:t>09</w:t>
            </w:r>
            <w:proofErr w:type="gramStart"/>
            <w:r w:rsidRPr="00BA6BF4">
              <w:rPr>
                <w:rFonts w:hint="eastAsia"/>
                <w:sz w:val="18"/>
                <w:szCs w:val="18"/>
              </w:rPr>
              <w:t>昊</w:t>
            </w:r>
            <w:proofErr w:type="gramEnd"/>
            <w:r w:rsidRPr="00BA6BF4">
              <w:rPr>
                <w:rFonts w:hint="eastAsia"/>
                <w:sz w:val="18"/>
                <w:szCs w:val="18"/>
              </w:rPr>
              <w:t>华</w:t>
            </w:r>
            <w:r w:rsidRPr="00BA6BF4">
              <w:rPr>
                <w:rFonts w:hint="eastAsia"/>
                <w:sz w:val="18"/>
                <w:szCs w:val="18"/>
              </w:rPr>
              <w:t>MTN2</w:t>
            </w:r>
          </w:p>
        </w:tc>
        <w:tc>
          <w:tcPr>
            <w:tcW w:w="0" w:type="auto"/>
            <w:vAlign w:val="center"/>
          </w:tcPr>
          <w:p w14:paraId="702CA64B" w14:textId="77777777" w:rsidR="00015C32" w:rsidRPr="00BA6BF4" w:rsidRDefault="00015C32" w:rsidP="00DB24B0">
            <w:pPr>
              <w:rPr>
                <w:rFonts w:hint="eastAsia"/>
                <w:sz w:val="18"/>
                <w:szCs w:val="18"/>
              </w:rPr>
            </w:pPr>
            <w:r w:rsidRPr="00BA6BF4">
              <w:rPr>
                <w:rFonts w:hint="eastAsia"/>
                <w:sz w:val="18"/>
                <w:szCs w:val="18"/>
              </w:rPr>
              <w:t>2009.5.6</w:t>
            </w:r>
          </w:p>
        </w:tc>
        <w:tc>
          <w:tcPr>
            <w:tcW w:w="0" w:type="auto"/>
            <w:vAlign w:val="center"/>
          </w:tcPr>
          <w:p w14:paraId="7BF46FA6" w14:textId="77777777" w:rsidR="00015C32" w:rsidRPr="00BA6BF4" w:rsidRDefault="00015C32" w:rsidP="00DB24B0">
            <w:pPr>
              <w:rPr>
                <w:rFonts w:hint="eastAsia"/>
                <w:sz w:val="18"/>
                <w:szCs w:val="18"/>
              </w:rPr>
            </w:pPr>
            <w:r w:rsidRPr="00BA6BF4">
              <w:rPr>
                <w:rFonts w:hint="eastAsia"/>
                <w:sz w:val="18"/>
                <w:szCs w:val="18"/>
              </w:rPr>
              <w:t>5</w:t>
            </w:r>
          </w:p>
        </w:tc>
        <w:tc>
          <w:tcPr>
            <w:tcW w:w="0" w:type="auto"/>
            <w:vAlign w:val="center"/>
          </w:tcPr>
          <w:p w14:paraId="6B6C1C6D" w14:textId="77777777" w:rsidR="00015C32" w:rsidRPr="00BA6BF4" w:rsidRDefault="00015C32" w:rsidP="00DB24B0">
            <w:pPr>
              <w:rPr>
                <w:rFonts w:hint="eastAsia"/>
                <w:sz w:val="18"/>
                <w:szCs w:val="18"/>
              </w:rPr>
            </w:pPr>
            <w:r w:rsidRPr="00BA6BF4">
              <w:rPr>
                <w:rFonts w:hint="eastAsia"/>
                <w:sz w:val="18"/>
                <w:szCs w:val="18"/>
              </w:rPr>
              <w:t>5</w:t>
            </w:r>
          </w:p>
        </w:tc>
        <w:tc>
          <w:tcPr>
            <w:tcW w:w="0" w:type="auto"/>
            <w:vAlign w:val="center"/>
          </w:tcPr>
          <w:p w14:paraId="2D8B7BCF" w14:textId="77777777" w:rsidR="00015C32" w:rsidRPr="00BA6BF4" w:rsidRDefault="00015C32" w:rsidP="00DB24B0">
            <w:pPr>
              <w:rPr>
                <w:rFonts w:hint="eastAsia"/>
                <w:sz w:val="18"/>
                <w:szCs w:val="18"/>
              </w:rPr>
            </w:pPr>
            <w:r w:rsidRPr="00BA6BF4">
              <w:rPr>
                <w:rFonts w:hint="eastAsia"/>
                <w:sz w:val="18"/>
                <w:szCs w:val="18"/>
              </w:rPr>
              <w:t>4.95</w:t>
            </w:r>
          </w:p>
        </w:tc>
        <w:tc>
          <w:tcPr>
            <w:tcW w:w="0" w:type="auto"/>
            <w:vAlign w:val="center"/>
          </w:tcPr>
          <w:p w14:paraId="5B197190" w14:textId="77777777" w:rsidR="00015C32" w:rsidRPr="00BA6BF4" w:rsidRDefault="00015C32" w:rsidP="00DB24B0">
            <w:pPr>
              <w:rPr>
                <w:rFonts w:hint="eastAsia"/>
                <w:sz w:val="18"/>
                <w:szCs w:val="18"/>
              </w:rPr>
            </w:pPr>
            <w:r w:rsidRPr="00BA6BF4">
              <w:rPr>
                <w:rFonts w:hint="eastAsia"/>
                <w:sz w:val="18"/>
                <w:szCs w:val="18"/>
              </w:rPr>
              <w:t>AA-</w:t>
            </w:r>
          </w:p>
        </w:tc>
        <w:tc>
          <w:tcPr>
            <w:tcW w:w="0" w:type="auto"/>
            <w:vAlign w:val="center"/>
          </w:tcPr>
          <w:p w14:paraId="7A269872" w14:textId="77777777" w:rsidR="00015C32" w:rsidRPr="00BA6BF4" w:rsidRDefault="00015C32" w:rsidP="00DB24B0">
            <w:pPr>
              <w:rPr>
                <w:rFonts w:hint="eastAsia"/>
                <w:sz w:val="18"/>
                <w:szCs w:val="18"/>
              </w:rPr>
            </w:pPr>
            <w:r w:rsidRPr="00BA6BF4">
              <w:rPr>
                <w:rFonts w:hint="eastAsia"/>
                <w:sz w:val="18"/>
                <w:szCs w:val="18"/>
              </w:rPr>
              <w:t>AAA</w:t>
            </w:r>
          </w:p>
        </w:tc>
        <w:tc>
          <w:tcPr>
            <w:tcW w:w="0" w:type="auto"/>
            <w:vAlign w:val="center"/>
          </w:tcPr>
          <w:p w14:paraId="35B34646" w14:textId="77777777" w:rsidR="00015C32" w:rsidRPr="00BA6BF4" w:rsidRDefault="00015C32" w:rsidP="00DB24B0">
            <w:pPr>
              <w:rPr>
                <w:rFonts w:hint="eastAsia"/>
                <w:sz w:val="18"/>
                <w:szCs w:val="18"/>
              </w:rPr>
            </w:pPr>
            <w:r w:rsidRPr="00BA6BF4">
              <w:rPr>
                <w:rFonts w:hint="eastAsia"/>
                <w:sz w:val="18"/>
                <w:szCs w:val="18"/>
              </w:rPr>
              <w:t>AAA</w:t>
            </w:r>
          </w:p>
        </w:tc>
      </w:tr>
      <w:tr w:rsidR="00015C32" w:rsidRPr="00BA6BF4" w14:paraId="541E5758" w14:textId="77777777" w:rsidTr="00DB24B0">
        <w:tc>
          <w:tcPr>
            <w:tcW w:w="0" w:type="auto"/>
            <w:vAlign w:val="center"/>
          </w:tcPr>
          <w:p w14:paraId="27DA7A84" w14:textId="77777777" w:rsidR="00015C32" w:rsidRPr="00BA6BF4" w:rsidRDefault="00015C32" w:rsidP="00DB24B0">
            <w:pPr>
              <w:rPr>
                <w:rFonts w:hint="eastAsia"/>
                <w:sz w:val="18"/>
                <w:szCs w:val="18"/>
              </w:rPr>
            </w:pPr>
            <w:r w:rsidRPr="00BA6BF4">
              <w:rPr>
                <w:rFonts w:hint="eastAsia"/>
                <w:sz w:val="18"/>
                <w:szCs w:val="18"/>
              </w:rPr>
              <w:t>中国长江航运（集团）总公司</w:t>
            </w:r>
            <w:r w:rsidRPr="00BA6BF4">
              <w:rPr>
                <w:rFonts w:hint="eastAsia"/>
                <w:sz w:val="18"/>
                <w:szCs w:val="18"/>
              </w:rPr>
              <w:t>2009</w:t>
            </w:r>
            <w:r w:rsidRPr="00BA6BF4">
              <w:rPr>
                <w:rFonts w:hint="eastAsia"/>
                <w:sz w:val="18"/>
                <w:szCs w:val="18"/>
              </w:rPr>
              <w:t>年度第一期中期票据</w:t>
            </w:r>
          </w:p>
        </w:tc>
        <w:tc>
          <w:tcPr>
            <w:tcW w:w="0" w:type="auto"/>
            <w:vAlign w:val="center"/>
          </w:tcPr>
          <w:p w14:paraId="039AE5B6" w14:textId="77777777" w:rsidR="00015C32" w:rsidRPr="00BA6BF4" w:rsidRDefault="00015C32" w:rsidP="00DB24B0">
            <w:pPr>
              <w:rPr>
                <w:rFonts w:hint="eastAsia"/>
                <w:sz w:val="18"/>
                <w:szCs w:val="18"/>
              </w:rPr>
            </w:pPr>
            <w:r w:rsidRPr="00BA6BF4">
              <w:rPr>
                <w:rFonts w:hint="eastAsia"/>
                <w:sz w:val="18"/>
                <w:szCs w:val="18"/>
              </w:rPr>
              <w:t>09</w:t>
            </w:r>
            <w:r w:rsidRPr="00BA6BF4">
              <w:rPr>
                <w:rFonts w:hint="eastAsia"/>
                <w:sz w:val="18"/>
                <w:szCs w:val="18"/>
              </w:rPr>
              <w:t>长航</w:t>
            </w:r>
            <w:r w:rsidRPr="00BA6BF4">
              <w:rPr>
                <w:rFonts w:hint="eastAsia"/>
                <w:sz w:val="18"/>
                <w:szCs w:val="18"/>
              </w:rPr>
              <w:t>MTN1</w:t>
            </w:r>
          </w:p>
        </w:tc>
        <w:tc>
          <w:tcPr>
            <w:tcW w:w="0" w:type="auto"/>
            <w:vAlign w:val="center"/>
          </w:tcPr>
          <w:p w14:paraId="686B1CBB" w14:textId="77777777" w:rsidR="00015C32" w:rsidRPr="00BA6BF4" w:rsidRDefault="00015C32" w:rsidP="00DB24B0">
            <w:pPr>
              <w:rPr>
                <w:rFonts w:hint="eastAsia"/>
                <w:sz w:val="18"/>
                <w:szCs w:val="18"/>
              </w:rPr>
            </w:pPr>
            <w:r w:rsidRPr="00BA6BF4">
              <w:rPr>
                <w:rFonts w:hint="eastAsia"/>
                <w:sz w:val="18"/>
                <w:szCs w:val="18"/>
              </w:rPr>
              <w:t>2009.6.16</w:t>
            </w:r>
          </w:p>
        </w:tc>
        <w:tc>
          <w:tcPr>
            <w:tcW w:w="0" w:type="auto"/>
            <w:vAlign w:val="center"/>
          </w:tcPr>
          <w:p w14:paraId="703A12D0" w14:textId="77777777" w:rsidR="00015C32" w:rsidRPr="00BA6BF4" w:rsidRDefault="00015C32" w:rsidP="00DB24B0">
            <w:pPr>
              <w:rPr>
                <w:rFonts w:hint="eastAsia"/>
                <w:sz w:val="18"/>
                <w:szCs w:val="18"/>
              </w:rPr>
            </w:pPr>
            <w:r w:rsidRPr="00BA6BF4">
              <w:rPr>
                <w:rFonts w:hint="eastAsia"/>
                <w:sz w:val="18"/>
                <w:szCs w:val="18"/>
              </w:rPr>
              <w:t>20</w:t>
            </w:r>
          </w:p>
        </w:tc>
        <w:tc>
          <w:tcPr>
            <w:tcW w:w="0" w:type="auto"/>
            <w:vAlign w:val="center"/>
          </w:tcPr>
          <w:p w14:paraId="7EF0B071" w14:textId="77777777" w:rsidR="00015C32" w:rsidRPr="00BA6BF4" w:rsidRDefault="00015C32" w:rsidP="00DB24B0">
            <w:pPr>
              <w:rPr>
                <w:rFonts w:hint="eastAsia"/>
                <w:sz w:val="18"/>
                <w:szCs w:val="18"/>
              </w:rPr>
            </w:pPr>
            <w:r w:rsidRPr="00BA6BF4">
              <w:rPr>
                <w:rFonts w:hint="eastAsia"/>
                <w:sz w:val="18"/>
                <w:szCs w:val="18"/>
              </w:rPr>
              <w:t>5</w:t>
            </w:r>
          </w:p>
        </w:tc>
        <w:tc>
          <w:tcPr>
            <w:tcW w:w="0" w:type="auto"/>
            <w:vAlign w:val="center"/>
          </w:tcPr>
          <w:p w14:paraId="72ADDB0E" w14:textId="77777777" w:rsidR="00015C32" w:rsidRPr="00BA6BF4" w:rsidRDefault="00015C32" w:rsidP="00DB24B0">
            <w:pPr>
              <w:rPr>
                <w:rFonts w:hint="eastAsia"/>
                <w:sz w:val="18"/>
                <w:szCs w:val="18"/>
              </w:rPr>
            </w:pPr>
            <w:r w:rsidRPr="00BA6BF4">
              <w:rPr>
                <w:rFonts w:hint="eastAsia"/>
                <w:sz w:val="18"/>
                <w:szCs w:val="18"/>
              </w:rPr>
              <w:t>4.40</w:t>
            </w:r>
          </w:p>
        </w:tc>
        <w:tc>
          <w:tcPr>
            <w:tcW w:w="0" w:type="auto"/>
            <w:vAlign w:val="center"/>
          </w:tcPr>
          <w:p w14:paraId="12B9999B" w14:textId="77777777" w:rsidR="00015C32" w:rsidRPr="00BA6BF4" w:rsidRDefault="00015C32" w:rsidP="00DB24B0">
            <w:pPr>
              <w:rPr>
                <w:rFonts w:hint="eastAsia"/>
                <w:sz w:val="18"/>
                <w:szCs w:val="18"/>
              </w:rPr>
            </w:pPr>
            <w:r w:rsidRPr="00BA6BF4">
              <w:rPr>
                <w:rFonts w:hint="eastAsia"/>
                <w:sz w:val="18"/>
                <w:szCs w:val="18"/>
              </w:rPr>
              <w:t>AA</w:t>
            </w:r>
          </w:p>
        </w:tc>
        <w:tc>
          <w:tcPr>
            <w:tcW w:w="0" w:type="auto"/>
            <w:vAlign w:val="center"/>
          </w:tcPr>
          <w:p w14:paraId="754689F9" w14:textId="77777777" w:rsidR="00015C32" w:rsidRPr="00BA6BF4" w:rsidRDefault="00015C32" w:rsidP="00DB24B0">
            <w:pPr>
              <w:rPr>
                <w:rFonts w:hint="eastAsia"/>
                <w:sz w:val="18"/>
                <w:szCs w:val="18"/>
              </w:rPr>
            </w:pPr>
            <w:r w:rsidRPr="00BA6BF4">
              <w:rPr>
                <w:rFonts w:hint="eastAsia"/>
                <w:sz w:val="18"/>
                <w:szCs w:val="18"/>
              </w:rPr>
              <w:t>AAA</w:t>
            </w:r>
          </w:p>
        </w:tc>
        <w:tc>
          <w:tcPr>
            <w:tcW w:w="0" w:type="auto"/>
            <w:vAlign w:val="center"/>
          </w:tcPr>
          <w:p w14:paraId="2E281E47" w14:textId="77777777" w:rsidR="00015C32" w:rsidRPr="00BA6BF4" w:rsidRDefault="00015C32" w:rsidP="00DB24B0">
            <w:pPr>
              <w:rPr>
                <w:rFonts w:hint="eastAsia"/>
                <w:sz w:val="18"/>
                <w:szCs w:val="18"/>
              </w:rPr>
            </w:pPr>
            <w:r w:rsidRPr="00BA6BF4">
              <w:rPr>
                <w:rFonts w:hint="eastAsia"/>
                <w:sz w:val="18"/>
                <w:szCs w:val="18"/>
              </w:rPr>
              <w:t>AAA</w:t>
            </w:r>
          </w:p>
        </w:tc>
      </w:tr>
      <w:tr w:rsidR="00015C32" w:rsidRPr="00BA6BF4" w14:paraId="0EF7E947" w14:textId="77777777" w:rsidTr="00DB24B0">
        <w:tc>
          <w:tcPr>
            <w:tcW w:w="0" w:type="auto"/>
            <w:vAlign w:val="center"/>
          </w:tcPr>
          <w:p w14:paraId="2B09A4BC" w14:textId="77777777" w:rsidR="00015C32" w:rsidRPr="00BA6BF4" w:rsidRDefault="00015C32" w:rsidP="00DB24B0">
            <w:pPr>
              <w:rPr>
                <w:rFonts w:hint="eastAsia"/>
                <w:sz w:val="18"/>
                <w:szCs w:val="18"/>
              </w:rPr>
            </w:pPr>
            <w:r w:rsidRPr="00BA6BF4">
              <w:rPr>
                <w:rFonts w:hint="eastAsia"/>
                <w:sz w:val="18"/>
                <w:szCs w:val="18"/>
              </w:rPr>
              <w:t>中国长江航运（集团）总公司</w:t>
            </w:r>
            <w:r w:rsidRPr="00BA6BF4">
              <w:rPr>
                <w:rFonts w:hint="eastAsia"/>
                <w:sz w:val="18"/>
                <w:szCs w:val="18"/>
              </w:rPr>
              <w:t>2009</w:t>
            </w:r>
            <w:r w:rsidRPr="00BA6BF4">
              <w:rPr>
                <w:rFonts w:hint="eastAsia"/>
                <w:sz w:val="18"/>
                <w:szCs w:val="18"/>
              </w:rPr>
              <w:t>年度第二期中期票据</w:t>
            </w:r>
          </w:p>
        </w:tc>
        <w:tc>
          <w:tcPr>
            <w:tcW w:w="0" w:type="auto"/>
            <w:vAlign w:val="center"/>
          </w:tcPr>
          <w:p w14:paraId="2C018B00" w14:textId="77777777" w:rsidR="00015C32" w:rsidRPr="00BA6BF4" w:rsidRDefault="00015C32" w:rsidP="00DB24B0">
            <w:pPr>
              <w:rPr>
                <w:rFonts w:hint="eastAsia"/>
                <w:sz w:val="18"/>
                <w:szCs w:val="18"/>
              </w:rPr>
            </w:pPr>
            <w:r w:rsidRPr="00BA6BF4">
              <w:rPr>
                <w:rFonts w:hint="eastAsia"/>
                <w:sz w:val="18"/>
                <w:szCs w:val="18"/>
              </w:rPr>
              <w:t>09</w:t>
            </w:r>
            <w:r w:rsidRPr="00BA6BF4">
              <w:rPr>
                <w:rFonts w:hint="eastAsia"/>
                <w:sz w:val="18"/>
                <w:szCs w:val="18"/>
              </w:rPr>
              <w:t>长航</w:t>
            </w:r>
            <w:r w:rsidRPr="00BA6BF4">
              <w:rPr>
                <w:rFonts w:hint="eastAsia"/>
                <w:sz w:val="18"/>
                <w:szCs w:val="18"/>
              </w:rPr>
              <w:t>MTN2</w:t>
            </w:r>
          </w:p>
        </w:tc>
        <w:tc>
          <w:tcPr>
            <w:tcW w:w="0" w:type="auto"/>
            <w:vAlign w:val="center"/>
          </w:tcPr>
          <w:p w14:paraId="523E5C82" w14:textId="77777777" w:rsidR="00015C32" w:rsidRPr="00BA6BF4" w:rsidRDefault="00015C32" w:rsidP="00DB24B0">
            <w:pPr>
              <w:rPr>
                <w:rFonts w:hint="eastAsia"/>
                <w:sz w:val="18"/>
                <w:szCs w:val="18"/>
              </w:rPr>
            </w:pPr>
            <w:r w:rsidRPr="00BA6BF4">
              <w:rPr>
                <w:rFonts w:hint="eastAsia"/>
                <w:sz w:val="18"/>
                <w:szCs w:val="18"/>
              </w:rPr>
              <w:t>2009.6.29</w:t>
            </w:r>
          </w:p>
        </w:tc>
        <w:tc>
          <w:tcPr>
            <w:tcW w:w="0" w:type="auto"/>
            <w:vAlign w:val="center"/>
          </w:tcPr>
          <w:p w14:paraId="3D6FDB71" w14:textId="77777777" w:rsidR="00015C32" w:rsidRPr="00BA6BF4" w:rsidRDefault="00015C32" w:rsidP="00DB24B0">
            <w:pPr>
              <w:rPr>
                <w:rFonts w:hint="eastAsia"/>
                <w:sz w:val="18"/>
                <w:szCs w:val="18"/>
              </w:rPr>
            </w:pPr>
            <w:r w:rsidRPr="00BA6BF4">
              <w:rPr>
                <w:rFonts w:hint="eastAsia"/>
                <w:sz w:val="18"/>
                <w:szCs w:val="18"/>
              </w:rPr>
              <w:t>6</w:t>
            </w:r>
          </w:p>
        </w:tc>
        <w:tc>
          <w:tcPr>
            <w:tcW w:w="0" w:type="auto"/>
            <w:vAlign w:val="center"/>
          </w:tcPr>
          <w:p w14:paraId="07424D54" w14:textId="77777777" w:rsidR="00015C32" w:rsidRPr="00BA6BF4" w:rsidRDefault="00015C32" w:rsidP="00DB24B0">
            <w:pPr>
              <w:rPr>
                <w:rFonts w:hint="eastAsia"/>
                <w:sz w:val="18"/>
                <w:szCs w:val="18"/>
              </w:rPr>
            </w:pPr>
            <w:r w:rsidRPr="00BA6BF4">
              <w:rPr>
                <w:rFonts w:hint="eastAsia"/>
                <w:sz w:val="18"/>
                <w:szCs w:val="18"/>
              </w:rPr>
              <w:t>5</w:t>
            </w:r>
          </w:p>
        </w:tc>
        <w:tc>
          <w:tcPr>
            <w:tcW w:w="0" w:type="auto"/>
            <w:vAlign w:val="center"/>
          </w:tcPr>
          <w:p w14:paraId="159D49BD" w14:textId="77777777" w:rsidR="00015C32" w:rsidRPr="00BA6BF4" w:rsidRDefault="00015C32" w:rsidP="00DB24B0">
            <w:pPr>
              <w:rPr>
                <w:rFonts w:hint="eastAsia"/>
                <w:sz w:val="18"/>
                <w:szCs w:val="18"/>
              </w:rPr>
            </w:pPr>
            <w:r w:rsidRPr="00BA6BF4">
              <w:rPr>
                <w:rFonts w:hint="eastAsia"/>
                <w:sz w:val="18"/>
                <w:szCs w:val="18"/>
              </w:rPr>
              <w:t>4.39</w:t>
            </w:r>
          </w:p>
        </w:tc>
        <w:tc>
          <w:tcPr>
            <w:tcW w:w="0" w:type="auto"/>
            <w:vAlign w:val="center"/>
          </w:tcPr>
          <w:p w14:paraId="4E22904E" w14:textId="77777777" w:rsidR="00015C32" w:rsidRPr="00BA6BF4" w:rsidRDefault="00015C32" w:rsidP="00DB24B0">
            <w:pPr>
              <w:rPr>
                <w:rFonts w:hint="eastAsia"/>
                <w:sz w:val="18"/>
                <w:szCs w:val="18"/>
              </w:rPr>
            </w:pPr>
            <w:r w:rsidRPr="00BA6BF4">
              <w:rPr>
                <w:rFonts w:hint="eastAsia"/>
                <w:sz w:val="18"/>
                <w:szCs w:val="18"/>
              </w:rPr>
              <w:t>AA</w:t>
            </w:r>
          </w:p>
        </w:tc>
        <w:tc>
          <w:tcPr>
            <w:tcW w:w="0" w:type="auto"/>
            <w:vAlign w:val="center"/>
          </w:tcPr>
          <w:p w14:paraId="1F06E677" w14:textId="77777777" w:rsidR="00015C32" w:rsidRPr="00BA6BF4" w:rsidRDefault="00015C32" w:rsidP="00DB24B0">
            <w:pPr>
              <w:rPr>
                <w:rFonts w:hint="eastAsia"/>
                <w:sz w:val="18"/>
                <w:szCs w:val="18"/>
              </w:rPr>
            </w:pPr>
            <w:r w:rsidRPr="00BA6BF4">
              <w:rPr>
                <w:rFonts w:hint="eastAsia"/>
                <w:sz w:val="18"/>
                <w:szCs w:val="18"/>
              </w:rPr>
              <w:t>AAA</w:t>
            </w:r>
          </w:p>
        </w:tc>
        <w:tc>
          <w:tcPr>
            <w:tcW w:w="0" w:type="auto"/>
            <w:vAlign w:val="center"/>
          </w:tcPr>
          <w:p w14:paraId="66C42CCF" w14:textId="77777777" w:rsidR="00015C32" w:rsidRPr="00BA6BF4" w:rsidRDefault="00015C32" w:rsidP="00DB24B0">
            <w:pPr>
              <w:rPr>
                <w:rFonts w:hint="eastAsia"/>
                <w:sz w:val="18"/>
                <w:szCs w:val="18"/>
              </w:rPr>
            </w:pPr>
            <w:r w:rsidRPr="00BA6BF4">
              <w:rPr>
                <w:rFonts w:hint="eastAsia"/>
                <w:sz w:val="18"/>
                <w:szCs w:val="18"/>
              </w:rPr>
              <w:t>AAA</w:t>
            </w:r>
          </w:p>
        </w:tc>
      </w:tr>
      <w:tr w:rsidR="00015C32" w:rsidRPr="00BA6BF4" w14:paraId="1142AF1C" w14:textId="77777777" w:rsidTr="00DB24B0">
        <w:tc>
          <w:tcPr>
            <w:tcW w:w="0" w:type="auto"/>
            <w:vAlign w:val="center"/>
          </w:tcPr>
          <w:p w14:paraId="57BD07BB" w14:textId="77777777" w:rsidR="00015C32" w:rsidRPr="00BA6BF4" w:rsidRDefault="00015C32" w:rsidP="00DB24B0">
            <w:pPr>
              <w:rPr>
                <w:rFonts w:hint="eastAsia"/>
                <w:sz w:val="18"/>
                <w:szCs w:val="18"/>
              </w:rPr>
            </w:pPr>
            <w:r w:rsidRPr="00BA6BF4">
              <w:rPr>
                <w:rFonts w:hint="eastAsia"/>
                <w:sz w:val="18"/>
                <w:szCs w:val="18"/>
              </w:rPr>
              <w:t>山东寿光“三农”中小企业</w:t>
            </w:r>
            <w:r w:rsidRPr="00BA6BF4">
              <w:rPr>
                <w:rFonts w:hint="eastAsia"/>
                <w:sz w:val="18"/>
                <w:szCs w:val="18"/>
              </w:rPr>
              <w:t>2009</w:t>
            </w:r>
            <w:r w:rsidRPr="00BA6BF4">
              <w:rPr>
                <w:rFonts w:hint="eastAsia"/>
                <w:sz w:val="18"/>
                <w:szCs w:val="18"/>
              </w:rPr>
              <w:t>年度第一期集合票据</w:t>
            </w:r>
          </w:p>
        </w:tc>
        <w:tc>
          <w:tcPr>
            <w:tcW w:w="0" w:type="auto"/>
            <w:vAlign w:val="center"/>
          </w:tcPr>
          <w:p w14:paraId="09DE80F4" w14:textId="77777777" w:rsidR="00015C32" w:rsidRPr="00BA6BF4" w:rsidRDefault="00015C32" w:rsidP="00DB24B0">
            <w:pPr>
              <w:rPr>
                <w:rFonts w:hint="eastAsia"/>
                <w:sz w:val="18"/>
                <w:szCs w:val="18"/>
              </w:rPr>
            </w:pPr>
            <w:r w:rsidRPr="00BA6BF4">
              <w:rPr>
                <w:rFonts w:hint="eastAsia"/>
                <w:sz w:val="18"/>
                <w:szCs w:val="18"/>
              </w:rPr>
              <w:t>09</w:t>
            </w:r>
            <w:r w:rsidRPr="00BA6BF4">
              <w:rPr>
                <w:rFonts w:hint="eastAsia"/>
                <w:sz w:val="18"/>
                <w:szCs w:val="18"/>
              </w:rPr>
              <w:t>寿光</w:t>
            </w:r>
            <w:r w:rsidRPr="00BA6BF4">
              <w:rPr>
                <w:rFonts w:hint="eastAsia"/>
                <w:sz w:val="18"/>
                <w:szCs w:val="18"/>
              </w:rPr>
              <w:t>SMECN1</w:t>
            </w:r>
          </w:p>
        </w:tc>
        <w:tc>
          <w:tcPr>
            <w:tcW w:w="0" w:type="auto"/>
            <w:vAlign w:val="center"/>
          </w:tcPr>
          <w:p w14:paraId="3805D952" w14:textId="77777777" w:rsidR="00015C32" w:rsidRPr="00BA6BF4" w:rsidRDefault="00015C32" w:rsidP="00DB24B0">
            <w:pPr>
              <w:rPr>
                <w:rFonts w:hint="eastAsia"/>
                <w:sz w:val="18"/>
                <w:szCs w:val="18"/>
              </w:rPr>
            </w:pPr>
            <w:r w:rsidRPr="00BA6BF4">
              <w:rPr>
                <w:rFonts w:hint="eastAsia"/>
                <w:sz w:val="18"/>
                <w:szCs w:val="18"/>
              </w:rPr>
              <w:t>2009.11.13</w:t>
            </w:r>
          </w:p>
        </w:tc>
        <w:tc>
          <w:tcPr>
            <w:tcW w:w="0" w:type="auto"/>
            <w:vAlign w:val="center"/>
          </w:tcPr>
          <w:p w14:paraId="536EFFF8" w14:textId="77777777" w:rsidR="00015C32" w:rsidRPr="00BA6BF4" w:rsidRDefault="00015C32" w:rsidP="00DB24B0">
            <w:pPr>
              <w:rPr>
                <w:rFonts w:hint="eastAsia"/>
                <w:sz w:val="18"/>
                <w:szCs w:val="18"/>
              </w:rPr>
            </w:pPr>
            <w:r w:rsidRPr="00BA6BF4">
              <w:rPr>
                <w:rFonts w:hint="eastAsia"/>
                <w:sz w:val="18"/>
                <w:szCs w:val="18"/>
              </w:rPr>
              <w:t>5</w:t>
            </w:r>
          </w:p>
        </w:tc>
        <w:tc>
          <w:tcPr>
            <w:tcW w:w="0" w:type="auto"/>
            <w:vAlign w:val="center"/>
          </w:tcPr>
          <w:p w14:paraId="645EBD7C" w14:textId="77777777" w:rsidR="00015C32" w:rsidRPr="00BA6BF4" w:rsidRDefault="00015C32" w:rsidP="00DB24B0">
            <w:pPr>
              <w:rPr>
                <w:rFonts w:hint="eastAsia"/>
                <w:sz w:val="18"/>
                <w:szCs w:val="18"/>
              </w:rPr>
            </w:pPr>
            <w:r w:rsidRPr="00BA6BF4">
              <w:rPr>
                <w:rFonts w:hint="eastAsia"/>
                <w:sz w:val="18"/>
                <w:szCs w:val="18"/>
              </w:rPr>
              <w:t>2</w:t>
            </w:r>
          </w:p>
        </w:tc>
        <w:tc>
          <w:tcPr>
            <w:tcW w:w="0" w:type="auto"/>
            <w:vAlign w:val="center"/>
          </w:tcPr>
          <w:p w14:paraId="21982992" w14:textId="77777777" w:rsidR="00015C32" w:rsidRPr="00BA6BF4" w:rsidRDefault="00015C32" w:rsidP="00DB24B0">
            <w:pPr>
              <w:rPr>
                <w:rFonts w:hint="eastAsia"/>
                <w:sz w:val="18"/>
                <w:szCs w:val="18"/>
              </w:rPr>
            </w:pPr>
            <w:r w:rsidRPr="00BA6BF4">
              <w:rPr>
                <w:rFonts w:hint="eastAsia"/>
                <w:sz w:val="18"/>
                <w:szCs w:val="18"/>
              </w:rPr>
              <w:t>5.10</w:t>
            </w:r>
          </w:p>
        </w:tc>
        <w:tc>
          <w:tcPr>
            <w:tcW w:w="0" w:type="auto"/>
            <w:vAlign w:val="center"/>
          </w:tcPr>
          <w:p w14:paraId="657F929D" w14:textId="77777777" w:rsidR="00015C32" w:rsidRPr="00BA6BF4" w:rsidRDefault="00015C32" w:rsidP="00DB24B0">
            <w:pPr>
              <w:rPr>
                <w:rFonts w:hint="eastAsia"/>
                <w:sz w:val="18"/>
                <w:szCs w:val="18"/>
              </w:rPr>
            </w:pPr>
            <w:r w:rsidRPr="00BA6BF4">
              <w:rPr>
                <w:rFonts w:hint="eastAsia"/>
                <w:sz w:val="18"/>
                <w:szCs w:val="18"/>
              </w:rPr>
              <w:t>-</w:t>
            </w:r>
          </w:p>
        </w:tc>
        <w:tc>
          <w:tcPr>
            <w:tcW w:w="0" w:type="auto"/>
            <w:vAlign w:val="center"/>
          </w:tcPr>
          <w:p w14:paraId="6A28834C" w14:textId="77777777" w:rsidR="00015C32" w:rsidRPr="00BA6BF4" w:rsidRDefault="00015C32" w:rsidP="00DB24B0">
            <w:pPr>
              <w:rPr>
                <w:rFonts w:hint="eastAsia"/>
                <w:sz w:val="18"/>
                <w:szCs w:val="18"/>
              </w:rPr>
            </w:pPr>
            <w:r w:rsidRPr="00BA6BF4">
              <w:rPr>
                <w:rFonts w:hint="eastAsia"/>
                <w:sz w:val="18"/>
                <w:szCs w:val="18"/>
              </w:rPr>
              <w:t>AA-</w:t>
            </w:r>
          </w:p>
        </w:tc>
        <w:tc>
          <w:tcPr>
            <w:tcW w:w="0" w:type="auto"/>
            <w:vAlign w:val="center"/>
          </w:tcPr>
          <w:p w14:paraId="2F41FAE3" w14:textId="77777777" w:rsidR="00015C32" w:rsidRPr="00BA6BF4" w:rsidRDefault="00015C32" w:rsidP="00DB24B0">
            <w:pPr>
              <w:rPr>
                <w:rFonts w:hint="eastAsia"/>
                <w:sz w:val="18"/>
                <w:szCs w:val="18"/>
              </w:rPr>
            </w:pPr>
            <w:r w:rsidRPr="00BA6BF4">
              <w:rPr>
                <w:rFonts w:hint="eastAsia"/>
                <w:sz w:val="18"/>
                <w:szCs w:val="18"/>
              </w:rPr>
              <w:t>AA-</w:t>
            </w:r>
          </w:p>
        </w:tc>
      </w:tr>
      <w:tr w:rsidR="00015C32" w:rsidRPr="00BA6BF4" w14:paraId="3EBE64EF" w14:textId="77777777" w:rsidTr="00DB24B0">
        <w:tc>
          <w:tcPr>
            <w:tcW w:w="0" w:type="auto"/>
            <w:vMerge w:val="restart"/>
            <w:tcBorders>
              <w:bottom w:val="single" w:sz="4" w:space="0" w:color="auto"/>
            </w:tcBorders>
            <w:vAlign w:val="center"/>
          </w:tcPr>
          <w:p w14:paraId="46447414" w14:textId="77777777" w:rsidR="00015C32" w:rsidRPr="00BA6BF4" w:rsidRDefault="00015C32" w:rsidP="00DB24B0">
            <w:pPr>
              <w:rPr>
                <w:rFonts w:hint="eastAsia"/>
                <w:sz w:val="18"/>
                <w:szCs w:val="18"/>
              </w:rPr>
            </w:pPr>
            <w:r w:rsidRPr="00BA6BF4">
              <w:rPr>
                <w:rFonts w:hint="eastAsia"/>
                <w:sz w:val="18"/>
                <w:szCs w:val="18"/>
              </w:rPr>
              <w:t>山东省诸城市</w:t>
            </w:r>
            <w:r w:rsidRPr="00BA6BF4">
              <w:rPr>
                <w:rFonts w:hint="eastAsia"/>
                <w:sz w:val="18"/>
                <w:szCs w:val="18"/>
              </w:rPr>
              <w:t>2009</w:t>
            </w:r>
            <w:r w:rsidRPr="00BA6BF4">
              <w:rPr>
                <w:rFonts w:hint="eastAsia"/>
                <w:sz w:val="18"/>
                <w:szCs w:val="18"/>
              </w:rPr>
              <w:t>年度中小企业集合票据</w:t>
            </w:r>
          </w:p>
        </w:tc>
        <w:tc>
          <w:tcPr>
            <w:tcW w:w="0" w:type="auto"/>
            <w:vAlign w:val="center"/>
          </w:tcPr>
          <w:p w14:paraId="4B25F1DD" w14:textId="77777777" w:rsidR="00015C32" w:rsidRPr="00BA6BF4" w:rsidRDefault="00015C32" w:rsidP="00DB24B0">
            <w:pPr>
              <w:rPr>
                <w:rFonts w:hint="eastAsia"/>
                <w:sz w:val="18"/>
                <w:szCs w:val="18"/>
              </w:rPr>
            </w:pPr>
            <w:r w:rsidRPr="00BA6BF4">
              <w:rPr>
                <w:rFonts w:hint="eastAsia"/>
                <w:sz w:val="18"/>
                <w:szCs w:val="18"/>
              </w:rPr>
              <w:t>09</w:t>
            </w:r>
            <w:r w:rsidRPr="00BA6BF4">
              <w:rPr>
                <w:rFonts w:hint="eastAsia"/>
                <w:sz w:val="18"/>
                <w:szCs w:val="18"/>
              </w:rPr>
              <w:t>诸城</w:t>
            </w:r>
            <w:r w:rsidRPr="00BA6BF4">
              <w:rPr>
                <w:rFonts w:hint="eastAsia"/>
                <w:sz w:val="18"/>
                <w:szCs w:val="18"/>
              </w:rPr>
              <w:t>SMECN1</w:t>
            </w:r>
          </w:p>
        </w:tc>
        <w:tc>
          <w:tcPr>
            <w:tcW w:w="0" w:type="auto"/>
            <w:vAlign w:val="center"/>
          </w:tcPr>
          <w:p w14:paraId="09BC99E2" w14:textId="77777777" w:rsidR="00015C32" w:rsidRPr="00BA6BF4" w:rsidRDefault="00015C32" w:rsidP="00DB24B0">
            <w:pPr>
              <w:rPr>
                <w:rFonts w:hint="eastAsia"/>
                <w:sz w:val="18"/>
                <w:szCs w:val="18"/>
              </w:rPr>
            </w:pPr>
            <w:r w:rsidRPr="00BA6BF4">
              <w:rPr>
                <w:rFonts w:hint="eastAsia"/>
                <w:sz w:val="18"/>
                <w:szCs w:val="18"/>
              </w:rPr>
              <w:t>2009.11.23</w:t>
            </w:r>
          </w:p>
        </w:tc>
        <w:tc>
          <w:tcPr>
            <w:tcW w:w="0" w:type="auto"/>
            <w:vAlign w:val="center"/>
          </w:tcPr>
          <w:p w14:paraId="23682A7A" w14:textId="77777777" w:rsidR="00015C32" w:rsidRPr="00BA6BF4" w:rsidRDefault="00015C32" w:rsidP="00DB24B0">
            <w:pPr>
              <w:rPr>
                <w:rFonts w:hint="eastAsia"/>
                <w:sz w:val="18"/>
                <w:szCs w:val="18"/>
              </w:rPr>
            </w:pPr>
            <w:r w:rsidRPr="00BA6BF4">
              <w:rPr>
                <w:rFonts w:hint="eastAsia"/>
                <w:sz w:val="18"/>
                <w:szCs w:val="18"/>
              </w:rPr>
              <w:t>3</w:t>
            </w:r>
          </w:p>
        </w:tc>
        <w:tc>
          <w:tcPr>
            <w:tcW w:w="0" w:type="auto"/>
            <w:vAlign w:val="center"/>
          </w:tcPr>
          <w:p w14:paraId="6E3246B6" w14:textId="77777777" w:rsidR="00015C32" w:rsidRPr="00BA6BF4" w:rsidRDefault="00015C32" w:rsidP="00DB24B0">
            <w:pPr>
              <w:rPr>
                <w:rFonts w:hint="eastAsia"/>
                <w:sz w:val="18"/>
                <w:szCs w:val="18"/>
              </w:rPr>
            </w:pPr>
            <w:r w:rsidRPr="00BA6BF4">
              <w:rPr>
                <w:rFonts w:hint="eastAsia"/>
                <w:sz w:val="18"/>
                <w:szCs w:val="18"/>
              </w:rPr>
              <w:t>3</w:t>
            </w:r>
          </w:p>
        </w:tc>
        <w:tc>
          <w:tcPr>
            <w:tcW w:w="0" w:type="auto"/>
            <w:vAlign w:val="center"/>
          </w:tcPr>
          <w:p w14:paraId="19CF9D65" w14:textId="77777777" w:rsidR="00015C32" w:rsidRPr="00BA6BF4" w:rsidRDefault="00015C32" w:rsidP="00DB24B0">
            <w:pPr>
              <w:rPr>
                <w:rFonts w:hint="eastAsia"/>
                <w:sz w:val="18"/>
                <w:szCs w:val="18"/>
              </w:rPr>
            </w:pPr>
            <w:r w:rsidRPr="00BA6BF4">
              <w:rPr>
                <w:rFonts w:hint="eastAsia"/>
                <w:sz w:val="18"/>
                <w:szCs w:val="18"/>
              </w:rPr>
              <w:t>4.45</w:t>
            </w:r>
          </w:p>
        </w:tc>
        <w:tc>
          <w:tcPr>
            <w:tcW w:w="0" w:type="auto"/>
            <w:vAlign w:val="center"/>
          </w:tcPr>
          <w:p w14:paraId="4CD5E71C" w14:textId="77777777" w:rsidR="00015C32" w:rsidRPr="00BA6BF4" w:rsidRDefault="00015C32" w:rsidP="00DB24B0">
            <w:pPr>
              <w:rPr>
                <w:rFonts w:hint="eastAsia"/>
                <w:sz w:val="18"/>
                <w:szCs w:val="18"/>
              </w:rPr>
            </w:pPr>
            <w:r w:rsidRPr="00BA6BF4">
              <w:rPr>
                <w:rFonts w:hint="eastAsia"/>
                <w:sz w:val="18"/>
                <w:szCs w:val="18"/>
              </w:rPr>
              <w:t>-</w:t>
            </w:r>
          </w:p>
        </w:tc>
        <w:tc>
          <w:tcPr>
            <w:tcW w:w="0" w:type="auto"/>
            <w:vAlign w:val="center"/>
          </w:tcPr>
          <w:p w14:paraId="450FF896" w14:textId="77777777" w:rsidR="00015C32" w:rsidRPr="00BA6BF4" w:rsidRDefault="00015C32" w:rsidP="00DB24B0">
            <w:pPr>
              <w:rPr>
                <w:rFonts w:hint="eastAsia"/>
                <w:sz w:val="18"/>
                <w:szCs w:val="18"/>
              </w:rPr>
            </w:pPr>
            <w:r w:rsidRPr="00BA6BF4">
              <w:rPr>
                <w:rFonts w:hint="eastAsia"/>
                <w:sz w:val="18"/>
                <w:szCs w:val="18"/>
              </w:rPr>
              <w:t>AAA</w:t>
            </w:r>
          </w:p>
        </w:tc>
        <w:tc>
          <w:tcPr>
            <w:tcW w:w="0" w:type="auto"/>
            <w:vAlign w:val="center"/>
          </w:tcPr>
          <w:p w14:paraId="10C05D0D" w14:textId="77777777" w:rsidR="00015C32" w:rsidRPr="00BA6BF4" w:rsidRDefault="00015C32" w:rsidP="00DB24B0">
            <w:pPr>
              <w:rPr>
                <w:rFonts w:hint="eastAsia"/>
                <w:sz w:val="18"/>
                <w:szCs w:val="18"/>
              </w:rPr>
            </w:pPr>
            <w:r w:rsidRPr="00BA6BF4">
              <w:rPr>
                <w:rFonts w:hint="eastAsia"/>
                <w:sz w:val="18"/>
                <w:szCs w:val="18"/>
              </w:rPr>
              <w:t>AAA</w:t>
            </w:r>
          </w:p>
        </w:tc>
      </w:tr>
      <w:tr w:rsidR="00015C32" w:rsidRPr="00BA6BF4" w14:paraId="5D19ADE9" w14:textId="77777777" w:rsidTr="00DB24B0">
        <w:tc>
          <w:tcPr>
            <w:tcW w:w="0" w:type="auto"/>
            <w:vMerge/>
            <w:tcBorders>
              <w:bottom w:val="single" w:sz="4" w:space="0" w:color="auto"/>
            </w:tcBorders>
            <w:vAlign w:val="center"/>
          </w:tcPr>
          <w:p w14:paraId="2932FAEB" w14:textId="77777777" w:rsidR="00015C32" w:rsidRPr="00BA6BF4" w:rsidRDefault="00015C32" w:rsidP="00DB24B0">
            <w:pPr>
              <w:rPr>
                <w:rFonts w:hint="eastAsia"/>
                <w:sz w:val="18"/>
                <w:szCs w:val="18"/>
              </w:rPr>
            </w:pPr>
          </w:p>
        </w:tc>
        <w:tc>
          <w:tcPr>
            <w:tcW w:w="0" w:type="auto"/>
            <w:tcBorders>
              <w:bottom w:val="single" w:sz="4" w:space="0" w:color="auto"/>
            </w:tcBorders>
            <w:vAlign w:val="center"/>
          </w:tcPr>
          <w:p w14:paraId="23D0D7E6" w14:textId="77777777" w:rsidR="00015C32" w:rsidRPr="00BA6BF4" w:rsidRDefault="00015C32" w:rsidP="00DB24B0">
            <w:pPr>
              <w:rPr>
                <w:rFonts w:hint="eastAsia"/>
                <w:sz w:val="18"/>
                <w:szCs w:val="18"/>
              </w:rPr>
            </w:pPr>
            <w:r w:rsidRPr="00BA6BF4">
              <w:rPr>
                <w:rFonts w:hint="eastAsia"/>
                <w:sz w:val="18"/>
                <w:szCs w:val="18"/>
              </w:rPr>
              <w:t>09</w:t>
            </w:r>
            <w:r w:rsidRPr="00BA6BF4">
              <w:rPr>
                <w:rFonts w:hint="eastAsia"/>
                <w:sz w:val="18"/>
                <w:szCs w:val="18"/>
              </w:rPr>
              <w:t>诸城</w:t>
            </w:r>
            <w:r w:rsidRPr="00BA6BF4">
              <w:rPr>
                <w:rFonts w:hint="eastAsia"/>
                <w:sz w:val="18"/>
                <w:szCs w:val="18"/>
              </w:rPr>
              <w:t>SMECN2</w:t>
            </w:r>
          </w:p>
        </w:tc>
        <w:tc>
          <w:tcPr>
            <w:tcW w:w="0" w:type="auto"/>
            <w:tcBorders>
              <w:bottom w:val="single" w:sz="4" w:space="0" w:color="auto"/>
            </w:tcBorders>
            <w:vAlign w:val="center"/>
          </w:tcPr>
          <w:p w14:paraId="1DF753D2" w14:textId="77777777" w:rsidR="00015C32" w:rsidRPr="00BA6BF4" w:rsidRDefault="00015C32" w:rsidP="00DB24B0">
            <w:pPr>
              <w:rPr>
                <w:rFonts w:hint="eastAsia"/>
                <w:sz w:val="18"/>
                <w:szCs w:val="18"/>
              </w:rPr>
            </w:pPr>
            <w:r w:rsidRPr="00BA6BF4">
              <w:rPr>
                <w:rFonts w:hint="eastAsia"/>
                <w:sz w:val="18"/>
                <w:szCs w:val="18"/>
              </w:rPr>
              <w:t>2009.11.23</w:t>
            </w:r>
          </w:p>
        </w:tc>
        <w:tc>
          <w:tcPr>
            <w:tcW w:w="0" w:type="auto"/>
            <w:tcBorders>
              <w:bottom w:val="single" w:sz="4" w:space="0" w:color="auto"/>
            </w:tcBorders>
            <w:vAlign w:val="center"/>
          </w:tcPr>
          <w:p w14:paraId="34575AC8" w14:textId="77777777" w:rsidR="00015C32" w:rsidRPr="00BA6BF4" w:rsidRDefault="00015C32" w:rsidP="00DB24B0">
            <w:pPr>
              <w:rPr>
                <w:rFonts w:hint="eastAsia"/>
                <w:sz w:val="18"/>
                <w:szCs w:val="18"/>
              </w:rPr>
            </w:pPr>
            <w:r w:rsidRPr="00BA6BF4">
              <w:rPr>
                <w:rFonts w:hint="eastAsia"/>
                <w:sz w:val="18"/>
                <w:szCs w:val="18"/>
              </w:rPr>
              <w:t>2</w:t>
            </w:r>
          </w:p>
        </w:tc>
        <w:tc>
          <w:tcPr>
            <w:tcW w:w="0" w:type="auto"/>
            <w:tcBorders>
              <w:bottom w:val="single" w:sz="4" w:space="0" w:color="auto"/>
            </w:tcBorders>
            <w:vAlign w:val="center"/>
          </w:tcPr>
          <w:p w14:paraId="16428D0A" w14:textId="77777777" w:rsidR="00015C32" w:rsidRPr="00BA6BF4" w:rsidRDefault="00015C32" w:rsidP="00DB24B0">
            <w:pPr>
              <w:rPr>
                <w:rFonts w:hint="eastAsia"/>
                <w:sz w:val="18"/>
                <w:szCs w:val="18"/>
              </w:rPr>
            </w:pPr>
            <w:r w:rsidRPr="00BA6BF4">
              <w:rPr>
                <w:rFonts w:hint="eastAsia"/>
                <w:sz w:val="18"/>
                <w:szCs w:val="18"/>
              </w:rPr>
              <w:t>3</w:t>
            </w:r>
          </w:p>
        </w:tc>
        <w:tc>
          <w:tcPr>
            <w:tcW w:w="0" w:type="auto"/>
            <w:tcBorders>
              <w:bottom w:val="single" w:sz="4" w:space="0" w:color="auto"/>
            </w:tcBorders>
            <w:vAlign w:val="center"/>
          </w:tcPr>
          <w:p w14:paraId="12297F12" w14:textId="77777777" w:rsidR="00015C32" w:rsidRPr="00BA6BF4" w:rsidRDefault="00015C32" w:rsidP="00DB24B0">
            <w:pPr>
              <w:rPr>
                <w:rFonts w:hint="eastAsia"/>
                <w:sz w:val="18"/>
                <w:szCs w:val="18"/>
              </w:rPr>
            </w:pPr>
            <w:r w:rsidRPr="00BA6BF4">
              <w:rPr>
                <w:rFonts w:hint="eastAsia"/>
                <w:sz w:val="18"/>
                <w:szCs w:val="18"/>
              </w:rPr>
              <w:t>6.00</w:t>
            </w:r>
          </w:p>
        </w:tc>
        <w:tc>
          <w:tcPr>
            <w:tcW w:w="0" w:type="auto"/>
            <w:tcBorders>
              <w:bottom w:val="single" w:sz="4" w:space="0" w:color="auto"/>
            </w:tcBorders>
            <w:vAlign w:val="center"/>
          </w:tcPr>
          <w:p w14:paraId="5CFC7F1F" w14:textId="77777777" w:rsidR="00015C32" w:rsidRPr="00BA6BF4" w:rsidRDefault="00015C32" w:rsidP="00DB24B0">
            <w:pPr>
              <w:rPr>
                <w:rFonts w:hint="eastAsia"/>
                <w:sz w:val="18"/>
                <w:szCs w:val="18"/>
              </w:rPr>
            </w:pPr>
            <w:r w:rsidRPr="00BA6BF4">
              <w:rPr>
                <w:rFonts w:hint="eastAsia"/>
                <w:sz w:val="18"/>
                <w:szCs w:val="18"/>
              </w:rPr>
              <w:t>-</w:t>
            </w:r>
          </w:p>
        </w:tc>
        <w:tc>
          <w:tcPr>
            <w:tcW w:w="0" w:type="auto"/>
            <w:tcBorders>
              <w:bottom w:val="single" w:sz="4" w:space="0" w:color="auto"/>
            </w:tcBorders>
            <w:vAlign w:val="center"/>
          </w:tcPr>
          <w:p w14:paraId="5DA5C132" w14:textId="77777777" w:rsidR="00015C32" w:rsidRPr="00BA6BF4" w:rsidRDefault="00015C32" w:rsidP="00DB24B0">
            <w:pPr>
              <w:rPr>
                <w:rFonts w:hint="eastAsia"/>
                <w:sz w:val="18"/>
                <w:szCs w:val="18"/>
              </w:rPr>
            </w:pPr>
            <w:r w:rsidRPr="00BA6BF4">
              <w:rPr>
                <w:rFonts w:hint="eastAsia"/>
                <w:sz w:val="18"/>
                <w:szCs w:val="18"/>
              </w:rPr>
              <w:t>AAA</w:t>
            </w:r>
          </w:p>
        </w:tc>
        <w:tc>
          <w:tcPr>
            <w:tcW w:w="0" w:type="auto"/>
            <w:tcBorders>
              <w:bottom w:val="single" w:sz="4" w:space="0" w:color="auto"/>
            </w:tcBorders>
            <w:vAlign w:val="center"/>
          </w:tcPr>
          <w:p w14:paraId="3AF17B73" w14:textId="77777777" w:rsidR="00015C32" w:rsidRPr="00BA6BF4" w:rsidRDefault="00015C32" w:rsidP="00DB24B0">
            <w:pPr>
              <w:rPr>
                <w:rFonts w:hint="eastAsia"/>
                <w:sz w:val="18"/>
                <w:szCs w:val="18"/>
              </w:rPr>
            </w:pPr>
            <w:r w:rsidRPr="00BA6BF4">
              <w:rPr>
                <w:rFonts w:hint="eastAsia"/>
                <w:sz w:val="18"/>
                <w:szCs w:val="18"/>
              </w:rPr>
              <w:t>AA-</w:t>
            </w:r>
          </w:p>
        </w:tc>
      </w:tr>
    </w:tbl>
    <w:p w14:paraId="3D31BA42" w14:textId="77777777" w:rsidR="00015C32" w:rsidRPr="00800D22" w:rsidRDefault="00015C32" w:rsidP="00015C32">
      <w:pPr>
        <w:spacing w:afterLines="100" w:after="312"/>
        <w:rPr>
          <w:rFonts w:hint="eastAsia"/>
          <w:sz w:val="18"/>
          <w:szCs w:val="18"/>
        </w:rPr>
      </w:pPr>
      <w:r w:rsidRPr="00800D22">
        <w:rPr>
          <w:rFonts w:hint="eastAsia"/>
          <w:sz w:val="18"/>
          <w:szCs w:val="18"/>
        </w:rPr>
        <w:lastRenderedPageBreak/>
        <w:t>资料来源：鹏元资信评估有限公司统计</w:t>
      </w:r>
    </w:p>
    <w:p w14:paraId="37C33E0F" w14:textId="77777777" w:rsidR="00015C32" w:rsidRPr="00800D22" w:rsidRDefault="00015C32" w:rsidP="00015C32">
      <w:pPr>
        <w:spacing w:line="360" w:lineRule="auto"/>
        <w:ind w:firstLineChars="200" w:firstLine="480"/>
        <w:rPr>
          <w:rFonts w:hint="eastAsia"/>
          <w:sz w:val="24"/>
        </w:rPr>
      </w:pPr>
      <w:r w:rsidRPr="00800D22">
        <w:rPr>
          <w:rFonts w:hint="eastAsia"/>
          <w:sz w:val="24"/>
        </w:rPr>
        <w:t>2009</w:t>
      </w:r>
      <w:r w:rsidRPr="00800D22">
        <w:rPr>
          <w:rFonts w:hint="eastAsia"/>
          <w:sz w:val="24"/>
        </w:rPr>
        <w:t>年</w:t>
      </w:r>
      <w:r w:rsidRPr="00800D22">
        <w:rPr>
          <w:rFonts w:hint="eastAsia"/>
          <w:sz w:val="24"/>
        </w:rPr>
        <w:t>11</w:t>
      </w:r>
      <w:r w:rsidRPr="00800D22">
        <w:rPr>
          <w:rFonts w:hint="eastAsia"/>
          <w:sz w:val="24"/>
        </w:rPr>
        <w:t>月，在国家倡导着力解决中小企业融资难题的大背景下，中期票据市场出现了以中小企业为发行主体的集合票据新品种，共发行了两只</w:t>
      </w:r>
      <w:r w:rsidRPr="00800D22">
        <w:rPr>
          <w:rStyle w:val="af4"/>
          <w:sz w:val="24"/>
        </w:rPr>
        <w:footnoteReference w:id="9"/>
      </w:r>
      <w:r w:rsidRPr="00800D22">
        <w:rPr>
          <w:rFonts w:hint="eastAsia"/>
          <w:sz w:val="24"/>
        </w:rPr>
        <w:t>集合票据，两只集合票据均包括了</w:t>
      </w:r>
      <w:r w:rsidRPr="00800D22">
        <w:rPr>
          <w:rFonts w:hint="eastAsia"/>
          <w:sz w:val="24"/>
        </w:rPr>
        <w:t>8</w:t>
      </w:r>
      <w:r w:rsidRPr="00800D22">
        <w:rPr>
          <w:rFonts w:hint="eastAsia"/>
          <w:sz w:val="24"/>
        </w:rPr>
        <w:t>家发行主体，均采取了外部增信措施。其中山东寿光“三农”中小企业</w:t>
      </w:r>
      <w:r w:rsidRPr="00800D22">
        <w:rPr>
          <w:rFonts w:hint="eastAsia"/>
          <w:sz w:val="24"/>
        </w:rPr>
        <w:t>2009</w:t>
      </w:r>
      <w:r w:rsidRPr="00800D22">
        <w:rPr>
          <w:rFonts w:hint="eastAsia"/>
          <w:sz w:val="24"/>
        </w:rPr>
        <w:t>年度第一期集合票据</w:t>
      </w:r>
      <w:r w:rsidRPr="00800D22">
        <w:rPr>
          <w:rFonts w:hint="eastAsia"/>
          <w:sz w:val="24"/>
        </w:rPr>
        <w:t>8</w:t>
      </w:r>
      <w:r w:rsidRPr="00800D22">
        <w:rPr>
          <w:rFonts w:hint="eastAsia"/>
          <w:sz w:val="24"/>
        </w:rPr>
        <w:t>家发行主体的信用等级均在</w:t>
      </w:r>
      <w:r w:rsidRPr="00800D22">
        <w:rPr>
          <w:rFonts w:hint="eastAsia"/>
          <w:sz w:val="24"/>
        </w:rPr>
        <w:t>BBB</w:t>
      </w:r>
      <w:r w:rsidRPr="00800D22">
        <w:rPr>
          <w:rFonts w:hint="eastAsia"/>
          <w:sz w:val="24"/>
        </w:rPr>
        <w:t>至</w:t>
      </w:r>
      <w:r w:rsidRPr="00800D22">
        <w:rPr>
          <w:rFonts w:hint="eastAsia"/>
          <w:sz w:val="24"/>
        </w:rPr>
        <w:t>A-</w:t>
      </w:r>
      <w:r w:rsidRPr="00800D22">
        <w:rPr>
          <w:rFonts w:hint="eastAsia"/>
          <w:sz w:val="24"/>
        </w:rPr>
        <w:t>之间，发行总额度为</w:t>
      </w:r>
      <w:r w:rsidRPr="00800D22">
        <w:rPr>
          <w:rFonts w:hint="eastAsia"/>
          <w:sz w:val="24"/>
        </w:rPr>
        <w:t>5</w:t>
      </w:r>
      <w:r w:rsidRPr="00800D22">
        <w:rPr>
          <w:rFonts w:hint="eastAsia"/>
          <w:sz w:val="24"/>
        </w:rPr>
        <w:t>亿元，采取了第三方担保的增信措施，寿光市金财公有资产经营有限公司为该期集合票据提供全额无条件不可撤销的连带责任担保。山东省诸城市</w:t>
      </w:r>
      <w:r w:rsidRPr="00800D22">
        <w:rPr>
          <w:rFonts w:hint="eastAsia"/>
          <w:sz w:val="24"/>
        </w:rPr>
        <w:t>2009</w:t>
      </w:r>
      <w:r w:rsidRPr="00800D22">
        <w:rPr>
          <w:rFonts w:hint="eastAsia"/>
          <w:sz w:val="24"/>
        </w:rPr>
        <w:t>年度中小企业集合票据</w:t>
      </w:r>
      <w:r w:rsidRPr="00800D22">
        <w:rPr>
          <w:rFonts w:hint="eastAsia"/>
          <w:sz w:val="24"/>
        </w:rPr>
        <w:t>8</w:t>
      </w:r>
      <w:r w:rsidRPr="00800D22">
        <w:rPr>
          <w:rFonts w:hint="eastAsia"/>
          <w:sz w:val="24"/>
        </w:rPr>
        <w:t>家发行主体的信用等级在</w:t>
      </w:r>
      <w:r w:rsidRPr="00800D22">
        <w:rPr>
          <w:rFonts w:hint="eastAsia"/>
          <w:sz w:val="24"/>
        </w:rPr>
        <w:t>BBB</w:t>
      </w:r>
      <w:r w:rsidRPr="00800D22">
        <w:rPr>
          <w:rFonts w:hint="eastAsia"/>
          <w:sz w:val="24"/>
        </w:rPr>
        <w:t>至</w:t>
      </w:r>
      <w:r w:rsidRPr="00800D22">
        <w:rPr>
          <w:rFonts w:hint="eastAsia"/>
          <w:sz w:val="24"/>
        </w:rPr>
        <w:t>A</w:t>
      </w:r>
      <w:r w:rsidRPr="00800D22">
        <w:rPr>
          <w:rFonts w:hint="eastAsia"/>
          <w:sz w:val="24"/>
        </w:rPr>
        <w:t>之间，发行额度为</w:t>
      </w:r>
      <w:r w:rsidRPr="00800D22">
        <w:rPr>
          <w:rFonts w:hint="eastAsia"/>
          <w:sz w:val="24"/>
        </w:rPr>
        <w:t>5</w:t>
      </w:r>
      <w:r w:rsidRPr="00800D22">
        <w:rPr>
          <w:rFonts w:hint="eastAsia"/>
          <w:sz w:val="24"/>
        </w:rPr>
        <w:t>亿元，由中债信用增进投资股份有限公司提供</w:t>
      </w:r>
      <w:r w:rsidRPr="00800D22">
        <w:rPr>
          <w:rFonts w:hint="eastAsia"/>
          <w:sz w:val="24"/>
        </w:rPr>
        <w:t>3</w:t>
      </w:r>
      <w:r w:rsidRPr="00800D22">
        <w:rPr>
          <w:rFonts w:hint="eastAsia"/>
          <w:sz w:val="24"/>
        </w:rPr>
        <w:t>亿元非足额的连带责任保证担保，并设立偿债基金，同时通过内部分层将债券划分为优先级（</w:t>
      </w:r>
      <w:r w:rsidRPr="00800D22">
        <w:rPr>
          <w:rFonts w:hint="eastAsia"/>
          <w:sz w:val="24"/>
        </w:rPr>
        <w:t>3</w:t>
      </w:r>
      <w:r w:rsidRPr="00800D22">
        <w:rPr>
          <w:rFonts w:hint="eastAsia"/>
          <w:sz w:val="24"/>
        </w:rPr>
        <w:t>亿元）和高收益级（</w:t>
      </w:r>
      <w:r w:rsidRPr="00800D22">
        <w:rPr>
          <w:rFonts w:hint="eastAsia"/>
          <w:sz w:val="24"/>
        </w:rPr>
        <w:t>2</w:t>
      </w:r>
      <w:r w:rsidRPr="00800D22">
        <w:rPr>
          <w:rFonts w:hint="eastAsia"/>
          <w:sz w:val="24"/>
        </w:rPr>
        <w:t>亿元）两部分，优先级相比于高</w:t>
      </w:r>
      <w:proofErr w:type="gramStart"/>
      <w:r w:rsidRPr="00800D22">
        <w:rPr>
          <w:rFonts w:hint="eastAsia"/>
          <w:sz w:val="24"/>
        </w:rPr>
        <w:t>收益级</w:t>
      </w:r>
      <w:proofErr w:type="gramEnd"/>
      <w:r w:rsidRPr="00800D22">
        <w:rPr>
          <w:rFonts w:hint="eastAsia"/>
          <w:sz w:val="24"/>
        </w:rPr>
        <w:t>具有优先受偿权，优先级和高</w:t>
      </w:r>
      <w:proofErr w:type="gramStart"/>
      <w:r w:rsidRPr="00800D22">
        <w:rPr>
          <w:rFonts w:hint="eastAsia"/>
          <w:sz w:val="24"/>
        </w:rPr>
        <w:t>收益级</w:t>
      </w:r>
      <w:proofErr w:type="gramEnd"/>
      <w:r w:rsidRPr="00800D22">
        <w:rPr>
          <w:rFonts w:hint="eastAsia"/>
          <w:sz w:val="24"/>
        </w:rPr>
        <w:t>的债券信用等级分别为</w:t>
      </w:r>
      <w:r w:rsidRPr="00800D22">
        <w:rPr>
          <w:rFonts w:hint="eastAsia"/>
          <w:sz w:val="24"/>
        </w:rPr>
        <w:t>AAA</w:t>
      </w:r>
      <w:r w:rsidRPr="00800D22">
        <w:rPr>
          <w:rFonts w:hint="eastAsia"/>
          <w:sz w:val="24"/>
        </w:rPr>
        <w:t>和</w:t>
      </w:r>
      <w:r w:rsidRPr="00800D22">
        <w:rPr>
          <w:rFonts w:hint="eastAsia"/>
          <w:sz w:val="24"/>
        </w:rPr>
        <w:t>AA-</w:t>
      </w:r>
      <w:r w:rsidRPr="00800D22">
        <w:rPr>
          <w:rFonts w:hint="eastAsia"/>
          <w:sz w:val="24"/>
        </w:rPr>
        <w:t>，两者的发行利差相差</w:t>
      </w:r>
      <w:r w:rsidRPr="00800D22">
        <w:rPr>
          <w:rFonts w:hint="eastAsia"/>
          <w:sz w:val="24"/>
        </w:rPr>
        <w:t>155</w:t>
      </w:r>
      <w:r w:rsidRPr="00800D22">
        <w:rPr>
          <w:rFonts w:hint="eastAsia"/>
          <w:sz w:val="24"/>
        </w:rPr>
        <w:t>个</w:t>
      </w:r>
      <w:r w:rsidRPr="00800D22">
        <w:rPr>
          <w:rFonts w:hint="eastAsia"/>
          <w:sz w:val="24"/>
        </w:rPr>
        <w:t>BP</w:t>
      </w:r>
      <w:r w:rsidRPr="00800D22">
        <w:rPr>
          <w:rFonts w:hint="eastAsia"/>
          <w:sz w:val="24"/>
        </w:rPr>
        <w:t>。</w:t>
      </w:r>
    </w:p>
    <w:p w14:paraId="5830953F" w14:textId="77777777" w:rsidR="00015C32" w:rsidRPr="00800D22" w:rsidRDefault="00015C32" w:rsidP="00015C32">
      <w:pPr>
        <w:spacing w:line="360" w:lineRule="auto"/>
        <w:ind w:firstLineChars="200" w:firstLine="480"/>
        <w:rPr>
          <w:rFonts w:hint="eastAsia"/>
          <w:sz w:val="24"/>
        </w:rPr>
      </w:pPr>
      <w:r w:rsidRPr="00800D22">
        <w:rPr>
          <w:rFonts w:hint="eastAsia"/>
          <w:sz w:val="24"/>
        </w:rPr>
        <w:t>中小企业集合票据的成功发行，丰富了银行间债券市场的发行主体和产品结构，增加了债务融资工具的信用层次、开拓了新的发行方式，对有效发挥市场资源配置功能，支持企业融资，促进国内债券市场的发展具有重要意义。</w:t>
      </w:r>
    </w:p>
    <w:p w14:paraId="2430698B" w14:textId="77777777" w:rsidR="008D0AC4" w:rsidRPr="00015C32" w:rsidRDefault="008D0AC4">
      <w:pPr>
        <w:rPr>
          <w:rFonts w:hint="eastAsia"/>
        </w:rPr>
      </w:pPr>
    </w:p>
    <w:sectPr w:rsidR="008D0AC4" w:rsidRPr="00015C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65ED4" w14:textId="77777777" w:rsidR="00240F75" w:rsidRDefault="00240F75" w:rsidP="00015C32">
      <w:pPr>
        <w:rPr>
          <w:rFonts w:hint="eastAsia"/>
        </w:rPr>
      </w:pPr>
      <w:r>
        <w:separator/>
      </w:r>
    </w:p>
  </w:endnote>
  <w:endnote w:type="continuationSeparator" w:id="0">
    <w:p w14:paraId="22D91FB6" w14:textId="77777777" w:rsidR="00240F75" w:rsidRDefault="00240F75" w:rsidP="00015C3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1B305" w14:textId="77777777" w:rsidR="00240F75" w:rsidRDefault="00240F75" w:rsidP="00015C32">
      <w:pPr>
        <w:rPr>
          <w:rFonts w:hint="eastAsia"/>
        </w:rPr>
      </w:pPr>
      <w:r>
        <w:separator/>
      </w:r>
    </w:p>
  </w:footnote>
  <w:footnote w:type="continuationSeparator" w:id="0">
    <w:p w14:paraId="088FDD5B" w14:textId="77777777" w:rsidR="00240F75" w:rsidRDefault="00240F75" w:rsidP="00015C32">
      <w:pPr>
        <w:rPr>
          <w:rFonts w:hint="eastAsia"/>
        </w:rPr>
      </w:pPr>
      <w:r>
        <w:continuationSeparator/>
      </w:r>
    </w:p>
  </w:footnote>
  <w:footnote w:id="1">
    <w:p w14:paraId="5ADA7CE2" w14:textId="77777777" w:rsidR="00015C32" w:rsidRDefault="00015C32" w:rsidP="00015C32">
      <w:pPr>
        <w:pStyle w:val="af2"/>
        <w:rPr>
          <w:rFonts w:hint="eastAsia"/>
        </w:rPr>
      </w:pPr>
      <w:r>
        <w:rPr>
          <w:rStyle w:val="af4"/>
        </w:rPr>
        <w:footnoteRef/>
      </w:r>
      <w:r>
        <w:t xml:space="preserve"> </w:t>
      </w:r>
      <w:r>
        <w:rPr>
          <w:rFonts w:hint="eastAsia"/>
        </w:rPr>
        <w:t xml:space="preserve"> </w:t>
      </w:r>
      <w:r>
        <w:rPr>
          <w:rFonts w:hint="eastAsia"/>
        </w:rPr>
        <w:t>包括可转换公司债</w:t>
      </w:r>
      <w:proofErr w:type="gramStart"/>
      <w:r>
        <w:rPr>
          <w:rFonts w:hint="eastAsia"/>
        </w:rPr>
        <w:t>券</w:t>
      </w:r>
      <w:proofErr w:type="gramEnd"/>
      <w:r>
        <w:rPr>
          <w:rFonts w:hint="eastAsia"/>
        </w:rPr>
        <w:t>、</w:t>
      </w:r>
      <w:r w:rsidRPr="00E332D1">
        <w:rPr>
          <w:rFonts w:hint="eastAsia"/>
        </w:rPr>
        <w:t>认股权和债券分离交易的可转换公司债</w:t>
      </w:r>
      <w:proofErr w:type="gramStart"/>
      <w:r w:rsidRPr="00E332D1">
        <w:rPr>
          <w:rFonts w:hint="eastAsia"/>
        </w:rPr>
        <w:t>券</w:t>
      </w:r>
      <w:proofErr w:type="gramEnd"/>
      <w:r>
        <w:rPr>
          <w:rFonts w:hint="eastAsia"/>
        </w:rPr>
        <w:t>。</w:t>
      </w:r>
    </w:p>
  </w:footnote>
  <w:footnote w:id="2">
    <w:p w14:paraId="0AF5D2A1" w14:textId="77777777" w:rsidR="00015C32" w:rsidRPr="00286B4B" w:rsidRDefault="00015C32" w:rsidP="00015C32">
      <w:pPr>
        <w:pStyle w:val="af2"/>
      </w:pPr>
      <w:r>
        <w:rPr>
          <w:rStyle w:val="af4"/>
        </w:rPr>
        <w:footnoteRef/>
      </w:r>
      <w:r>
        <w:t xml:space="preserve"> </w:t>
      </w:r>
      <w:r>
        <w:rPr>
          <w:rFonts w:hint="eastAsia"/>
        </w:rPr>
        <w:t xml:space="preserve"> </w:t>
      </w:r>
      <w:r>
        <w:rPr>
          <w:rFonts w:hint="eastAsia"/>
        </w:rPr>
        <w:t>为</w:t>
      </w:r>
      <w:r w:rsidRPr="00286B4B">
        <w:rPr>
          <w:rFonts w:hint="eastAsia"/>
        </w:rPr>
        <w:t>09</w:t>
      </w:r>
      <w:r w:rsidRPr="00286B4B">
        <w:rPr>
          <w:rFonts w:hint="eastAsia"/>
        </w:rPr>
        <w:t>大连中小债</w:t>
      </w:r>
      <w:r>
        <w:rPr>
          <w:rFonts w:hint="eastAsia"/>
        </w:rPr>
        <w:t>。</w:t>
      </w:r>
    </w:p>
  </w:footnote>
  <w:footnote w:id="3">
    <w:p w14:paraId="139E2CE1" w14:textId="77777777" w:rsidR="00015C32" w:rsidRPr="00E80E1E" w:rsidRDefault="00015C32" w:rsidP="00015C32">
      <w:pPr>
        <w:pStyle w:val="af2"/>
        <w:rPr>
          <w:rFonts w:hint="eastAsia"/>
        </w:rPr>
      </w:pPr>
      <w:r>
        <w:rPr>
          <w:rStyle w:val="af4"/>
        </w:rPr>
        <w:footnoteRef/>
      </w:r>
      <w:r>
        <w:t xml:space="preserve"> </w:t>
      </w:r>
      <w:r>
        <w:rPr>
          <w:rFonts w:hint="eastAsia"/>
        </w:rPr>
        <w:t xml:space="preserve"> </w:t>
      </w:r>
      <w:r>
        <w:rPr>
          <w:rFonts w:hint="eastAsia"/>
        </w:rPr>
        <w:t>均为含</w:t>
      </w:r>
      <w:proofErr w:type="gramStart"/>
      <w:r>
        <w:rPr>
          <w:rFonts w:hint="eastAsia"/>
        </w:rPr>
        <w:t>权设计</w:t>
      </w:r>
      <w:proofErr w:type="gramEnd"/>
      <w:r>
        <w:rPr>
          <w:rFonts w:hint="eastAsia"/>
        </w:rPr>
        <w:t>类型，包括</w:t>
      </w:r>
      <w:r>
        <w:rPr>
          <w:rFonts w:hint="eastAsia"/>
        </w:rPr>
        <w:t>3+2</w:t>
      </w:r>
      <w:r>
        <w:rPr>
          <w:rFonts w:hint="eastAsia"/>
        </w:rPr>
        <w:t>年、</w:t>
      </w:r>
      <w:r>
        <w:rPr>
          <w:rFonts w:hint="eastAsia"/>
        </w:rPr>
        <w:t>4+2</w:t>
      </w:r>
      <w:r>
        <w:rPr>
          <w:rFonts w:hint="eastAsia"/>
        </w:rPr>
        <w:t>年、</w:t>
      </w:r>
      <w:r>
        <w:rPr>
          <w:rFonts w:hint="eastAsia"/>
        </w:rPr>
        <w:t>4+3</w:t>
      </w:r>
      <w:r>
        <w:rPr>
          <w:rFonts w:hint="eastAsia"/>
        </w:rPr>
        <w:t>年、</w:t>
      </w:r>
      <w:r>
        <w:rPr>
          <w:rFonts w:hint="eastAsia"/>
        </w:rPr>
        <w:t>5+3</w:t>
      </w:r>
      <w:r>
        <w:rPr>
          <w:rFonts w:hint="eastAsia"/>
        </w:rPr>
        <w:t>年和</w:t>
      </w:r>
      <w:r>
        <w:rPr>
          <w:rFonts w:hint="eastAsia"/>
        </w:rPr>
        <w:t>7+3</w:t>
      </w:r>
      <w:r>
        <w:rPr>
          <w:rFonts w:hint="eastAsia"/>
        </w:rPr>
        <w:t>年。</w:t>
      </w:r>
    </w:p>
  </w:footnote>
  <w:footnote w:id="4">
    <w:p w14:paraId="362C64AB" w14:textId="77777777" w:rsidR="00015C32" w:rsidRDefault="00015C32" w:rsidP="00015C32">
      <w:pPr>
        <w:pStyle w:val="af2"/>
        <w:rPr>
          <w:rFonts w:hint="eastAsia"/>
        </w:rPr>
      </w:pPr>
      <w:r>
        <w:rPr>
          <w:rStyle w:val="af4"/>
        </w:rPr>
        <w:footnoteRef/>
      </w:r>
      <w:r>
        <w:t xml:space="preserve"> </w:t>
      </w:r>
      <w:r>
        <w:rPr>
          <w:rFonts w:hint="eastAsia"/>
        </w:rPr>
        <w:t xml:space="preserve"> </w:t>
      </w:r>
      <w:r>
        <w:rPr>
          <w:rFonts w:hint="eastAsia"/>
        </w:rPr>
        <w:t>包括可转换公司债</w:t>
      </w:r>
      <w:proofErr w:type="gramStart"/>
      <w:r>
        <w:rPr>
          <w:rFonts w:hint="eastAsia"/>
        </w:rPr>
        <w:t>券</w:t>
      </w:r>
      <w:proofErr w:type="gramEnd"/>
      <w:r>
        <w:rPr>
          <w:rFonts w:hint="eastAsia"/>
        </w:rPr>
        <w:t>、</w:t>
      </w:r>
      <w:r w:rsidRPr="00E332D1">
        <w:rPr>
          <w:rFonts w:hint="eastAsia"/>
        </w:rPr>
        <w:t>认股权和债券分离交易的可转换公司债</w:t>
      </w:r>
      <w:proofErr w:type="gramStart"/>
      <w:r w:rsidRPr="00E332D1">
        <w:rPr>
          <w:rFonts w:hint="eastAsia"/>
        </w:rPr>
        <w:t>券</w:t>
      </w:r>
      <w:proofErr w:type="gramEnd"/>
      <w:r>
        <w:rPr>
          <w:rFonts w:hint="eastAsia"/>
        </w:rPr>
        <w:t>。</w:t>
      </w:r>
    </w:p>
  </w:footnote>
  <w:footnote w:id="5">
    <w:p w14:paraId="601EBF0C" w14:textId="77777777" w:rsidR="00015C32" w:rsidRDefault="00015C32" w:rsidP="00015C32">
      <w:pPr>
        <w:pStyle w:val="af2"/>
        <w:rPr>
          <w:rFonts w:hint="eastAsia"/>
        </w:rPr>
      </w:pPr>
      <w:r>
        <w:rPr>
          <w:rStyle w:val="af4"/>
        </w:rPr>
        <w:footnoteRef/>
      </w:r>
      <w:r>
        <w:t xml:space="preserve"> </w:t>
      </w:r>
      <w:r>
        <w:rPr>
          <w:rFonts w:hint="eastAsia"/>
        </w:rPr>
        <w:t xml:space="preserve"> </w:t>
      </w:r>
      <w:r>
        <w:rPr>
          <w:rFonts w:hint="eastAsia"/>
        </w:rPr>
        <w:t>有</w:t>
      </w:r>
      <w:r>
        <w:rPr>
          <w:rFonts w:hint="eastAsia"/>
        </w:rPr>
        <w:t>3</w:t>
      </w:r>
      <w:r>
        <w:rPr>
          <w:rFonts w:hint="eastAsia"/>
        </w:rPr>
        <w:t>期债券未公布主体信用等级。</w:t>
      </w:r>
    </w:p>
  </w:footnote>
  <w:footnote w:id="6">
    <w:p w14:paraId="169421C7" w14:textId="77777777" w:rsidR="00015C32" w:rsidRDefault="00015C32" w:rsidP="00015C32">
      <w:pPr>
        <w:pStyle w:val="af2"/>
        <w:rPr>
          <w:rFonts w:hint="eastAsia"/>
        </w:rPr>
      </w:pPr>
      <w:r>
        <w:rPr>
          <w:rStyle w:val="af4"/>
        </w:rPr>
        <w:footnoteRef/>
      </w:r>
      <w:r>
        <w:t xml:space="preserve"> </w:t>
      </w:r>
      <w:r>
        <w:rPr>
          <w:rFonts w:hint="eastAsia"/>
        </w:rPr>
        <w:t xml:space="preserve"> </w:t>
      </w:r>
      <w:r>
        <w:rPr>
          <w:rFonts w:hint="eastAsia"/>
        </w:rPr>
        <w:t>有</w:t>
      </w:r>
      <w:r>
        <w:rPr>
          <w:rFonts w:hint="eastAsia"/>
        </w:rPr>
        <w:t>11</w:t>
      </w:r>
      <w:r>
        <w:rPr>
          <w:rFonts w:hint="eastAsia"/>
        </w:rPr>
        <w:t>期债券未公布主体信用等级。</w:t>
      </w:r>
    </w:p>
  </w:footnote>
  <w:footnote w:id="7">
    <w:p w14:paraId="4BE090C8" w14:textId="77777777" w:rsidR="00015C32" w:rsidRDefault="00015C32" w:rsidP="00015C32">
      <w:pPr>
        <w:pStyle w:val="af2"/>
        <w:rPr>
          <w:rFonts w:hint="eastAsia"/>
        </w:rPr>
      </w:pPr>
      <w:r>
        <w:rPr>
          <w:rStyle w:val="af4"/>
        </w:rPr>
        <w:footnoteRef/>
      </w:r>
      <w:r>
        <w:t xml:space="preserve"> </w:t>
      </w:r>
      <w:r>
        <w:rPr>
          <w:rFonts w:hint="eastAsia"/>
        </w:rPr>
        <w:t xml:space="preserve"> </w:t>
      </w:r>
      <w:r>
        <w:rPr>
          <w:rFonts w:hint="eastAsia"/>
        </w:rPr>
        <w:t>包括</w:t>
      </w:r>
      <w:r>
        <w:rPr>
          <w:rFonts w:hint="eastAsia"/>
        </w:rPr>
        <w:t>2</w:t>
      </w:r>
      <w:r>
        <w:rPr>
          <w:rFonts w:hint="eastAsia"/>
        </w:rPr>
        <w:t>期中小企业集合票据。</w:t>
      </w:r>
    </w:p>
  </w:footnote>
  <w:footnote w:id="8">
    <w:p w14:paraId="011F190F" w14:textId="77777777" w:rsidR="00015C32" w:rsidRDefault="00015C32" w:rsidP="00015C32">
      <w:pPr>
        <w:pStyle w:val="af2"/>
        <w:rPr>
          <w:rFonts w:hint="eastAsia"/>
        </w:rPr>
      </w:pPr>
      <w:r>
        <w:rPr>
          <w:rStyle w:val="af4"/>
        </w:rPr>
        <w:footnoteRef/>
      </w:r>
      <w:r>
        <w:t xml:space="preserve"> </w:t>
      </w:r>
      <w:r>
        <w:rPr>
          <w:rFonts w:hint="eastAsia"/>
        </w:rPr>
        <w:t xml:space="preserve"> </w:t>
      </w:r>
      <w:r>
        <w:rPr>
          <w:rFonts w:hint="eastAsia"/>
        </w:rPr>
        <w:t>其中山东省诸城市</w:t>
      </w:r>
      <w:r>
        <w:rPr>
          <w:rFonts w:hint="eastAsia"/>
        </w:rPr>
        <w:t>2009</w:t>
      </w:r>
      <w:r>
        <w:rPr>
          <w:rFonts w:hint="eastAsia"/>
        </w:rPr>
        <w:t>年度中小企业集合票据分为优先级和高收益级，信用等级分别为</w:t>
      </w:r>
      <w:r>
        <w:rPr>
          <w:rFonts w:hint="eastAsia"/>
        </w:rPr>
        <w:t>AAA</w:t>
      </w:r>
      <w:r>
        <w:rPr>
          <w:rFonts w:hint="eastAsia"/>
        </w:rPr>
        <w:t>和</w:t>
      </w:r>
      <w:r>
        <w:rPr>
          <w:rFonts w:hint="eastAsia"/>
        </w:rPr>
        <w:t>AA-</w:t>
      </w:r>
      <w:proofErr w:type="gramStart"/>
      <w:r>
        <w:rPr>
          <w:rFonts w:hint="eastAsia"/>
        </w:rPr>
        <w:t>在此均</w:t>
      </w:r>
      <w:proofErr w:type="gramEnd"/>
      <w:r>
        <w:rPr>
          <w:rFonts w:hint="eastAsia"/>
        </w:rPr>
        <w:t>作统计。</w:t>
      </w:r>
    </w:p>
  </w:footnote>
  <w:footnote w:id="9">
    <w:p w14:paraId="2111041B" w14:textId="77777777" w:rsidR="00015C32" w:rsidRDefault="00015C32" w:rsidP="00015C32">
      <w:pPr>
        <w:pStyle w:val="af2"/>
        <w:rPr>
          <w:rFonts w:hint="eastAsia"/>
        </w:rPr>
      </w:pPr>
      <w:r>
        <w:rPr>
          <w:rStyle w:val="af4"/>
        </w:rPr>
        <w:footnoteRef/>
      </w:r>
      <w:r>
        <w:t xml:space="preserve"> </w:t>
      </w:r>
      <w:r>
        <w:rPr>
          <w:rFonts w:hint="eastAsia"/>
        </w:rPr>
        <w:t xml:space="preserve"> </w:t>
      </w:r>
      <w:r>
        <w:rPr>
          <w:rFonts w:hint="eastAsia"/>
        </w:rPr>
        <w:t>其中山东省诸城市</w:t>
      </w:r>
      <w:r>
        <w:rPr>
          <w:rFonts w:hint="eastAsia"/>
        </w:rPr>
        <w:t>2009</w:t>
      </w:r>
      <w:r>
        <w:rPr>
          <w:rFonts w:hint="eastAsia"/>
        </w:rPr>
        <w:t>年度中小企业集合票据分为“</w:t>
      </w:r>
      <w:r w:rsidRPr="000C56E3">
        <w:rPr>
          <w:rFonts w:hint="eastAsia"/>
        </w:rPr>
        <w:t>09</w:t>
      </w:r>
      <w:r w:rsidRPr="000C56E3">
        <w:rPr>
          <w:rFonts w:hint="eastAsia"/>
        </w:rPr>
        <w:t>诸城</w:t>
      </w:r>
      <w:r w:rsidRPr="000C56E3">
        <w:rPr>
          <w:rFonts w:hint="eastAsia"/>
        </w:rPr>
        <w:t>SMECN</w:t>
      </w:r>
      <w:smartTag w:uri="urn:schemas-microsoft-com:office:smarttags" w:element="chmetcnv">
        <w:smartTagPr>
          <w:attr w:name="UnitName" w:val="”"/>
          <w:attr w:name="SourceValue" w:val="1"/>
          <w:attr w:name="HasSpace" w:val="False"/>
          <w:attr w:name="Negative" w:val="False"/>
          <w:attr w:name="NumberType" w:val="1"/>
          <w:attr w:name="TCSC" w:val="0"/>
        </w:smartTagPr>
        <w:r w:rsidRPr="000C56E3">
          <w:rPr>
            <w:rFonts w:hint="eastAsia"/>
          </w:rPr>
          <w:t>1</w:t>
        </w:r>
        <w:r>
          <w:rPr>
            <w:rFonts w:hint="eastAsia"/>
          </w:rPr>
          <w:t>”</w:t>
        </w:r>
      </w:smartTag>
      <w:r>
        <w:rPr>
          <w:rFonts w:hint="eastAsia"/>
        </w:rPr>
        <w:t>（优先级）和“</w:t>
      </w:r>
      <w:r w:rsidRPr="000C56E3">
        <w:rPr>
          <w:rFonts w:hint="eastAsia"/>
        </w:rPr>
        <w:t>09</w:t>
      </w:r>
      <w:r w:rsidRPr="000C56E3">
        <w:rPr>
          <w:rFonts w:hint="eastAsia"/>
        </w:rPr>
        <w:t>诸城</w:t>
      </w:r>
      <w:r w:rsidRPr="000C56E3">
        <w:rPr>
          <w:rFonts w:hint="eastAsia"/>
        </w:rPr>
        <w:t>SMECN</w:t>
      </w:r>
      <w:smartTag w:uri="urn:schemas-microsoft-com:office:smarttags" w:element="chmetcnv">
        <w:smartTagPr>
          <w:attr w:name="UnitName" w:val="”"/>
          <w:attr w:name="SourceValue" w:val="2"/>
          <w:attr w:name="HasSpace" w:val="False"/>
          <w:attr w:name="Negative" w:val="False"/>
          <w:attr w:name="NumberType" w:val="1"/>
          <w:attr w:name="TCSC" w:val="0"/>
        </w:smartTagPr>
        <w:r w:rsidRPr="000C56E3">
          <w:rPr>
            <w:rFonts w:hint="eastAsia"/>
          </w:rPr>
          <w:t>2</w:t>
        </w:r>
        <w:r>
          <w:rPr>
            <w:rFonts w:hint="eastAsia"/>
          </w:rPr>
          <w:t>”</w:t>
        </w:r>
      </w:smartTag>
      <w:r>
        <w:rPr>
          <w:rFonts w:hint="eastAsia"/>
        </w:rPr>
        <w:t>（高收益级）。</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09A"/>
    <w:rsid w:val="00015C32"/>
    <w:rsid w:val="001229D8"/>
    <w:rsid w:val="001B4656"/>
    <w:rsid w:val="00240F75"/>
    <w:rsid w:val="0025005C"/>
    <w:rsid w:val="0026744F"/>
    <w:rsid w:val="00341F2B"/>
    <w:rsid w:val="004C709A"/>
    <w:rsid w:val="0072271E"/>
    <w:rsid w:val="008D0AC4"/>
    <w:rsid w:val="00DB12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07446ABF"/>
  <w15:chartTrackingRefBased/>
  <w15:docId w15:val="{9D0573B1-5A2B-4644-9F7A-D0BAF2CCA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5C32"/>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4C709A"/>
    <w:pPr>
      <w:keepNext/>
      <w:keepLines/>
      <w:spacing w:before="480" w:after="80" w:line="278" w:lineRule="auto"/>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nhideWhenUsed/>
    <w:qFormat/>
    <w:rsid w:val="004C709A"/>
    <w:pPr>
      <w:keepNext/>
      <w:keepLines/>
      <w:spacing w:before="160" w:after="80" w:line="278" w:lineRule="auto"/>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4C709A"/>
    <w:pPr>
      <w:keepNext/>
      <w:keepLines/>
      <w:spacing w:before="160" w:after="80" w:line="278" w:lineRule="auto"/>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4C709A"/>
    <w:pPr>
      <w:keepNext/>
      <w:keepLines/>
      <w:spacing w:before="80" w:after="40" w:line="278" w:lineRule="auto"/>
      <w:jc w:val="left"/>
      <w:outlineLvl w:val="3"/>
    </w:pPr>
    <w:rPr>
      <w:rFonts w:asciiTheme="minorHAnsi" w:eastAsiaTheme="min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4C709A"/>
    <w:pPr>
      <w:keepNext/>
      <w:keepLines/>
      <w:spacing w:before="80" w:after="40" w:line="278" w:lineRule="auto"/>
      <w:jc w:val="left"/>
      <w:outlineLvl w:val="4"/>
    </w:pPr>
    <w:rPr>
      <w:rFonts w:asciiTheme="minorHAnsi" w:eastAsiaTheme="minorEastAsia" w:hAnsiTheme="minorHAnsi" w:cstheme="majorBidi"/>
      <w:color w:val="2F5496" w:themeColor="accent1" w:themeShade="BF"/>
      <w:sz w:val="24"/>
      <w14:ligatures w14:val="standardContextual"/>
    </w:rPr>
  </w:style>
  <w:style w:type="paragraph" w:styleId="6">
    <w:name w:val="heading 6"/>
    <w:basedOn w:val="a"/>
    <w:next w:val="a"/>
    <w:link w:val="60"/>
    <w:uiPriority w:val="9"/>
    <w:semiHidden/>
    <w:unhideWhenUsed/>
    <w:qFormat/>
    <w:rsid w:val="004C709A"/>
    <w:pPr>
      <w:keepNext/>
      <w:keepLines/>
      <w:spacing w:before="40" w:line="278" w:lineRule="auto"/>
      <w:jc w:val="left"/>
      <w:outlineLvl w:val="5"/>
    </w:pPr>
    <w:rPr>
      <w:rFonts w:asciiTheme="minorHAnsi" w:eastAsiaTheme="minorEastAsia" w:hAnsiTheme="minorHAnsi" w:cstheme="majorBidi"/>
      <w:b/>
      <w:bCs/>
      <w:color w:val="2F5496" w:themeColor="accent1" w:themeShade="BF"/>
      <w:sz w:val="22"/>
      <w14:ligatures w14:val="standardContextual"/>
    </w:rPr>
  </w:style>
  <w:style w:type="paragraph" w:styleId="7">
    <w:name w:val="heading 7"/>
    <w:basedOn w:val="a"/>
    <w:next w:val="a"/>
    <w:link w:val="70"/>
    <w:uiPriority w:val="9"/>
    <w:semiHidden/>
    <w:unhideWhenUsed/>
    <w:qFormat/>
    <w:rsid w:val="004C709A"/>
    <w:pPr>
      <w:keepNext/>
      <w:keepLines/>
      <w:spacing w:before="40" w:line="278" w:lineRule="auto"/>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4C709A"/>
    <w:pPr>
      <w:keepNext/>
      <w:keepLines/>
      <w:spacing w:line="278" w:lineRule="auto"/>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4C709A"/>
    <w:pPr>
      <w:keepNext/>
      <w:keepLines/>
      <w:spacing w:line="278" w:lineRule="auto"/>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C709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C709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C709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C709A"/>
    <w:rPr>
      <w:rFonts w:cstheme="majorBidi"/>
      <w:color w:val="2F5496" w:themeColor="accent1" w:themeShade="BF"/>
      <w:sz w:val="28"/>
      <w:szCs w:val="28"/>
    </w:rPr>
  </w:style>
  <w:style w:type="character" w:customStyle="1" w:styleId="50">
    <w:name w:val="标题 5 字符"/>
    <w:basedOn w:val="a0"/>
    <w:link w:val="5"/>
    <w:uiPriority w:val="9"/>
    <w:semiHidden/>
    <w:rsid w:val="004C709A"/>
    <w:rPr>
      <w:rFonts w:cstheme="majorBidi"/>
      <w:color w:val="2F5496" w:themeColor="accent1" w:themeShade="BF"/>
      <w:sz w:val="24"/>
    </w:rPr>
  </w:style>
  <w:style w:type="character" w:customStyle="1" w:styleId="60">
    <w:name w:val="标题 6 字符"/>
    <w:basedOn w:val="a0"/>
    <w:link w:val="6"/>
    <w:uiPriority w:val="9"/>
    <w:semiHidden/>
    <w:rsid w:val="004C709A"/>
    <w:rPr>
      <w:rFonts w:cstheme="majorBidi"/>
      <w:b/>
      <w:bCs/>
      <w:color w:val="2F5496" w:themeColor="accent1" w:themeShade="BF"/>
    </w:rPr>
  </w:style>
  <w:style w:type="character" w:customStyle="1" w:styleId="70">
    <w:name w:val="标题 7 字符"/>
    <w:basedOn w:val="a0"/>
    <w:link w:val="7"/>
    <w:uiPriority w:val="9"/>
    <w:semiHidden/>
    <w:rsid w:val="004C709A"/>
    <w:rPr>
      <w:rFonts w:cstheme="majorBidi"/>
      <w:b/>
      <w:bCs/>
      <w:color w:val="595959" w:themeColor="text1" w:themeTint="A6"/>
    </w:rPr>
  </w:style>
  <w:style w:type="character" w:customStyle="1" w:styleId="80">
    <w:name w:val="标题 8 字符"/>
    <w:basedOn w:val="a0"/>
    <w:link w:val="8"/>
    <w:uiPriority w:val="9"/>
    <w:semiHidden/>
    <w:rsid w:val="004C709A"/>
    <w:rPr>
      <w:rFonts w:cstheme="majorBidi"/>
      <w:color w:val="595959" w:themeColor="text1" w:themeTint="A6"/>
    </w:rPr>
  </w:style>
  <w:style w:type="character" w:customStyle="1" w:styleId="90">
    <w:name w:val="标题 9 字符"/>
    <w:basedOn w:val="a0"/>
    <w:link w:val="9"/>
    <w:uiPriority w:val="9"/>
    <w:semiHidden/>
    <w:rsid w:val="004C709A"/>
    <w:rPr>
      <w:rFonts w:eastAsiaTheme="majorEastAsia" w:cstheme="majorBidi"/>
      <w:color w:val="595959" w:themeColor="text1" w:themeTint="A6"/>
    </w:rPr>
  </w:style>
  <w:style w:type="paragraph" w:styleId="a3">
    <w:name w:val="Title"/>
    <w:basedOn w:val="a"/>
    <w:next w:val="a"/>
    <w:link w:val="a4"/>
    <w:uiPriority w:val="10"/>
    <w:qFormat/>
    <w:rsid w:val="004C709A"/>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4C70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709A"/>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4C70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709A"/>
    <w:pPr>
      <w:spacing w:before="160" w:after="160" w:line="278"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 字符"/>
    <w:basedOn w:val="a0"/>
    <w:link w:val="a7"/>
    <w:uiPriority w:val="29"/>
    <w:rsid w:val="004C709A"/>
    <w:rPr>
      <w:i/>
      <w:iCs/>
      <w:color w:val="404040" w:themeColor="text1" w:themeTint="BF"/>
    </w:rPr>
  </w:style>
  <w:style w:type="paragraph" w:styleId="a9">
    <w:name w:val="List Paragraph"/>
    <w:basedOn w:val="a"/>
    <w:uiPriority w:val="34"/>
    <w:qFormat/>
    <w:rsid w:val="004C709A"/>
    <w:pPr>
      <w:spacing w:after="160" w:line="278" w:lineRule="auto"/>
      <w:ind w:left="720"/>
      <w:contextualSpacing/>
      <w:jc w:val="left"/>
    </w:pPr>
    <w:rPr>
      <w:rFonts w:asciiTheme="minorHAnsi" w:eastAsiaTheme="minorEastAsia" w:hAnsiTheme="minorHAnsi" w:cstheme="minorBidi"/>
      <w:sz w:val="22"/>
      <w14:ligatures w14:val="standardContextual"/>
    </w:rPr>
  </w:style>
  <w:style w:type="character" w:styleId="aa">
    <w:name w:val="Intense Emphasis"/>
    <w:basedOn w:val="a0"/>
    <w:uiPriority w:val="21"/>
    <w:qFormat/>
    <w:rsid w:val="004C709A"/>
    <w:rPr>
      <w:i/>
      <w:iCs/>
      <w:color w:val="2F5496" w:themeColor="accent1" w:themeShade="BF"/>
    </w:rPr>
  </w:style>
  <w:style w:type="paragraph" w:styleId="ab">
    <w:name w:val="Intense Quote"/>
    <w:basedOn w:val="a"/>
    <w:next w:val="a"/>
    <w:link w:val="ac"/>
    <w:uiPriority w:val="30"/>
    <w:qFormat/>
    <w:rsid w:val="004C709A"/>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sz w:val="22"/>
      <w14:ligatures w14:val="standardContextual"/>
    </w:rPr>
  </w:style>
  <w:style w:type="character" w:customStyle="1" w:styleId="ac">
    <w:name w:val="明显引用 字符"/>
    <w:basedOn w:val="a0"/>
    <w:link w:val="ab"/>
    <w:uiPriority w:val="30"/>
    <w:rsid w:val="004C709A"/>
    <w:rPr>
      <w:i/>
      <w:iCs/>
      <w:color w:val="2F5496" w:themeColor="accent1" w:themeShade="BF"/>
    </w:rPr>
  </w:style>
  <w:style w:type="character" w:styleId="ad">
    <w:name w:val="Intense Reference"/>
    <w:basedOn w:val="a0"/>
    <w:uiPriority w:val="32"/>
    <w:qFormat/>
    <w:rsid w:val="004C709A"/>
    <w:rPr>
      <w:b/>
      <w:bCs/>
      <w:smallCaps/>
      <w:color w:val="2F5496" w:themeColor="accent1" w:themeShade="BF"/>
      <w:spacing w:val="5"/>
    </w:rPr>
  </w:style>
  <w:style w:type="paragraph" w:styleId="ae">
    <w:name w:val="header"/>
    <w:basedOn w:val="a"/>
    <w:link w:val="af"/>
    <w:uiPriority w:val="99"/>
    <w:unhideWhenUsed/>
    <w:rsid w:val="00015C32"/>
    <w:pPr>
      <w:tabs>
        <w:tab w:val="center" w:pos="4153"/>
        <w:tab w:val="right" w:pos="8306"/>
      </w:tabs>
      <w:snapToGrid w:val="0"/>
      <w:spacing w:after="160"/>
      <w:jc w:val="center"/>
    </w:pPr>
    <w:rPr>
      <w:rFonts w:asciiTheme="minorHAnsi" w:eastAsiaTheme="minorEastAsia" w:hAnsiTheme="minorHAnsi" w:cstheme="minorBidi"/>
      <w:sz w:val="18"/>
      <w:szCs w:val="18"/>
      <w14:ligatures w14:val="standardContextual"/>
    </w:rPr>
  </w:style>
  <w:style w:type="character" w:customStyle="1" w:styleId="af">
    <w:name w:val="页眉 字符"/>
    <w:basedOn w:val="a0"/>
    <w:link w:val="ae"/>
    <w:uiPriority w:val="99"/>
    <w:rsid w:val="00015C32"/>
    <w:rPr>
      <w:sz w:val="18"/>
      <w:szCs w:val="18"/>
    </w:rPr>
  </w:style>
  <w:style w:type="paragraph" w:styleId="af0">
    <w:name w:val="footer"/>
    <w:basedOn w:val="a"/>
    <w:link w:val="af1"/>
    <w:uiPriority w:val="99"/>
    <w:unhideWhenUsed/>
    <w:rsid w:val="00015C32"/>
    <w:pPr>
      <w:tabs>
        <w:tab w:val="center" w:pos="4153"/>
        <w:tab w:val="right" w:pos="8306"/>
      </w:tabs>
      <w:snapToGrid w:val="0"/>
      <w:spacing w:after="160"/>
      <w:jc w:val="left"/>
    </w:pPr>
    <w:rPr>
      <w:rFonts w:asciiTheme="minorHAnsi" w:eastAsiaTheme="minorEastAsia" w:hAnsiTheme="minorHAnsi" w:cstheme="minorBidi"/>
      <w:sz w:val="18"/>
      <w:szCs w:val="18"/>
      <w14:ligatures w14:val="standardContextual"/>
    </w:rPr>
  </w:style>
  <w:style w:type="character" w:customStyle="1" w:styleId="af1">
    <w:name w:val="页脚 字符"/>
    <w:basedOn w:val="a0"/>
    <w:link w:val="af0"/>
    <w:uiPriority w:val="99"/>
    <w:rsid w:val="00015C32"/>
    <w:rPr>
      <w:sz w:val="18"/>
      <w:szCs w:val="18"/>
    </w:rPr>
  </w:style>
  <w:style w:type="paragraph" w:styleId="af2">
    <w:name w:val="footnote text"/>
    <w:basedOn w:val="a"/>
    <w:link w:val="Char"/>
    <w:semiHidden/>
    <w:rsid w:val="00015C32"/>
    <w:pPr>
      <w:snapToGrid w:val="0"/>
      <w:jc w:val="left"/>
    </w:pPr>
    <w:rPr>
      <w:sz w:val="18"/>
      <w:szCs w:val="18"/>
    </w:rPr>
  </w:style>
  <w:style w:type="character" w:customStyle="1" w:styleId="af3">
    <w:name w:val="脚注文本 字符"/>
    <w:basedOn w:val="a0"/>
    <w:uiPriority w:val="99"/>
    <w:semiHidden/>
    <w:rsid w:val="00015C32"/>
    <w:rPr>
      <w:rFonts w:ascii="Times New Roman" w:eastAsia="宋体" w:hAnsi="Times New Roman" w:cs="Times New Roman"/>
      <w:sz w:val="18"/>
      <w:szCs w:val="18"/>
      <w14:ligatures w14:val="none"/>
    </w:rPr>
  </w:style>
  <w:style w:type="character" w:customStyle="1" w:styleId="Char">
    <w:name w:val="脚注文本 Char"/>
    <w:link w:val="af2"/>
    <w:semiHidden/>
    <w:rsid w:val="00015C32"/>
    <w:rPr>
      <w:rFonts w:ascii="Times New Roman" w:eastAsia="宋体" w:hAnsi="Times New Roman" w:cs="Times New Roman"/>
      <w:sz w:val="18"/>
      <w:szCs w:val="18"/>
      <w14:ligatures w14:val="none"/>
    </w:rPr>
  </w:style>
  <w:style w:type="character" w:styleId="af4">
    <w:name w:val="footnote reference"/>
    <w:semiHidden/>
    <w:rsid w:val="00015C32"/>
    <w:rPr>
      <w:vertAlign w:val="superscript"/>
    </w:rPr>
  </w:style>
  <w:style w:type="paragraph" w:styleId="af5">
    <w:name w:val="caption"/>
    <w:basedOn w:val="a"/>
    <w:next w:val="a"/>
    <w:qFormat/>
    <w:rsid w:val="00015C32"/>
    <w:rPr>
      <w:rFonts w:ascii="Arial" w:eastAsia="黑体"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emf"/><Relationship Id="rId4" Type="http://schemas.openxmlformats.org/officeDocument/2006/relationships/footnotes" Target="footnotes.xml"/><Relationship Id="rId9" Type="http://schemas.openxmlformats.org/officeDocument/2006/relationships/image" Target="media/image4.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1353</Words>
  <Characters>7715</Characters>
  <Application>Microsoft Office Word</Application>
  <DocSecurity>0</DocSecurity>
  <Lines>64</Lines>
  <Paragraphs>18</Paragraphs>
  <ScaleCrop>false</ScaleCrop>
  <Company/>
  <LinksUpToDate>false</LinksUpToDate>
  <CharactersWithSpaces>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nomercy</dc:creator>
  <cp:keywords/>
  <dc:description/>
  <cp:lastModifiedBy>charles nomercy</cp:lastModifiedBy>
  <cp:revision>2</cp:revision>
  <dcterms:created xsi:type="dcterms:W3CDTF">2025-10-21T07:59:00Z</dcterms:created>
  <dcterms:modified xsi:type="dcterms:W3CDTF">2025-10-21T08:06:00Z</dcterms:modified>
</cp:coreProperties>
</file>